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844d" w14:paraId="45b844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441A" w:rsidP="008A441A" w:rsidR="008A441A" w:rsidRPr="008A441A">
      <w:pPr>
        <w:spacing w:after="0"/>
        <w:rPr>
          <w:rFonts w:cs="Times New Roman" w:eastAsia="Times New Roman"/>
          <w:b/>
          <w:lang w:eastAsia="hr-HR"/>
        </w:rPr>
      </w:pPr>
      <w:r w:rsidRPr="008A441A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8A441A">
        <w:rPr>
          <w:rFonts w:cs="Times New Roman" w:eastAsia="Times New Roman"/>
          <w:b/>
          <w:lang w:eastAsia="hr-HR"/>
        </w:rPr>
        <w:t>Broj: 14. St-703/2017.</w:t>
      </w:r>
    </w:p>
    <w:p w:rsidRDefault="008A441A" w:rsidP="008A441A" w:rsidR="008A441A" w:rsidRPr="008A441A">
      <w:pPr>
        <w:spacing w:after="0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8A441A">
        <w:rPr>
          <w:rFonts w:cs="Times New Roman" w:eastAsia="Times New Roman"/>
          <w:bCs/>
          <w:lang w:eastAsia="hr-HR"/>
        </w:rPr>
        <w:t xml:space="preserve">                                            (Ex: St-2117/2015).</w:t>
      </w:r>
    </w:p>
    <w:p w:rsidRDefault="008A441A" w:rsidP="008A441A" w:rsidR="008A441A" w:rsidRPr="008A441A">
      <w:pPr>
        <w:spacing w:after="0"/>
        <w:rPr>
          <w:rFonts w:cs="Times New Roman" w:eastAsia="Times New Roman"/>
          <w:lang w:eastAsia="hr-HR"/>
        </w:rPr>
      </w:pPr>
      <w:proofErr w:type="spellStart"/>
      <w:r w:rsidRPr="008A441A">
        <w:rPr>
          <w:rFonts w:cs="Times New Roman" w:eastAsia="Times New Roman"/>
          <w:lang w:eastAsia="hr-HR"/>
        </w:rPr>
        <w:t>Sukoišanska</w:t>
      </w:r>
      <w:proofErr w:type="spellEnd"/>
      <w:r w:rsidRPr="008A441A">
        <w:rPr>
          <w:rFonts w:cs="Times New Roman" w:eastAsia="Times New Roman"/>
          <w:lang w:eastAsia="hr-HR"/>
        </w:rPr>
        <w:t xml:space="preserve"> 6. – 21 000  S P L I T</w:t>
      </w:r>
    </w:p>
    <w:p w:rsidRDefault="008A441A" w:rsidP="008A441A" w:rsidR="008A441A" w:rsidRPr="008A441A">
      <w:pPr>
        <w:spacing w:after="0"/>
        <w:rPr>
          <w:rFonts w:cs="Times New Roman" w:eastAsia="Times New Roman"/>
          <w:b/>
          <w:lang w:eastAsia="hr-HR"/>
        </w:rPr>
      </w:pPr>
    </w:p>
    <w:p w:rsidRDefault="008A441A" w:rsidP="008A441A" w:rsidR="008A441A" w:rsidRPr="008A441A">
      <w:pPr>
        <w:spacing w:after="0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center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b/>
          <w:bCs/>
          <w:lang w:eastAsia="hr-HR"/>
        </w:rPr>
        <w:t>U    I M E    R E P U B L I K E    H R V A T S K E</w:t>
      </w:r>
    </w:p>
    <w:p w:rsidRDefault="008A441A" w:rsidP="008A441A" w:rsidR="008A441A" w:rsidRPr="008A44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8A441A">
        <w:rPr>
          <w:rFonts w:cs="Times New Roman" w:eastAsia="Times New Roman"/>
          <w:b/>
          <w:lang w:eastAsia="hr-HR" w:val="fr-FR"/>
        </w:rPr>
        <w:t>R J E Š E NJ E</w:t>
      </w:r>
    </w:p>
    <w:p w:rsidRDefault="008A441A" w:rsidP="008A441A" w:rsidR="008A441A" w:rsidRPr="008A441A">
      <w:pPr>
        <w:spacing w:after="0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Calibri"/>
        </w:rPr>
      </w:pPr>
      <w:r w:rsidRPr="008A441A">
        <w:rPr>
          <w:rFonts w:cs="Times New Roman" w:eastAsia="Calibri"/>
        </w:rPr>
        <w:t xml:space="preserve">          Trgovački sud u Splitu, po sudcu Jozi Ćaleti, u stečajnom postupku nad Stečajnom masom iza TRADE – REMI, d.o.o., u stečaju, Zagreb, Petrinjska 28, OIB: 45512451498, (Dužnik, stečajni Dužnik),</w:t>
      </w:r>
      <w:r w:rsidRPr="008A441A">
        <w:rPr>
          <w:rFonts w:cs="Times New Roman" w:eastAsia="Calibri"/>
          <w:lang w:val="fr-FR"/>
        </w:rPr>
        <w:t xml:space="preserve"> koju zastupa stečajni upravitelj </w:t>
      </w:r>
      <w:r w:rsidRPr="008A441A">
        <w:rPr>
          <w:rFonts w:cs="Times New Roman" w:eastAsia="Calibri"/>
        </w:rPr>
        <w:t xml:space="preserve">Marko </w:t>
      </w:r>
      <w:proofErr w:type="spellStart"/>
      <w:r w:rsidRPr="008A441A">
        <w:rPr>
          <w:rFonts w:cs="Times New Roman" w:eastAsia="Calibri"/>
        </w:rPr>
        <w:t>Fak</w:t>
      </w:r>
      <w:proofErr w:type="spellEnd"/>
      <w:r w:rsidRPr="008A441A">
        <w:rPr>
          <w:rFonts w:cs="Times New Roman" w:eastAsia="Calibri"/>
        </w:rPr>
        <w:t>, Petrinjska 28, Zagreb, OIB: 25300508272, odlučujući o zaključenju postupka radi naknadne diobe, 15. siječnja 2018</w:t>
      </w:r>
      <w:r w:rsidRPr="008A441A">
        <w:rPr>
          <w:rFonts w:cs="Times New Roman" w:eastAsia="Calibri"/>
          <w:lang w:val="de-DE"/>
        </w:rPr>
        <w:t xml:space="preserve">, </w:t>
      </w:r>
      <w:proofErr w:type="spellStart"/>
      <w:r w:rsidRPr="008A441A">
        <w:rPr>
          <w:rFonts w:cs="Times New Roman" w:eastAsia="Calibri"/>
          <w:lang w:val="de-DE"/>
        </w:rPr>
        <w:t>izvanraspravno</w:t>
      </w:r>
      <w:proofErr w:type="spellEnd"/>
      <w:r w:rsidRPr="008A441A">
        <w:rPr>
          <w:rFonts w:cs="Times New Roman" w:eastAsia="Calibri"/>
          <w:lang w:val="de-DE"/>
        </w:rPr>
        <w:t>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center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r i j e š i o  j e</w:t>
      </w:r>
    </w:p>
    <w:p w:rsidRDefault="008A441A" w:rsidP="008A441A" w:rsidR="008A441A" w:rsidRPr="008A441A">
      <w:pPr>
        <w:spacing w:after="0"/>
        <w:jc w:val="both"/>
        <w:rPr>
          <w:rFonts w:cs="Times New Roman" w:eastAsia="Calibri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b/>
          <w:lang w:eastAsia="hr-HR"/>
        </w:rPr>
        <w:t>I.</w:t>
      </w:r>
      <w:r w:rsidRPr="008A441A">
        <w:rPr>
          <w:rFonts w:cs="Times New Roman" w:eastAsia="Times New Roman"/>
          <w:lang w:eastAsia="hr-HR"/>
        </w:rPr>
        <w:t xml:space="preserve"> Zaključuje se postupak radi naknadne diobe nad Stečajnom masom iza TRADE – REMI, d.o.o., u stečaju, Zagreb, Petrinjska 28, OIB: 45512451498.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A441A">
        <w:rPr>
          <w:rFonts w:cs="Times New Roman" w:eastAsia="Times New Roman"/>
          <w:b/>
          <w:lang w:eastAsia="hr-HR"/>
        </w:rPr>
        <w:t>II.</w:t>
      </w:r>
      <w:r w:rsidRPr="008A441A">
        <w:rPr>
          <w:rFonts w:cs="Times New Roman" w:eastAsia="Times New Roman"/>
          <w:lang w:eastAsia="hr-HR"/>
        </w:rPr>
        <w:t xml:space="preserve">  </w:t>
      </w:r>
      <w:r w:rsidRPr="008A441A">
        <w:rPr>
          <w:rFonts w:cs="Times New Roman" w:eastAsia="Times New Roman"/>
          <w:bCs/>
          <w:lang w:eastAsia="hr-HR"/>
        </w:rPr>
        <w:t xml:space="preserve">Određuje se brisanje </w:t>
      </w:r>
      <w:r w:rsidRPr="008A441A">
        <w:rPr>
          <w:rFonts w:cs="Times New Roman" w:eastAsia="Times New Roman"/>
          <w:lang w:eastAsia="hr-HR"/>
        </w:rPr>
        <w:t xml:space="preserve">Stečajne mase iza TRADE – REMI, d.o.o., u stečaju, Zagreb, Petrinjska 28, OIB: 45512451498, </w:t>
      </w:r>
      <w:r w:rsidRPr="008A441A">
        <w:rPr>
          <w:rFonts w:cs="Times New Roman" w:eastAsia="Times New Roman"/>
          <w:bCs/>
          <w:lang w:eastAsia="hr-HR"/>
        </w:rPr>
        <w:t>iz sudskog registra i to sa svim podatcima upisanim u registru, što će provesti registarski odjel ovog Suda a nakon pravomoćnosti ovog Rješenja.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A441A">
        <w:rPr>
          <w:rFonts w:cs="Times New Roman" w:eastAsia="Times New Roman"/>
          <w:b/>
          <w:lang w:eastAsia="hr-HR"/>
        </w:rPr>
        <w:t>III.</w:t>
      </w:r>
      <w:r w:rsidRPr="008A441A">
        <w:rPr>
          <w:rFonts w:cs="Times New Roman" w:eastAsia="Times New Roman"/>
          <w:bCs/>
          <w:lang w:eastAsia="hr-HR"/>
        </w:rPr>
        <w:t xml:space="preserve">    Ovo će se Rješenje objaviti na mrežnoj stranici e-Oglasna ploča sudova.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8A441A" w:rsidP="008A441A" w:rsidR="008A441A" w:rsidRPr="008A441A">
      <w:pPr>
        <w:spacing w:after="0"/>
        <w:jc w:val="center"/>
        <w:rPr>
          <w:rFonts w:cs="Times New Roman" w:eastAsia="Calibri"/>
        </w:rPr>
      </w:pPr>
      <w:r w:rsidRPr="008A441A">
        <w:rPr>
          <w:rFonts w:cs="Times New Roman" w:eastAsia="Calibri"/>
        </w:rPr>
        <w:t>Obrazloženje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 w:val="de-DE"/>
        </w:rPr>
        <w:tab/>
      </w:r>
      <w:r w:rsidRPr="008A441A">
        <w:rPr>
          <w:rFonts w:cs="Times New Roman" w:eastAsia="Times New Roman"/>
          <w:b/>
          <w:lang w:eastAsia="hr-HR" w:val="de-DE"/>
        </w:rPr>
        <w:t>1.</w:t>
      </w:r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Rješenjem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ovog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8A441A">
        <w:rPr>
          <w:rFonts w:cs="Times New Roman" w:eastAsia="Times New Roman"/>
          <w:lang w:eastAsia="hr-HR" w:val="de-DE"/>
        </w:rPr>
        <w:t>od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21. </w:t>
      </w:r>
      <w:proofErr w:type="spellStart"/>
      <w:r w:rsidRPr="008A441A">
        <w:rPr>
          <w:rFonts w:cs="Times New Roman" w:eastAsia="Times New Roman"/>
          <w:lang w:eastAsia="hr-HR" w:val="de-DE"/>
        </w:rPr>
        <w:t>srpnja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8A441A">
        <w:rPr>
          <w:rFonts w:cs="Times New Roman" w:eastAsia="Times New Roman"/>
          <w:lang w:eastAsia="hr-HR" w:val="de-DE"/>
        </w:rPr>
        <w:t>broj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: 14. St-703/2017. (Ex: St-2117/2015), </w:t>
      </w:r>
      <w:proofErr w:type="spellStart"/>
      <w:r w:rsidRPr="008A441A">
        <w:rPr>
          <w:rFonts w:cs="Times New Roman" w:eastAsia="Times New Roman"/>
          <w:lang w:eastAsia="hr-HR" w:val="de-DE"/>
        </w:rPr>
        <w:t>određeno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A441A">
        <w:rPr>
          <w:rFonts w:cs="Times New Roman" w:eastAsia="Times New Roman"/>
          <w:lang w:eastAsia="hr-HR" w:val="de-DE"/>
        </w:rPr>
        <w:t>nastavljanje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postupka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radni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naknadne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diobe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r w:rsidRPr="008A441A">
        <w:rPr>
          <w:rFonts w:cs="Times New Roman" w:eastAsia="Times New Roman"/>
          <w:lang w:eastAsia="hr-HR"/>
        </w:rPr>
        <w:t xml:space="preserve">nad Stečajnom masom iza TRADE – REMI, d.o.o., u stečaju, Zagreb, Petrinjska 28, OIB: 45512451498. a za stečajnog upravitelja je imenovan </w:t>
      </w:r>
      <w:r w:rsidRPr="008A441A">
        <w:rPr>
          <w:rFonts w:cs="Times New Roman" w:eastAsia="Times New Roman"/>
          <w:lang w:eastAsia="hr-HR" w:val="fr-FR"/>
        </w:rPr>
        <w:t>Marko Fak</w:t>
      </w:r>
      <w:r w:rsidRPr="008A441A">
        <w:rPr>
          <w:rFonts w:cs="Times New Roman" w:eastAsia="Times New Roman"/>
          <w:lang w:eastAsia="hr-HR"/>
        </w:rPr>
        <w:t xml:space="preserve">, Petrinjska 28, Zagreb, OIB: </w:t>
      </w:r>
      <w:r w:rsidRPr="008A441A">
        <w:rPr>
          <w:rFonts w:cs="Times New Roman" w:eastAsia="Calibri"/>
        </w:rPr>
        <w:t>25300508272</w:t>
      </w:r>
      <w:r w:rsidRPr="008A441A">
        <w:rPr>
          <w:rFonts w:cs="Times New Roman" w:eastAsia="Times New Roman"/>
          <w:lang w:eastAsia="hr-HR"/>
        </w:rPr>
        <w:t xml:space="preserve">. Na Ispitnom ročištu održanom 19. rujna 2017, ispitane su prijavljene tražbine stečajnih vjerovnika i koje su potom i utvrđene Rješenjem Suda od 21. rujna 2017, broj: gornji, nakon čega je unovčena imovine Dužnika i nemireni stečajni vjerovnici i sve obveze stečajne mase, uključujući i nagradu i naknadu troškova Stečajnog upravitelja o kojima je Sud odlučio Rješenjem 27. prosinca 2017. te je o svemu navedenom Stečajni upravitelj podnio Sudu Izvješće nadnevka: </w:t>
      </w:r>
      <w:r w:rsidRPr="008A441A">
        <w:rPr>
          <w:rFonts w:cs="Times New Roman" w:eastAsia="Times New Roman"/>
          <w:i/>
          <w:lang w:eastAsia="hr-HR"/>
        </w:rPr>
        <w:t>Zagreb, 10. 01. 2018.</w:t>
      </w:r>
      <w:r w:rsidRPr="008A441A">
        <w:rPr>
          <w:rFonts w:cs="Times New Roman" w:eastAsia="Times New Roman"/>
          <w:lang w:eastAsia="hr-HR"/>
        </w:rPr>
        <w:t xml:space="preserve"> a koje je fizički zaprimljeno u Sudu 15. siječnja 2018. te je Stečajni upravitelj predložio Sudu zaključiti ovaj nastavak postupka radi naknadne diobe, čemu je Sud i udovoljio i riješio kao u izrijeci Rješenja pod točkom I.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A441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A441A">
        <w:rPr>
          <w:rFonts w:cs="Times New Roman" w:eastAsia="Times New Roman"/>
          <w:b/>
          <w:lang w:eastAsia="hr-HR"/>
        </w:rPr>
        <w:t>- 2 -</w:t>
      </w:r>
      <w:r w:rsidRPr="008A441A">
        <w:rPr>
          <w:rFonts w:cs="Times New Roman" w:eastAsia="Times New Roman"/>
          <w:lang w:eastAsia="hr-HR"/>
        </w:rPr>
        <w:t xml:space="preserve">                           </w:t>
      </w:r>
      <w:r w:rsidRPr="008A441A">
        <w:rPr>
          <w:rFonts w:cs="Times New Roman" w:eastAsia="Times New Roman"/>
          <w:b/>
          <w:lang w:eastAsia="hr-HR"/>
        </w:rPr>
        <w:t>Broj:  14. St-703/2017.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A441A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St-2117/2015).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en-AU"/>
        </w:rPr>
      </w:pPr>
      <w:r w:rsidRPr="008A441A">
        <w:rPr>
          <w:rFonts w:cs="Times New Roman" w:eastAsia="Times New Roman"/>
          <w:lang w:eastAsia="hr-HR"/>
        </w:rPr>
        <w:t xml:space="preserve">          </w:t>
      </w:r>
      <w:r w:rsidRPr="008A441A">
        <w:rPr>
          <w:rFonts w:cs="Times New Roman" w:eastAsia="Times New Roman"/>
          <w:b/>
          <w:lang w:eastAsia="hr-HR"/>
        </w:rPr>
        <w:t>2.</w:t>
      </w:r>
      <w:r w:rsidRPr="008A441A">
        <w:rPr>
          <w:rFonts w:cs="Times New Roman" w:eastAsia="Times New Roman"/>
          <w:lang w:eastAsia="hr-HR"/>
        </w:rPr>
        <w:t xml:space="preserve">  Naime, č</w:t>
      </w:r>
      <w:proofErr w:type="spellStart"/>
      <w:r w:rsidRPr="008A441A">
        <w:rPr>
          <w:rFonts w:cs="Times New Roman" w:eastAsia="Times New Roman"/>
          <w:lang w:eastAsia="hr-HR" w:val="de-DE"/>
        </w:rPr>
        <w:t>lankom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 289, </w:t>
      </w:r>
      <w:proofErr w:type="spellStart"/>
      <w:r w:rsidRPr="008A441A">
        <w:rPr>
          <w:rFonts w:cs="Times New Roman" w:eastAsia="Times New Roman"/>
          <w:lang w:eastAsia="hr-HR" w:val="de-DE"/>
        </w:rPr>
        <w:t>stavkom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8, </w:t>
      </w:r>
      <w:proofErr w:type="spellStart"/>
      <w:r w:rsidRPr="008A441A">
        <w:rPr>
          <w:rFonts w:cs="Times New Roman" w:eastAsia="Times New Roman"/>
          <w:lang w:eastAsia="hr-HR" w:val="de-DE"/>
        </w:rPr>
        <w:t>Stečajnog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de-DE"/>
        </w:rPr>
        <w:t>zakona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, br.-i: 71/15. i 104/17, </w:t>
      </w:r>
      <w:proofErr w:type="spellStart"/>
      <w:r w:rsidRPr="008A441A">
        <w:rPr>
          <w:rFonts w:cs="Times New Roman" w:eastAsia="Times New Roman"/>
          <w:lang w:eastAsia="hr-HR" w:val="de-DE"/>
        </w:rPr>
        <w:t>dalje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: SZ), </w:t>
      </w:r>
      <w:proofErr w:type="spellStart"/>
      <w:r w:rsidRPr="008A441A">
        <w:rPr>
          <w:rFonts w:cs="Times New Roman" w:eastAsia="Times New Roman"/>
          <w:lang w:eastAsia="hr-HR" w:val="de-DE"/>
        </w:rPr>
        <w:t>propisano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provedene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naknadne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diobe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sud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će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zaključenju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8A441A">
        <w:rPr>
          <w:rFonts w:cs="Times New Roman" w:eastAsia="Times New Roman"/>
          <w:lang w:eastAsia="hr-HR" w:val="de-DE"/>
        </w:rPr>
        <w:t>.</w:t>
      </w:r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Sukladno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ovoj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odredbi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8A441A">
        <w:rPr>
          <w:rFonts w:cs="Times New Roman" w:eastAsia="Times New Roman"/>
          <w:lang w:eastAsia="hr-HR" w:val="en-AU"/>
        </w:rPr>
        <w:t>riješeno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8A441A">
        <w:rPr>
          <w:rFonts w:cs="Times New Roman" w:eastAsia="Times New Roman"/>
          <w:lang w:eastAsia="hr-HR" w:val="en-AU"/>
        </w:rPr>
        <w:t>kao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8A441A">
        <w:rPr>
          <w:rFonts w:cs="Times New Roman" w:eastAsia="Times New Roman"/>
          <w:lang w:eastAsia="hr-HR" w:val="en-AU"/>
        </w:rPr>
        <w:t>izrjeci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ovog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Rješenja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8A441A">
        <w:rPr>
          <w:rFonts w:cs="Times New Roman" w:eastAsia="Times New Roman"/>
          <w:lang w:eastAsia="hr-HR" w:val="en-AU"/>
        </w:rPr>
        <w:t>točkom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I.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en-AU"/>
        </w:rPr>
      </w:pPr>
      <w:r w:rsidRPr="008A441A">
        <w:rPr>
          <w:rFonts w:cs="Times New Roman" w:eastAsia="Times New Roman"/>
          <w:lang w:eastAsia="hr-HR"/>
        </w:rPr>
        <w:t xml:space="preserve">          </w:t>
      </w:r>
      <w:r w:rsidRPr="008A441A">
        <w:rPr>
          <w:rFonts w:cs="Times New Roman" w:eastAsia="Times New Roman"/>
          <w:b/>
          <w:lang w:eastAsia="hr-HR"/>
        </w:rPr>
        <w:t>3.</w:t>
      </w:r>
      <w:r w:rsidRPr="008A441A">
        <w:rPr>
          <w:rFonts w:cs="Times New Roman" w:eastAsia="Times New Roman"/>
          <w:lang w:eastAsia="hr-HR"/>
        </w:rPr>
        <w:t xml:space="preserve">  Č</w:t>
      </w:r>
      <w:proofErr w:type="spellStart"/>
      <w:r w:rsidRPr="008A441A">
        <w:rPr>
          <w:rFonts w:cs="Times New Roman" w:eastAsia="Times New Roman"/>
          <w:lang w:eastAsia="hr-HR" w:val="de-DE"/>
        </w:rPr>
        <w:t>lankom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 438, </w:t>
      </w:r>
      <w:proofErr w:type="spellStart"/>
      <w:r w:rsidRPr="008A441A">
        <w:rPr>
          <w:rFonts w:cs="Times New Roman" w:eastAsia="Times New Roman"/>
          <w:lang w:eastAsia="hr-HR" w:val="de-DE"/>
        </w:rPr>
        <w:t>stavkom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2, SZ, </w:t>
      </w:r>
      <w:proofErr w:type="spellStart"/>
      <w:r w:rsidRPr="008A441A">
        <w:rPr>
          <w:rFonts w:cs="Times New Roman" w:eastAsia="Times New Roman"/>
          <w:lang w:eastAsia="hr-HR" w:val="de-DE"/>
        </w:rPr>
        <w:t>propisano</w:t>
      </w:r>
      <w:proofErr w:type="spellEnd"/>
      <w:r w:rsidRPr="008A441A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Stečajna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masa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briše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se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iz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sudskog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registra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na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temelju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suda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. Sud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će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brisanju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stečajne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mase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po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službenoj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dužnosti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pravomoćnosti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zaključenja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8A441A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A441A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8A441A">
        <w:rPr>
          <w:rFonts w:cs="Times New Roman" w:eastAsia="Times New Roman"/>
          <w:lang w:eastAsia="hr-HR" w:val="de-DE"/>
        </w:rPr>
        <w:t>.</w:t>
      </w:r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Sukladno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ovoj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odredbi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8A441A">
        <w:rPr>
          <w:rFonts w:cs="Times New Roman" w:eastAsia="Times New Roman"/>
          <w:lang w:eastAsia="hr-HR" w:val="en-AU"/>
        </w:rPr>
        <w:t>riješeno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8A441A">
        <w:rPr>
          <w:rFonts w:cs="Times New Roman" w:eastAsia="Times New Roman"/>
          <w:lang w:eastAsia="hr-HR" w:val="en-AU"/>
        </w:rPr>
        <w:t>kao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8A441A">
        <w:rPr>
          <w:rFonts w:cs="Times New Roman" w:eastAsia="Times New Roman"/>
          <w:lang w:eastAsia="hr-HR" w:val="en-AU"/>
        </w:rPr>
        <w:t>izreci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ovog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8A441A">
        <w:rPr>
          <w:rFonts w:cs="Times New Roman" w:eastAsia="Times New Roman"/>
          <w:lang w:eastAsia="hr-HR" w:val="en-AU"/>
        </w:rPr>
        <w:t>Rješenja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8A441A">
        <w:rPr>
          <w:rFonts w:cs="Times New Roman" w:eastAsia="Times New Roman"/>
          <w:lang w:eastAsia="hr-HR" w:val="en-AU"/>
        </w:rPr>
        <w:t>točkom</w:t>
      </w:r>
      <w:proofErr w:type="spellEnd"/>
      <w:r w:rsidRPr="008A441A">
        <w:rPr>
          <w:rFonts w:cs="Times New Roman" w:eastAsia="Times New Roman"/>
          <w:lang w:eastAsia="hr-HR" w:val="en-AU"/>
        </w:rPr>
        <w:t xml:space="preserve"> II.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          </w:t>
      </w:r>
      <w:r w:rsidRPr="008A441A">
        <w:rPr>
          <w:rFonts w:cs="Times New Roman" w:eastAsia="Times New Roman"/>
          <w:b/>
          <w:lang w:eastAsia="hr-HR"/>
        </w:rPr>
        <w:t>5.</w:t>
      </w:r>
      <w:r w:rsidRPr="008A441A">
        <w:rPr>
          <w:rFonts w:cs="Times New Roman" w:eastAsia="Times New Roman"/>
          <w:lang w:eastAsia="hr-HR"/>
        </w:rPr>
        <w:t xml:space="preserve">  Točka III. izrijeke Rješenja je utemeljena na odredbi članka 12, SZ, kojom je odredbom, među ostalim, propisano: </w:t>
      </w:r>
      <w:r w:rsidRPr="008A441A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8A441A">
        <w:rPr>
          <w:rFonts w:cs="Times New Roman" w:eastAsia="Times New Roman"/>
          <w:lang w:eastAsia="hr-HR"/>
        </w:rPr>
        <w:t xml:space="preserve"> 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          </w:t>
      </w:r>
      <w:r w:rsidRPr="008A441A">
        <w:rPr>
          <w:rFonts w:cs="Times New Roman" w:eastAsia="Times New Roman"/>
          <w:b/>
          <w:lang w:eastAsia="hr-HR"/>
        </w:rPr>
        <w:t>6.</w:t>
      </w:r>
      <w:r w:rsidRPr="008A441A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izreci rješenja. 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8A441A" w:rsidP="008A441A" w:rsidR="008A441A" w:rsidRPr="008A441A">
      <w:pPr>
        <w:spacing w:after="0"/>
        <w:jc w:val="center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Split, 15. siječnja 2018.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Ćaleta,v.r.,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u w:val="single"/>
          <w:lang w:eastAsia="hr-HR"/>
        </w:rPr>
        <w:t>Pravna pouka:</w:t>
      </w:r>
      <w:r w:rsidRPr="008A441A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</w:t>
      </w:r>
      <w:proofErr w:type="spellStart"/>
      <w:r w:rsidRPr="008A441A">
        <w:rPr>
          <w:rFonts w:cs="Times New Roman" w:eastAsia="Times New Roman"/>
          <w:lang w:eastAsia="hr-HR"/>
        </w:rPr>
        <w:t>Sukoišanska</w:t>
      </w:r>
      <w:proofErr w:type="spellEnd"/>
      <w:r w:rsidRPr="008A441A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u w:val="single"/>
          <w:lang w:eastAsia="hr-HR"/>
        </w:rPr>
        <w:t>DNA:</w:t>
      </w:r>
      <w:r w:rsidRPr="008A441A">
        <w:rPr>
          <w:rFonts w:cs="Times New Roman" w:eastAsia="Times New Roman"/>
          <w:lang w:eastAsia="hr-HR"/>
        </w:rPr>
        <w:t xml:space="preserve">    1)    </w:t>
      </w:r>
      <w:r w:rsidRPr="008A441A">
        <w:rPr>
          <w:rFonts w:cs="Times New Roman" w:eastAsia="Times New Roman"/>
          <w:lang w:eastAsia="hr-HR" w:val="fr-FR"/>
        </w:rPr>
        <w:t>Marko Fak</w:t>
      </w:r>
      <w:r w:rsidRPr="008A441A">
        <w:rPr>
          <w:rFonts w:cs="Times New Roman" w:eastAsia="Times New Roman"/>
          <w:lang w:eastAsia="hr-HR"/>
        </w:rPr>
        <w:t>, Petrinjska 28, Zagreb, osobno,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2)    Sudski registar – ovdje, nakon pravomoćnosti i uz potvrdu o pravomoćnosti, osobno,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3)    Financijska agencija, Split, Mažuranićevo šetalište 24b, nakon pravomoćnosti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        i uz potvrdu o pravomoćnosti, osobno,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4)    ŽDO u Splitu, Građansko upravni odjel, Split, I. Gundulića 29A, preko e-Oglasne ploče,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5)    Porezna uprava u Splitu, Split, Vukovarska 1, preko e-Oglasne ploče,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6)    Mrežna stranica e-Oglasna ploča sudova-rok: 20. dana, ova se objava smatra i kao 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 xml:space="preserve">       dostava onima ad 4) i 5),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  <w:r w:rsidRPr="008A441A">
        <w:rPr>
          <w:rFonts w:cs="Times New Roman" w:eastAsia="Times New Roman"/>
          <w:lang w:eastAsia="hr-HR"/>
        </w:rPr>
        <w:t>7)    Spis,</w:t>
      </w:r>
    </w:p>
    <w:p w:rsidRDefault="008A441A" w:rsidP="008A441A" w:rsidR="008A441A" w:rsidRPr="008A44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41A" w:rsidP="008A441A" w:rsidR="00AE649C" w:rsidRPr="00B76F3C">
      <w:pPr>
        <w:spacing w:after="0"/>
        <w:jc w:val="both"/>
      </w:pPr>
      <w:r w:rsidRPr="008A441A">
        <w:rPr>
          <w:rFonts w:cs="Times New Roman" w:eastAsia="Times New Roman"/>
          <w:lang w:eastAsia="hr-HR"/>
        </w:rPr>
        <w:t>Split, 23. listopada 2017.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41A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78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St-703/2017-27</izvorni_sadrzaj>
    <derivirana_varijabla naziv="DomainObject.Oznaka_1">St-703/2017-27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Natavak postupka po stečajnoj masi</izvorni_sadrzaj>
    <derivirana_varijabla naziv="DomainObject.Predmet.Opis_1">Natavak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TRADE - REMI, d.o.o. za trgovinu, graditeljstvo i usluge u stečaju</izvorni_sadrzaj>
    <derivirana_varijabla naziv="DomainObject.Predmet.ProtustrankaFormated_1">  Stečajna masa iza TRADE - REMI, d.o.o. za trgovinu, graditeljstvo i usluge u stečaju</derivirana_varijabla>
  </DomainObject.Predmet.ProtustrankaFormated>
  <DomainObject.Predmet.ProtustrankaFormatedOIB>
    <izvorni_sadrzaj>  Stečajna masa iza TRADE - REMI, d.o.o. za trgovinu, graditeljstvo i usluge u stečaju, OIB 45512451498</izvorni_sadrzaj>
    <derivirana_varijabla naziv="DomainObject.Predmet.ProtustrankaFormatedOIB_1">  Stečajna masa iza TRADE - REMI, d.o.o. za trgovinu, graditeljstvo i usluge u stečaju, OIB 45512451498</derivirana_varijabla>
  </DomainObject.Predmet.ProtustrankaFormatedOIB>
  <DomainObject.Predmet.ProtustrankaFormatedWithAdress>
    <izvorni_sadrzaj> Stečajna masa iza TRADE - REMI, d.o.o. za trgovinu, graditeljstvo i usluge u stečaju, Petrinjska 28, 10000 Zagreb</izvorni_sadrzaj>
    <derivirana_varijabla naziv="DomainObject.Predmet.ProtustrankaFormatedWithAdress_1"> Stečajna masa iza TRADE - REMI, d.o.o. za trgovinu, graditeljstvo i usluge u stečaju, Petrinjska 28, 10000 Zagreb</derivirana_varijabla>
  </DomainObject.Predmet.ProtustrankaFormatedWithAdress>
  <DomainObject.Predmet.ProtustrankaFormatedWithAdressOIB>
    <izvorni_sadrzaj> Stečajna masa iza TRADE - REMI, d.o.o. za trgovinu, graditeljstvo i usluge u stečaju, OIB 45512451498, Petrinjska 28, 10000 Zagreb</izvorni_sadrzaj>
    <derivirana_varijabla naziv="DomainObject.Predmet.ProtustrankaFormatedWithAdressOIB_1"> Stečajna masa iza TRADE - REMI, d.o.o. za trgovinu, graditeljstvo i usluge u stečaju, OIB 45512451498, Petrinjska 28, 10000 Zagreb</derivirana_varijabla>
  </DomainObject.Predmet.ProtustrankaFormatedWithAdressOIB>
  <DomainObject.Predmet.ProtustrankaWithAdress>
    <izvorni_sadrzaj>Stečajna masa iza TRADE - REMI, d.o.o. za trgovinu, graditeljstvo i usluge u stečaju Petrinjska 28, 10000 Zagreb</izvorni_sadrzaj>
    <derivirana_varijabla naziv="DomainObject.Predmet.ProtustrankaWithAdress_1">Stečajna masa iza TRADE - REMI, d.o.o. za trgovinu, graditeljstvo i usluge u stečaju Petrinjska 28, 10000 Zagreb</derivirana_varijabla>
  </DomainObject.Predmet.ProtustrankaWithAdress>
  <DomainObject.Predmet.ProtustrankaWithAdressOIB>
    <izvorni_sadrzaj>Stečajna masa iza TRADE - REMI, d.o.o. za trgovinu, graditeljstvo i usluge u stečaju, OIB 45512451498, Petrinjska 28, 10000 Zagreb</izvorni_sadrzaj>
    <derivirana_varijabla naziv="DomainObject.Predmet.ProtustrankaWithAdressOIB_1">Stečajna masa iza TRADE - REMI, d.o.o. za trgovinu, graditeljstvo i usluge u stečaju, OIB 45512451498, Petrinjska 28, 10000 Zagreb</derivirana_varijabla>
  </DomainObject.Predmet.ProtustrankaWithAdressOIB>
  <DomainObject.Predmet.ProtustrankaNazivFormated>
    <izvorni_sadrzaj>Stečajna masa iza TRADE - REMI, d.o.o. za trgovinu, graditeljstvo i usluge u stečaju</izvorni_sadrzaj>
    <derivirana_varijabla naziv="DomainObject.Predmet.ProtustrankaNazivFormated_1">Stečajna masa iza TRADE - REMI, d.o.o. za trgovinu, graditeljstvo i usluge u stečaju</derivirana_varijabla>
  </DomainObject.Predmet.ProtustrankaNazivFormated>
  <DomainObject.Predmet.ProtustrankaNazivFormatedOIB>
    <izvorni_sadrzaj>Stečajna masa iza TRADE - REMI, d.o.o. za trgovinu, graditeljstvo i usluge u stečaju, OIB 45512451498</izvorni_sadrzaj>
    <derivirana_varijabla naziv="DomainObject.Predmet.ProtustrankaNazivFormatedOIB_1">Stečajna masa iza TRADE - REMI, d.o.o. za trgovinu, graditeljstvo i usluge u stečaju, OIB 45512451498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TRADE - REMI, d.o.o. za trgovinu, graditeljstvo i usluge u stečaju</item>
    </izvorni_sadrzaj>
    <derivirana_varijabla naziv="DomainObject.Predmet.ProtuStrankaListFormated_1">
      <item>Stečajna masa iza TRADE - REMI, d.o.o. za trgovinu, graditeljstvo i usluge u stečaju</item>
    </derivirana_varijabla>
  </DomainObject.Predmet.ProtuStrankaListFormated>
  <DomainObject.Predmet.ProtuStrankaListFormatedOIB>
    <izvorni_sadrzaj>
      <item>Stečajna masa iza TRADE - REMI, d.o.o. za trgovinu, graditeljstvo i usluge u stečaju, OIB 45512451498</item>
    </izvorni_sadrzaj>
    <derivirana_varijabla naziv="DomainObject.Predmet.ProtuStrankaListFormatedOIB_1">
      <item>Stečajna masa iza TRADE - REMI, d.o.o. za trgovinu, graditeljstvo i usluge u stečaju, OIB 45512451498</item>
    </derivirana_varijabla>
  </DomainObject.Predmet.ProtuStrankaListFormatedOIB>
  <DomainObject.Predmet.ProtuStrankaListFormatedWithAdress>
    <izvorni_sadrzaj>
      <item>Stečajna masa iza TRADE - REMI, d.o.o. za trgovinu, graditeljstvo i usluge u stečaju, Petrinjska 28, 10000 Zagreb</item>
    </izvorni_sadrzaj>
    <derivirana_varijabla naziv="DomainObject.Predmet.ProtuStrankaListFormatedWithAdress_1">
      <item>Stečajna masa iza TRADE - REMI, d.o.o. za trgovinu, graditeljstvo i usluge u stečaju, Petrinjska 28, 10000 Zagreb</item>
    </derivirana_varijabla>
  </DomainObject.Predmet.ProtuStrankaListFormatedWithAdress>
  <DomainObject.Predmet.ProtuStrankaListFormatedWithAdressOIB>
    <izvorni_sadrzaj>
      <item>Stečajna masa iza TRADE - REMI, d.o.o. za trgovinu, graditeljstvo i usluge u stečaju, OIB 45512451498, Petrinjska 28, 10000 Zagreb</item>
    </izvorni_sadrzaj>
    <derivirana_varijabla naziv="DomainObject.Predmet.ProtuStrankaListFormatedWithAdressOIB_1">
      <item>Stečajna masa iza TRADE - REMI, d.o.o. za trgovinu, graditeljstvo i usluge u stečaju, OIB 45512451498, Petrinjska 28, 10000 Zagreb</item>
    </derivirana_varijabla>
  </DomainObject.Predmet.ProtuStrankaListFormatedWithAdressOIB>
  <DomainObject.Predmet.ProtuStrankaListNazivFormated>
    <izvorni_sadrzaj>
      <item>Stečajna masa iza TRADE - REMI, d.o.o. za trgovinu, graditeljstvo i usluge u stečaju</item>
    </izvorni_sadrzaj>
    <derivirana_varijabla naziv="DomainObject.Predmet.ProtuStrankaListNazivFormated_1">
      <item>Stečajna masa iza TRADE - REMI, d.o.o. za trgovinu, graditeljstvo i usluge u stečaju</item>
    </derivirana_varijabla>
  </DomainObject.Predmet.ProtuStrankaListNazivFormated>
  <DomainObject.Predmet.ProtuStrankaListNazivFormatedOIB>
    <izvorni_sadrzaj>
      <item>Stečajna masa iza TRADE - REMI, d.o.o. za trgovinu, graditeljstvo i usluge u stečaju, OIB 45512451498</item>
    </izvorni_sadrzaj>
    <derivirana_varijabla naziv="DomainObject.Predmet.ProtuStrankaListNazivFormatedOIB_1">
      <item>Stečajna masa iza TRADE - REMI, d.o.o. za trgovinu, graditeljstvo i usluge u stečaju, OIB 45512451498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St-703/2017-27</izvorni_sadrzaj>
    <derivirana_varijabla naziv="DomainObject.PoslovniBrojDokumenta_1">St-703/2017-27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TRADE - REMI, d.o.o. za trgovinu, graditeljstvo i usluge u stečaju</izvorni_sadrzaj>
    <derivirana_varijabla naziv="DomainObject.Predmet.ProtustrankaIDrugi_1">Stečajna masa iza TRADE - REMI, d.o.o. za trgovinu, graditeljstvo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TRADE - REMI, d.o.o. za trgovinu, graditeljstvo i usluge u stečaju, OIB 45512451498, Petrinjska 28, 10000 Zagreb</izvorni_sadrzaj>
    <derivirana_varijabla naziv="DomainObject.Predmet.ProtustrankaIDrugiAdressOIB_1">Stečajna masa iza TRADE - REMI, d.o.o. za trgovinu, graditeljstvo i usluge u stečaju, OIB 45512451498,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TRADE - REMI, d.o.o. za trgovinu, graditeljstvo i usluge u stečaju</item>
    </izvorni_sadrzaj>
    <derivirana_varijabla naziv="DomainObject.Predmet.SudioniciListNaziv_1">
      <item>FINANCIJSKA AGENCIJA, RC SPLIT</item>
      <item>Stečajna masa iza TRADE - REMI, d.o.o. za trgovinu, graditeljstvo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TRADE - REMI, d.o.o. za trgovinu, graditeljstvo i usluge u stečaju, OIB 45512451498,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TRADE - REMI, d.o.o. za trgovinu, graditeljstvo i usluge u stečaju, OIB 45512451498,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698BE-19D4-467E-B0AF-8085CABA6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692</properties:Words>
  <properties:Characters>3655</properties:Characters>
  <properties:Lines>95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2018-01-15T11:34:00Z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St-703/2017-27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