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ada1" w14:paraId="37cada1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955AED">
        <w:rPr>
          <w:rFonts w:hAnsi="Times New Roman" w:ascii="Times New Roman"/>
          <w:noProof w:val="false"/>
          <w:szCs w:val="24"/>
        </w:rPr>
        <w:t>6216/</w:t>
      </w:r>
      <w:r w:rsidR="001E469C">
        <w:rPr>
          <w:rFonts w:hAnsi="Times New Roman" w:ascii="Times New Roman"/>
          <w:noProof w:val="false"/>
          <w:szCs w:val="24"/>
        </w:rPr>
        <w:t>16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E2311C">
        <w:rPr>
          <w:rFonts w:hAnsi="Times New Roman" w:ascii="Times New Roman"/>
          <w:noProof w:val="false"/>
          <w:szCs w:val="24"/>
        </w:rPr>
        <w:t>Trg hrvatskih branitelja 1/II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</w:t>
      </w:r>
      <w:r w:rsidR="001E469C">
        <w:rPr>
          <w:rFonts w:hAnsi="Times New Roman" w:ascii="Times New Roman"/>
        </w:rPr>
        <w:t>stečajn</w:t>
      </w:r>
      <w:r w:rsidR="00E2311C">
        <w:rPr>
          <w:rFonts w:hAnsi="Times New Roman" w:ascii="Times New Roman"/>
        </w:rPr>
        <w:t>im</w:t>
      </w:r>
      <w:r w:rsidR="001E469C">
        <w:rPr>
          <w:rFonts w:hAnsi="Times New Roman" w:ascii="Times New Roman"/>
        </w:rPr>
        <w:t xml:space="preserve"> dužnik</w:t>
      </w:r>
      <w:r w:rsidR="00E2311C">
        <w:rPr>
          <w:rFonts w:hAnsi="Times New Roman" w:ascii="Times New Roman"/>
        </w:rPr>
        <w:t>om</w:t>
      </w:r>
      <w:r w:rsidR="001E469C">
        <w:rPr>
          <w:rFonts w:hAnsi="Times New Roman" w:ascii="Times New Roman"/>
        </w:rPr>
        <w:t xml:space="preserve"> </w:t>
      </w:r>
      <w:r w:rsidR="00955AED" w:rsidRPr="003F0E37">
        <w:rPr>
          <w:rFonts w:hAnsi="Times New Roman" w:ascii="Times New Roman"/>
        </w:rPr>
        <w:t>BRALO GRADNJA d.o.o. u stečaju, Zagre</w:t>
      </w:r>
      <w:r w:rsidR="00FC53CF">
        <w:rPr>
          <w:rFonts w:hAnsi="Times New Roman" w:ascii="Times New Roman"/>
        </w:rPr>
        <w:t>b, Nazorova 64, OIB 82771025500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E2311C">
        <w:rPr>
          <w:rFonts w:hAnsi="Times New Roman" w:ascii="Times New Roman"/>
          <w:szCs w:val="24"/>
        </w:rPr>
        <w:t>30. travnja 2018.</w:t>
      </w:r>
      <w:r w:rsidRPr="00853078">
        <w:rPr>
          <w:rFonts w:hAnsi="Times New Roman" w:ascii="Times New Roman"/>
          <w:szCs w:val="24"/>
        </w:rPr>
        <w:t xml:space="preserve"> godine</w:t>
      </w:r>
    </w:p>
    <w:p w:rsidRDefault="00A61A10" w:rsidP="00B314E8" w:rsidR="00A61A10" w:rsidRPr="00853078">
      <w:pPr>
        <w:pStyle w:val="Tijeloteksta"/>
        <w:rPr>
          <w:rFonts w:hAnsi="Times New Roman" w:ascii="Times New Roman"/>
          <w:szCs w:val="24"/>
        </w:rPr>
      </w:pPr>
    </w:p>
    <w:p w:rsidRDefault="00EC6039" w:rsidP="00E2311C" w:rsidR="00F80552">
      <w:pPr>
        <w:pStyle w:val="Tijeloteksta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A61A10" w:rsidP="000D4F31" w:rsidR="00A61A10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E2311C" w:rsidP="001E469C" w:rsidR="00E2311C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Nalaže se Financijskoj agenciji da omogući sudjelovanje na prvoj elektroničkoj javnoj dražbi ID nadmetanja 6833 svim ponuditeljima koji su uplatili jamčevinu, u visini određenoj u pozivu na sudjelovanje u elektroničkoj javnoj dražbi, najkasnije do 20. travnja 2018., a koja uplata je valjana ako je evidentirana na računu agencije najkasnije u roku od osam dana od isteka roka za uplatu (čl.12. st.4. Pravilnika o načinu i postupku provedbe prodaje nekretnina i pokretnina u ovršnom postupku).</w:t>
      </w:r>
    </w:p>
    <w:p w:rsidRDefault="00E2311C" w:rsidP="00E2311C" w:rsidR="00E2311C">
      <w:pPr>
        <w:pStyle w:val="Tijeloteksta"/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2311C" w:rsidP="001E469C" w:rsidR="00E2311C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E2311C" w:rsidP="001E469C" w:rsidR="00E2311C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Podneskom od 26. travnja 2018. Klasa: O/110-10/17-01/870, Ur.br.: 07-01-18-46, Financijska agencija zatražila je od ovog suda očitovanje o tome da li na prvoj elektroničkoj javnoj dražbi ID nadmetanja 6833 imaju pravo sudjelovati uplatitelji jamčevine Marija Kud</w:t>
      </w:r>
      <w:r w:rsidR="004240D7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>lić i Tatjana Šajatović, koje su obje uplatile jamčevinu u iznosu od 42.</w:t>
      </w:r>
      <w:r w:rsidR="001F5B1A">
        <w:rPr>
          <w:rFonts w:hAnsi="Times New Roman" w:ascii="Times New Roman"/>
          <w:szCs w:val="24"/>
        </w:rPr>
        <w:t>6</w:t>
      </w:r>
      <w:r>
        <w:rPr>
          <w:rFonts w:hAnsi="Times New Roman" w:ascii="Times New Roman"/>
          <w:szCs w:val="24"/>
        </w:rPr>
        <w:t>46,30 kn</w:t>
      </w:r>
      <w:r w:rsidR="001F5B1A">
        <w:rPr>
          <w:rFonts w:hAnsi="Times New Roman" w:ascii="Times New Roman"/>
          <w:szCs w:val="24"/>
        </w:rPr>
        <w:t>, a koja uplata je evidentirana na računu Agencije dana 23. travnja 2018.</w:t>
      </w:r>
    </w:p>
    <w:p w:rsidRDefault="001F5B1A" w:rsidP="001E469C" w:rsidR="001F5B1A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1F5B1A" w:rsidP="001E469C" w:rsidR="001F5B1A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podnesku od 26. travnja 2018. Agencija nije izvijestila sud o datumu kada su gore navedene osobe izvršile uplatu jamčevine na poseban račun Agencije, već je Agencija navela isključivo datum (23. travnja 2018.) kada je uplata jamčevine evidentirana na računu Agencije. </w:t>
      </w:r>
    </w:p>
    <w:p w:rsidRDefault="001F5B1A" w:rsidP="001E469C" w:rsidR="001F5B1A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1F5B1A" w:rsidP="001E469C" w:rsidR="001F5B1A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navedenog, sudu je nepoznato da li su navedene osobe uplatile jamčevinu dana 23. travnja 2018. ili eventualno 20. travnja 2018.</w:t>
      </w:r>
    </w:p>
    <w:p w:rsidRDefault="001F5B1A" w:rsidP="001E469C" w:rsidR="001F5B1A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1F5B1A" w:rsidP="001E469C" w:rsidR="001F5B1A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Ukoliko je uplata izvršena dana 23. travnja 2018. ista je nedvojbeno nepravovremena, a jer je u pozivu za sudjelovanje u elektroničkoj javnoj dražbi navedeno da se jamčevina uplaćuje najkasnije do 20. travnja 2018. Međutim, ukoliko je uplata jamčevine izvršena 20. travnja 2018., a evidentirana na računu Agencije </w:t>
      </w:r>
      <w:r w:rsidR="004240D7">
        <w:rPr>
          <w:rFonts w:hAnsi="Times New Roman" w:ascii="Times New Roman"/>
          <w:szCs w:val="24"/>
        </w:rPr>
        <w:t>u roku od osam dana od isteka roka za uplatu, dakle do 28. travnja 2018., takva uplata je valjana</w:t>
      </w:r>
      <w:r>
        <w:rPr>
          <w:rFonts w:hAnsi="Times New Roman" w:ascii="Times New Roman"/>
          <w:szCs w:val="24"/>
        </w:rPr>
        <w:t>.</w:t>
      </w:r>
    </w:p>
    <w:p w:rsidRDefault="00E2311C" w:rsidP="001E469C" w:rsidR="00E2311C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4240D7">
        <w:rPr>
          <w:rFonts w:hAnsi="Times New Roman" w:ascii="Times New Roman"/>
          <w:szCs w:val="24"/>
        </w:rPr>
        <w:t>30. travnja 2018. godine</w:t>
      </w:r>
    </w:p>
    <w:p w:rsidRDefault="00E03D85" w:rsidP="0091485F" w:rsidR="00A61A10" w:rsidRPr="00793238">
      <w:p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 xml:space="preserve"> </w:t>
      </w: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FF00D5" w:rsidR="00FF00D5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FF00D5">
        <w:rPr>
          <w:rFonts w:hAnsi="Times New Roman" w:ascii="Times New Roman"/>
          <w:szCs w:val="24"/>
        </w:rPr>
        <w:t>Za točnost otpravka:</w:t>
      </w:r>
    </w:p>
    <w:p w:rsidRDefault="00FF00D5" w:rsidP="00FF00D5" w:rsidR="0032271E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6275C1" w:rsidP="00FF00D5" w:rsidR="000407B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FF00D5">
        <w:rPr>
          <w:rFonts w:hAnsi="Times New Roman" w:ascii="Times New Roman"/>
          <w:szCs w:val="24"/>
        </w:rPr>
        <w:tab/>
      </w:r>
      <w:r w:rsidR="004240D7">
        <w:rPr>
          <w:rFonts w:hAnsi="Times New Roman" w:ascii="Times New Roman"/>
          <w:szCs w:val="24"/>
        </w:rPr>
        <w:t xml:space="preserve">   Draženka Prpić</w:t>
      </w:r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</w:p>
    <w:p w:rsidRDefault="00A61A10" w:rsidP="00B314E8" w:rsidR="00A61A10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sectPr w:rsidSect="0091485F" w:rsidR="00881DAC">
      <w:headerReference w:type="even" r:id="rId11"/>
      <w:headerReference w:type="default" r:id="rId12"/>
      <w:pgSz w:h="16838" w:w="11906"/>
      <w:pgMar w:gutter="0" w:footer="720" w:header="720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49DD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4240D7">
      <w:rPr>
        <w:rFonts w:hAnsi="Times New Roman" w:ascii="Times New Roman"/>
      </w:rPr>
      <w:t>6216</w:t>
    </w:r>
    <w:r w:rsidR="001E469C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E26B5"/>
    <w:rsid w:val="000F0435"/>
    <w:rsid w:val="001117F8"/>
    <w:rsid w:val="00135E75"/>
    <w:rsid w:val="00143028"/>
    <w:rsid w:val="00164987"/>
    <w:rsid w:val="00197744"/>
    <w:rsid w:val="001E469C"/>
    <w:rsid w:val="001F5B1A"/>
    <w:rsid w:val="001F5D0C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240D7"/>
    <w:rsid w:val="00467623"/>
    <w:rsid w:val="00473DCE"/>
    <w:rsid w:val="00480933"/>
    <w:rsid w:val="004A141B"/>
    <w:rsid w:val="004A2424"/>
    <w:rsid w:val="00501E2C"/>
    <w:rsid w:val="0051047D"/>
    <w:rsid w:val="0051183F"/>
    <w:rsid w:val="00514886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55AED"/>
    <w:rsid w:val="00991E8E"/>
    <w:rsid w:val="00992055"/>
    <w:rsid w:val="009A4E8F"/>
    <w:rsid w:val="009B56B4"/>
    <w:rsid w:val="009E4927"/>
    <w:rsid w:val="009F3B1B"/>
    <w:rsid w:val="00A036F0"/>
    <w:rsid w:val="00A44479"/>
    <w:rsid w:val="00A61A10"/>
    <w:rsid w:val="00A91D89"/>
    <w:rsid w:val="00A960BB"/>
    <w:rsid w:val="00AC14E9"/>
    <w:rsid w:val="00AD105D"/>
    <w:rsid w:val="00AD12C9"/>
    <w:rsid w:val="00B314E8"/>
    <w:rsid w:val="00B50BDC"/>
    <w:rsid w:val="00BB5EB8"/>
    <w:rsid w:val="00C01D54"/>
    <w:rsid w:val="00C2061F"/>
    <w:rsid w:val="00C20895"/>
    <w:rsid w:val="00C3364F"/>
    <w:rsid w:val="00C4751B"/>
    <w:rsid w:val="00C91624"/>
    <w:rsid w:val="00CA539C"/>
    <w:rsid w:val="00CD49DD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3D85"/>
    <w:rsid w:val="00E207D3"/>
    <w:rsid w:val="00E2311C"/>
    <w:rsid w:val="00E345F5"/>
    <w:rsid w:val="00E347E2"/>
    <w:rsid w:val="00E7063B"/>
    <w:rsid w:val="00EA36C6"/>
    <w:rsid w:val="00EC6039"/>
    <w:rsid w:val="00ED1913"/>
    <w:rsid w:val="00F41913"/>
    <w:rsid w:val="00F5464F"/>
    <w:rsid w:val="00F6123A"/>
    <w:rsid w:val="00F80552"/>
    <w:rsid w:val="00FA4D1E"/>
    <w:rsid w:val="00FC53CF"/>
    <w:rsid w:val="00FC60E6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49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9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9D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9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9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49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9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9D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9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9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6216</izvorni_sadrzaj>
    <derivirana_varijabla naziv="DomainObject.Predmet.Broj_1">6216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St-6216/2016</izvorni_sadrzaj>
    <derivirana_varijabla naziv="DomainObject.Predmet.OznakaBroj_1">St-6216/2016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BRALO GRADNJA d.o.o. za građenje i usluge u stečaju zastupanog po punomoćniku Ivana Luetić Mihoci</izvorni_sadrzaj>
    <derivirana_varijabla naziv="DomainObject.Predmet.ProtustrankaFormated_1">  BRALO GRADNJA d.o.o. za građenje i usluge u stečaju zastupanog po punomoćniku Ivana Luetić Mihoci</derivirana_varijabla>
  </DomainObject.Predmet.ProtustrankaFormated>
  <DomainObject.Predmet.ProtustrankaFormatedOIB>
    <izvorni_sadrzaj>  BRALO GRADNJA d.o.o. za građenje i usluge u stečaju, OIB 82771025500 zastupanog po punomoćniku Ivana Luetić Mihoci</izvorni_sadrzaj>
    <derivirana_varijabla naziv="DomainObject.Predmet.ProtustrankaFormatedOIB_1">  BRALO GRADNJA d.o.o. za građenje i usluge u stečaju, OIB 82771025500 zastupanog po punomoćniku Ivana Luetić Mihoci</derivirana_varijabla>
  </DomainObject.Predmet.ProtustrankaFormatedOIB>
  <DomainObject.Predmet.ProtustrankaFormatedWithAdress>
    <izvorni_sadrzaj> BRALO GRADNJA d.o.o. za građenje i usluge u stečaju, Nazorova 64, 10000 Zagreb zastupanog po punomoćniku Ivana Luetić Mihoci</izvorni_sadrzaj>
    <derivirana_varijabla naziv="DomainObject.Predmet.ProtustrankaFormatedWithAdress_1"> BRALO GRADNJA d.o.o. za građenje i usluge u stečaju, Nazorova 64, 10000 Zagreb zastupanog po punomoćniku Ivana Luetić Mihoci</derivirana_varijabla>
  </DomainObject.Predmet.ProtustrankaFormatedWithAdress>
  <DomainObject.Predmet.ProtustrankaFormatedWithAdressOIB>
    <izvorni_sadrzaj> BRALO GRADNJA d.o.o. za građenje i usluge u stečaju, OIB 82771025500, Nazorova 64, 10000 Zagreb zastupanog po punomoćniku Ivana Luetić Mihoci</izvorni_sadrzaj>
    <derivirana_varijabla naziv="DomainObject.Predmet.ProtustrankaFormatedWithAdressOIB_1"> BRALO GRADNJA d.o.o. za građenje i usluge u stečaju, OIB 82771025500, Nazorova 64, 10000 Zagreb zastupanog po punomoćniku Ivana Luetić Mihoci</derivirana_varijabla>
  </DomainObject.Predmet.ProtustrankaFormatedWithAdressOIB>
  <DomainObject.Predmet.ProtustrankaWithAdress>
    <izvorni_sadrzaj>BRALO GRADNJA d.o.o. za građenje i usluge u stečaju Nazorova 64, 10000 Zagreb</izvorni_sadrzaj>
    <derivirana_varijabla naziv="DomainObject.Predmet.ProtustrankaWithAdress_1">BRALO GRADNJA d.o.o. za građenje i usluge u stečaju Nazorova 64, 10000 Zagreb</derivirana_varijabla>
  </DomainObject.Predmet.ProtustrankaWithAdress>
  <DomainObject.Predmet.ProtustrankaWithAdressOIB>
    <izvorni_sadrzaj>BRALO GRADNJA d.o.o. za građenje i usluge u stečaju, OIB 82771025500, Nazorova 64, 10000 Zagreb</izvorni_sadrzaj>
    <derivirana_varijabla naziv="DomainObject.Predmet.ProtustrankaWithAdressOIB_1">BRALO GRADNJA d.o.o. za građenje i usluge u stečaju, OIB 82771025500, Nazorova 64, 10000 Zagreb</derivirana_varijabla>
  </DomainObject.Predmet.ProtustrankaWithAdressOIB>
  <DomainObject.Predmet.ProtustrankaNazivFormated>
    <izvorni_sadrzaj>BRALO GRADNJA d.o.o. za građenje i usluge u stečaju</izvorni_sadrzaj>
    <derivirana_varijabla naziv="DomainObject.Predmet.ProtustrankaNazivFormated_1">BRALO GRADNJA d.o.o. za građenje i usluge u stečaju</derivirana_varijabla>
  </DomainObject.Predmet.ProtustrankaNazivFormated>
  <DomainObject.Predmet.ProtustrankaNazivFormatedOIB>
    <izvorni_sadrzaj>BRALO GRADNJA d.o.o. za građenje i usluge u stečaju, OIB 82771025500</izvorni_sadrzaj>
    <derivirana_varijabla naziv="DomainObject.Predmet.ProtustrankaNazivFormatedOIB_1">BRALO GRADNJA d.o.o. za građenje i usluge u stečaju, OIB 82771025500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BRALO GRADNJA d.o.o. za građenje i usluge u stečaju zastupanog po punomoćniku Ivana Luetić Mihoci</item>
    </izvorni_sadrzaj>
    <derivirana_varijabla naziv="DomainObject.Predmet.ProtuStrankaListFormated_1">
      <item>BRALO GRADNJA d.o.o. za građenje i usluge u stečaju zastupanog po punomoćniku Ivana Luetić Mihoci</item>
    </derivirana_varijabla>
  </DomainObject.Predmet.ProtuStrankaListFormated>
  <DomainObject.Predmet.ProtuStrankaListFormatedOIB>
    <izvorni_sadrzaj>
      <item>BRALO GRADNJA d.o.o. za građenje i usluge u stečaju, OIB 82771025500 zastupanog po punomoćniku Ivana Luetić Mihoci</item>
    </izvorni_sadrzaj>
    <derivirana_varijabla naziv="DomainObject.Predmet.ProtuStrankaListFormatedOIB_1">
      <item>BRALO GRADNJA d.o.o. za građenje i usluge u stečaju, OIB 82771025500 zastupanog po punomoćniku Ivana Luetić Mihoci</item>
    </derivirana_varijabla>
  </DomainObject.Predmet.ProtuStrankaListFormatedOIB>
  <DomainObject.Predmet.ProtuStrankaListFormatedWithAdress>
    <izvorni_sadrzaj>
      <item>BRALO GRADNJA d.o.o. za građenje i usluge u stečaju, Nazorova 64, 10000 Zagreb zastupanog po punomoćniku Ivana Luetić Mihoci</item>
    </izvorni_sadrzaj>
    <derivirana_varijabla naziv="DomainObject.Predmet.ProtuStrankaListFormatedWithAdress_1">
      <item>BRALO GRADNJA d.o.o. za građenje i usluge u stečaju, Nazorova 64, 10000 Zagreb zastupanog po punomoćniku Ivana Luetić Mihoci</item>
    </derivirana_varijabla>
  </DomainObject.Predmet.ProtuStrankaListFormatedWithAdress>
  <DomainObject.Predmet.ProtuStrankaListFormatedWithAdressOIB>
    <izvorni_sadrzaj>
      <item>BRALO GRADNJA d.o.o. za građenje i usluge u stečaju, OIB 82771025500, Nazorova 64, 10000 Zagreb zastupanog po punomoćniku Ivana Luetić Mihoci</item>
    </izvorni_sadrzaj>
    <derivirana_varijabla naziv="DomainObject.Predmet.ProtuStrankaListFormatedWithAdressOIB_1">
      <item>BRALO GRADNJA d.o.o. za građenje i usluge u stečaju, OIB 82771025500, Nazorova 64, 10000 Zagreb zastupanog po punomoćniku Ivana Luetić Mihoci</item>
    </derivirana_varijabla>
  </DomainObject.Predmet.ProtuStrankaListFormatedWithAdressOIB>
  <DomainObject.Predmet.ProtuStrankaListNazivFormated>
    <izvorni_sadrzaj>
      <item>BRALO GRADNJA d.o.o. za građenje i usluge u stečaju</item>
    </izvorni_sadrzaj>
    <derivirana_varijabla naziv="DomainObject.Predmet.ProtuStrankaListNazivFormated_1">
      <item>BRALO GRADNJA d.o.o. za građenje i usluge u stečaju</item>
    </derivirana_varijabla>
  </DomainObject.Predmet.ProtuStrankaListNazivFormated>
  <DomainObject.Predmet.ProtuStrankaListNazivFormatedOIB>
    <izvorni_sadrzaj>
      <item>BRALO GRADNJA d.o.o. za građenje i usluge u stečaju, OIB 82771025500</item>
    </izvorni_sadrzaj>
    <derivirana_varijabla naziv="DomainObject.Predmet.ProtuStrankaListNazivFormatedOIB_1">
      <item>BRALO GRADNJA d.o.o. za građenje i usluge u stečaju, OIB 82771025500</item>
    </derivirana_varijabla>
  </DomainObject.Predmet.ProtuStrankaListNazivFormatedOIB>
  <DomainObject.Predmet.OstaliListFormated>
    <izvorni_sadrzaj>
      <item>Friedrich Želimir Bralo</item>
      <item>Ivana Luetić Mihoci punomoćnik sudionika u postupku BRALO GRADNJA d.o.o. za građenje i usluge u stečaju</item>
      <item>Odvjetničko društvo Mačešić &amp; Partneri</item>
    </izvorni_sadrzaj>
    <derivirana_varijabla naziv="DomainObject.Predmet.OstaliListFormated_1">
      <item>Friedrich Želimir Bralo</item>
      <item>Ivana Luetić Mihoci punomoćnik sudionika u postupku BRALO GRADNJA d.o.o. za građenje i usluge u stečaju</item>
      <item>Odvjetničko društvo Mačešić &amp; Partneri</item>
    </derivirana_varijabla>
  </DomainObject.Predmet.OstaliListFormated>
  <DomainObject.Predmet.OstaliListFormatedOIB>
    <izvorni_sadrzaj>
      <item>Friedrich Želimir Bralo, OIB 07273030038</item>
      <item>Ivana Luetić Mihoci, OIB 84149388706 punomoćnik sudionika u postupku BRALO GRADNJA d.o.o. za građenje i usluge u stečaju</item>
      <item>Odvjetničko društvo Mačešić &amp; Partneri</item>
    </izvorni_sadrzaj>
    <derivirana_varijabla naziv="DomainObject.Predmet.OstaliListFormatedOIB_1">
      <item>Friedrich Želimir Bralo, OIB 07273030038</item>
      <item>Ivana Luetić Mihoci, OIB 84149388706 punomoćnik sudionika u postupku BRALO GRADNJA d.o.o. za građenje i usluge u stečaju</item>
      <item>Odvjetničko društvo Mačešić &amp; Partneri</item>
    </derivirana_varijabla>
  </DomainObject.Predmet.OstaliListFormatedOIB>
  <DomainObject.Predmet.OstaliListFormatedWithAdress>
    <izvorni_sadrzaj>
      <item>Friedrich Želimir Bralo, Ulica Monte Lesso 17 B, 52100 Pula</item>
      <item>Ivana Luetić Mihoci, Đorđićeva Ulica 20, 10000 Zagreb punomoćnik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_1">
      <item>Friedrich Želimir Bralo, Ulica Monte Lesso 17 B, 52100 Pula</item>
      <item>Ivana Luetić Mihoci, Đorđićeva Ulica 20, 10000 Zagreb punomoćnik sudionika u postupku BRALO GRADNJA d.o.o. za građenje i usluge u stečaju</item>
      <item>Odvjetničko društvo Mačešić &amp; Partneri, Pod Kaštelom 4, 51000 Rijeka</item>
    </derivirana_varijabla>
  </DomainObject.Predmet.OstaliListFormatedWithAdress>
  <DomainObject.Predmet.OstaliListFormatedWithAdressOIB>
    <izvorni_sadrzaj>
      <item>Friedrich Želimir Bralo, OIB 07273030038, Ulica Monte Lesso 17 B, 52100 Pula</item>
      <item>Ivana Luetić Mihoci, OIB 84149388706, Đorđićeva Ulica 20, 10000 Zagreb punomoćnik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OIB_1">
      <item>Friedrich Želimir Bralo, OIB 07273030038, Ulica Monte Lesso 17 B, 52100 Pula</item>
      <item>Ivana Luetić Mihoci, OIB 84149388706, Đorđićeva Ulica 20, 10000 Zagreb punomoćnik sudionika u postupku BRALO GRADNJA d.o.o. za građenje i usluge u stečaju</item>
      <item>Odvjetničko društvo Mačešić &amp; Partneri, Pod Kaštelom 4, 51000 Rijeka</item>
    </derivirana_varijabla>
  </DomainObject.Predmet.OstaliListFormatedWithAdressOIB>
  <DomainObject.Predmet.OstaliListNazivFormated>
    <izvorni_sadrzaj>
      <item>Friedrich Želimir Bralo</item>
      <item>Ivana Luetić Mihoci</item>
      <item>Odvjetničko društvo Mačešić &amp; Partneri</item>
    </izvorni_sadrzaj>
    <derivirana_varijabla naziv="DomainObject.Predmet.OstaliListNazivFormated_1">
      <item>Friedrich Želimir Bralo</item>
      <item>Ivana Luetić Mihoci</item>
      <item>Odvjetničko društvo Mačešić &amp; Partneri</item>
    </derivirana_varijabla>
  </DomainObject.Predmet.OstaliListNazivFormated>
  <DomainObject.Predmet.OstaliListNazivFormatedOIB>
    <izvorni_sadrzaj>
      <item>Friedrich Želimir Bralo, OIB 07273030038</item>
      <item>Ivana Luetić Mihoci, OIB 84149388706</item>
      <item>Odvjetničko društvo Mačešić &amp; Partneri</item>
    </izvorni_sadrzaj>
    <derivirana_varijabla naziv="DomainObject.Predmet.OstaliListNazivFormatedOIB_1">
      <item>Friedrich Želimir Bralo, OIB 07273030038</item>
      <item>Ivana Luetić Mihoci, OIB 84149388706</item>
      <item>Odvjetničko društvo Mačešić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BRALO GRADNJA d.o.o. za građenje i usluge u stečaju</izvorni_sadrzaj>
    <derivirana_varijabla naziv="DomainObject.Predmet.ProtustrankaIDrugi_1">BRALO GRADNJA d.o.o. za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BRALO GRADNJA d.o.o. za građenje i usluge u stečaju, OIB 82771025500, Nazorova 64, 10000 Zagreb</izvorni_sadrzaj>
    <derivirana_varijabla naziv="DomainObject.Predmet.ProtustrankaIDrugiAdressOIB_1">BRALO GRADNJA d.o.o. za građenje i usluge u stečaju, OIB 82771025500, Nazorova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</izvorni_sadrzaj>
    <derivirana_varijabla naziv="DomainObject.Predmet.SudioniciListNaziv_1"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</derivirana_varijabla>
  </DomainObject.Predmet.SudioniciListNaziv>
  <DomainObject.Predmet.SudioniciListAdressOIB>
    <izvorni_sadrzaj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izvorni_sadrzaj>
    <derivirana_varijabla naziv="DomainObject.Predmet.SudioniciListAdressOIB_1"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82771025500</item>
      <item>, OIB 85821130368</item>
      <item>, OIB 07273030038</item>
      <item>, OIB 84149388706</item>
      <item>, OIB null</item>
      <item>, OIB 57509775367</item>
    </izvorni_sadrzaj>
    <derivirana_varijabla naziv="DomainObject.Predmet.SudioniciListNazivOIB_1">
      <item>, OIB 82771025500</item>
      <item>, OIB 85821130368</item>
      <item>, OIB 07273030038</item>
      <item>, OIB 84149388706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DA6CB2-3622-41B9-B856-69BC0E7946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362</properties:Words>
  <properties:Characters>1975</properties:Characters>
  <properties:Lines>58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2018-04-30T07:54:00Z</dcterms:created>
  <dc:creator>x</dc:creator>
  <cp:lastModifiedBy>Renata Klokočki</cp:lastModifiedBy>
  <cp:lastPrinted>2018-04-30T08:07:00Z</cp:lastPrinted>
  <dcterms:modified xmlns:xsi="http://www.w3.org/2001/XMLSchema-instance" xsi:type="dcterms:W3CDTF">2018-04-30T08:07:00Z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Fina-i za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