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2ad4" w14:paraId="d662ad4" w:rsidRDefault="00097CC0" w:rsidP="00760D50" w:rsidR="00097CC0" w:rsidRPr="00F8588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588B">
      <w:pPr>
        <w:jc w:val="both"/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U 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M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R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P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U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B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L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A40E33">
        <w:rPr>
          <w:rFonts w:hAnsi="Times New Roman" w:ascii="Times New Roman"/>
          <w:sz w:val="24"/>
          <w:szCs w:val="24"/>
        </w:rPr>
        <w:t xml:space="preserve">  </w:t>
      </w:r>
      <w:r w:rsidRPr="00F8588B">
        <w:rPr>
          <w:rFonts w:hAnsi="Times New Roman" w:ascii="Times New Roman"/>
          <w:sz w:val="24"/>
          <w:szCs w:val="24"/>
        </w:rPr>
        <w:t xml:space="preserve"> H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V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A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T</w:t>
      </w:r>
      <w:r w:rsidR="00A40E33">
        <w:rPr>
          <w:rFonts w:hAnsi="Times New Roman" w:ascii="Times New Roman"/>
          <w:sz w:val="24"/>
          <w:szCs w:val="24"/>
        </w:rPr>
        <w:t xml:space="preserve">  </w:t>
      </w:r>
      <w:r w:rsidRPr="00F8588B">
        <w:rPr>
          <w:rFonts w:hAnsi="Times New Roman" w:ascii="Times New Roman"/>
          <w:sz w:val="24"/>
          <w:szCs w:val="24"/>
        </w:rPr>
        <w:t>S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A40E33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7B694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A40E33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A40E3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A40E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A40E33" w:rsidRPr="00A40E33">
        <w:rPr>
          <w:rFonts w:hAnsi="Times New Roman" w:ascii="Times New Roman"/>
          <w:b/>
          <w:sz w:val="24"/>
          <w:szCs w:val="24"/>
        </w:rPr>
        <w:t>ZADRUGA BRANITELJA LADIMIREVCI "u stečaju", Ladimirevci, Trg F. Šovagovića 2, OIB: 64964438199, MBS: 030083281</w:t>
      </w:r>
      <w:r w:rsidR="00A40E33">
        <w:rPr>
          <w:rFonts w:hAnsi="Times New Roman" w:ascii="Times New Roman"/>
          <w:b/>
          <w:sz w:val="24"/>
          <w:szCs w:val="24"/>
        </w:rPr>
        <w:t xml:space="preserve"> </w:t>
      </w:r>
      <w:r w:rsidRPr="00A40E33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A40E33">
        <w:rPr>
          <w:rStyle w:val="tabletextfield"/>
          <w:rFonts w:hAnsi="Times New Roman" w:ascii="Times New Roman"/>
          <w:sz w:val="24"/>
          <w:szCs w:val="24"/>
        </w:rPr>
        <w:t>21. lipnja 2018</w:t>
      </w:r>
      <w:r w:rsidRPr="00A40E33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A40E3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A40E3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A40E33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40E33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825B21" w:rsidR="00825B21" w:rsidRPr="00A40E3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A40E3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E31F89" w:rsidP="00E31F89" w:rsidR="00E31F89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Pr="00ED0F94">
        <w:rPr>
          <w:rFonts w:hAnsi="Times New Roman" w:ascii="Times New Roman"/>
          <w:sz w:val="24"/>
          <w:szCs w:val="24"/>
        </w:rPr>
        <w:t xml:space="preserve">. </w:t>
      </w:r>
      <w:r w:rsidRPr="0067655B">
        <w:rPr>
          <w:rFonts w:hAnsi="Times New Roman" w:ascii="Times New Roman"/>
          <w:b/>
          <w:sz w:val="24"/>
          <w:szCs w:val="24"/>
        </w:rPr>
        <w:t>OBUSTAVLJA SE</w:t>
      </w:r>
      <w:r>
        <w:rPr>
          <w:rFonts w:hAnsi="Times New Roman" w:ascii="Times New Roman"/>
          <w:b/>
          <w:sz w:val="24"/>
          <w:szCs w:val="24"/>
        </w:rPr>
        <w:t xml:space="preserve"> I ZAKLJUČUJE</w:t>
      </w:r>
      <w:r w:rsidRPr="0067655B">
        <w:rPr>
          <w:rFonts w:hAnsi="Times New Roman" w:ascii="Times New Roman"/>
          <w:b/>
          <w:sz w:val="24"/>
          <w:szCs w:val="24"/>
        </w:rPr>
        <w:t xml:space="preserve"> </w:t>
      </w:r>
      <w:r w:rsidRPr="00ED0F94">
        <w:rPr>
          <w:rFonts w:hAnsi="Times New Roman" w:ascii="Times New Roman"/>
          <w:sz w:val="24"/>
          <w:szCs w:val="24"/>
        </w:rPr>
        <w:t xml:space="preserve">stečajni postupak nad dužnikom </w:t>
      </w:r>
      <w:r w:rsidRPr="00A40E33">
        <w:rPr>
          <w:rFonts w:hAnsi="Times New Roman" w:ascii="Times New Roman"/>
          <w:b/>
          <w:sz w:val="24"/>
          <w:szCs w:val="24"/>
        </w:rPr>
        <w:t>ZADRUGA BRANITELJA LADIMIREVCI "u stečaju", Ladimirevci, Trg F. Šovagovića 2, OIB: 64964438199, MBS: 030083281</w:t>
      </w:r>
      <w:r w:rsidRPr="00ED0F94">
        <w:rPr>
          <w:rFonts w:hAnsi="Times New Roman" w:ascii="Times New Roman"/>
          <w:sz w:val="24"/>
          <w:szCs w:val="24"/>
        </w:rPr>
        <w:t>, jer stečajna masa nije dostatna za ispunjenje ostalih obveza stečajne mase.</w:t>
      </w:r>
    </w:p>
    <w:p w:rsidRDefault="00E31F89" w:rsidP="00E31F89" w:rsidR="00E31F89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Pr="00ED0F94">
        <w:rPr>
          <w:rFonts w:hAnsi="Times New Roman" w:ascii="Times New Roman"/>
          <w:sz w:val="24"/>
          <w:szCs w:val="24"/>
        </w:rPr>
        <w:t xml:space="preserve">. Ovo rješenje objavit će se </w:t>
      </w:r>
      <w:r>
        <w:rPr>
          <w:rFonts w:hAnsi="Times New Roman" w:ascii="Times New Roman"/>
          <w:sz w:val="24"/>
          <w:szCs w:val="24"/>
        </w:rPr>
        <w:t>e-</w:t>
      </w:r>
      <w:r w:rsidRPr="00ED0F94">
        <w:rPr>
          <w:rFonts w:hAnsi="Times New Roman" w:ascii="Times New Roman"/>
          <w:sz w:val="24"/>
          <w:szCs w:val="24"/>
        </w:rPr>
        <w:t xml:space="preserve">oglasnoj ploči </w:t>
      </w:r>
      <w:r>
        <w:rPr>
          <w:rFonts w:hAnsi="Times New Roman" w:ascii="Times New Roman"/>
          <w:sz w:val="24"/>
          <w:szCs w:val="24"/>
        </w:rPr>
        <w:t>Trgovačkog suda u Osijeku</w:t>
      </w:r>
      <w:r w:rsidRPr="00ED0F94">
        <w:rPr>
          <w:rFonts w:hAnsi="Times New Roman" w:ascii="Times New Roman"/>
          <w:sz w:val="24"/>
          <w:szCs w:val="24"/>
        </w:rPr>
        <w:t>.</w:t>
      </w:r>
    </w:p>
    <w:p w:rsidRDefault="00E31F89" w:rsidP="00E31F89" w:rsidR="00E31F89" w:rsidRPr="0067655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67655B">
        <w:rPr>
          <w:rFonts w:hAnsi="Times New Roman" w:ascii="Times New Roman"/>
          <w:sz w:val="24"/>
          <w:szCs w:val="24"/>
        </w:rPr>
        <w:t xml:space="preserve">Primjerak rješenja, nakon pravomoćnosti, dostavit će se registru Trgovačkog suda u Osijeku, radi upisa brisanja dužnika. </w:t>
      </w:r>
    </w:p>
    <w:p w:rsidRDefault="00E31F89" w:rsidP="00E31F89" w:rsidR="00E31F89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Pr="00A618A0">
        <w:rPr>
          <w:rFonts w:hAnsi="Times New Roman" w:ascii="Times New Roman"/>
          <w:sz w:val="24"/>
          <w:szCs w:val="24"/>
        </w:rPr>
        <w:t>Obvezuje se stečajn</w:t>
      </w:r>
      <w:r>
        <w:rPr>
          <w:rFonts w:hAnsi="Times New Roman" w:ascii="Times New Roman"/>
          <w:sz w:val="24"/>
          <w:szCs w:val="24"/>
        </w:rPr>
        <w:t>i</w:t>
      </w:r>
      <w:r w:rsidRPr="00A618A0">
        <w:rPr>
          <w:rFonts w:hAnsi="Times New Roman" w:ascii="Times New Roman"/>
          <w:sz w:val="24"/>
          <w:szCs w:val="24"/>
        </w:rPr>
        <w:t xml:space="preserve"> upravitelj da završi sve poslove vezane za uredno zaključenje stečajnog postupka kao što su zatvaranje žiro računa stečajnog dužnika, podmirenje preostalih troškova </w:t>
      </w:r>
      <w:r>
        <w:rPr>
          <w:rFonts w:hAnsi="Times New Roman" w:ascii="Times New Roman"/>
          <w:sz w:val="24"/>
          <w:szCs w:val="24"/>
        </w:rPr>
        <w:t>stečajnog postupka – pristojba.</w:t>
      </w:r>
      <w:r w:rsidR="000D4B0F">
        <w:rPr>
          <w:rFonts w:hAnsi="Times New Roman" w:ascii="Times New Roman"/>
          <w:sz w:val="24"/>
          <w:szCs w:val="24"/>
        </w:rPr>
        <w:t xml:space="preserve"> </w:t>
      </w:r>
    </w:p>
    <w:p w:rsidRDefault="000D4B0F" w:rsidP="00E31F89" w:rsidR="000D4B0F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0D4B0F" w:rsidP="00E31F89" w:rsidR="000D4B0F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 Obveza stečajnog upravitelja na upravljanje i unovčenje stečajne mase postoji i nakon podnošenja prijave o nedostatnosti stečajne mase.</w:t>
      </w:r>
    </w:p>
    <w:p w:rsidRDefault="00E31F89" w:rsidP="00E31F89" w:rsidR="00E31F89" w:rsidRPr="0067655B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 w:rsidRPr="00ED0F9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 w:rsidRPr="00E31F8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1F89">
        <w:rPr>
          <w:rFonts w:hAnsi="Times New Roman" w:ascii="Times New Roman"/>
          <w:sz w:val="24"/>
          <w:szCs w:val="24"/>
        </w:rPr>
        <w:t>Obrazloženje</w:t>
      </w:r>
    </w:p>
    <w:p w:rsidRDefault="00E31F89" w:rsidP="00E31F89" w:rsidR="00E31F8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Pr="00ED0F94">
        <w:rPr>
          <w:rFonts w:hAnsi="Times New Roman" w:ascii="Times New Roman"/>
          <w:sz w:val="24"/>
          <w:szCs w:val="24"/>
        </w:rPr>
        <w:t xml:space="preserve">ješenjem Trgovačkog suda u Osijeku broj: </w:t>
      </w:r>
      <w:r>
        <w:rPr>
          <w:rFonts w:hAnsi="Times New Roman" w:ascii="Times New Roman"/>
          <w:sz w:val="24"/>
          <w:szCs w:val="24"/>
        </w:rPr>
        <w:t xml:space="preserve">6 </w:t>
      </w:r>
      <w:r w:rsidRPr="00ED0F94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 xml:space="preserve">347/14 od 9. lipnja 2015. g. </w:t>
      </w:r>
      <w:r w:rsidRPr="00ED0F94">
        <w:rPr>
          <w:rFonts w:hAnsi="Times New Roman" w:ascii="Times New Roman"/>
          <w:sz w:val="24"/>
          <w:szCs w:val="24"/>
        </w:rPr>
        <w:t>otvoren je stečajni postupak nad dužnikom</w:t>
      </w:r>
      <w:r>
        <w:rPr>
          <w:rFonts w:hAnsi="Times New Roman" w:ascii="Times New Roman"/>
          <w:sz w:val="24"/>
          <w:szCs w:val="24"/>
        </w:rPr>
        <w:t xml:space="preserve"> a na prijedlog</w:t>
      </w:r>
      <w:r w:rsidRPr="009A467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RH MF Porezne uprave zastupane po ŽDO od 31.10.2014. g. a za stečajnog upravitelja imenovan je Zdravko Grubeša iz Đakova.</w:t>
      </w:r>
    </w:p>
    <w:p w:rsidRDefault="00E31F89" w:rsidP="00E31F89" w:rsidR="00E31F8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23. svibnja 2018. g. objavljen na e-oglasnoj ploči sudova 29.5.2018. g. stečajni upravitelj prijavio je nedostatnost stečajne mase za namirenje ostalih obveza stečajne mase navodeći da je unovčio nekretninu stečajnog dužnika a da su otvaranjem i provedbom stečajnog postupka nastali troškovi u iznosu od 34.174,00 kn.</w:t>
      </w:r>
    </w:p>
    <w:p w:rsidRDefault="00E31F89" w:rsidP="00E31F89" w:rsidR="00E31F8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Navodi da je unovčio nekretninu stečajnog dužnika u ukupnom iznosu od 17.000,00 kn a da troškovi stečajnog postupka – nagrada stečajnom upravitelju 2.924,00 kn kao ukupan trošak te da je na žiro računu stečajnog dužnika nakon isplate nagrade raspoloživ iznos od 14.076,00 kn. </w:t>
      </w:r>
    </w:p>
    <w:p w:rsidRDefault="00E31F89" w:rsidP="00E31F89" w:rsidR="00E31F8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Navodi da su obveze stečajne mase nakon isplate nagrade stečajnom upravitelju 31.250,00 kn i to:</w:t>
      </w:r>
    </w:p>
    <w:p w:rsidRDefault="00E31F89" w:rsidP="00E31F89" w:rsidR="00E31F89">
      <w:pPr>
        <w:pStyle w:val="Odlomakpopisa"/>
        <w:numPr>
          <w:ilvl w:val="0"/>
          <w:numId w:val="3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knjigovodstvene usluge 9.300,00 kn </w:t>
      </w:r>
    </w:p>
    <w:p w:rsidRDefault="00E31F89" w:rsidP="00E31F89" w:rsidR="00E31F89">
      <w:pPr>
        <w:pStyle w:val="Odlomakpopisa"/>
        <w:numPr>
          <w:ilvl w:val="0"/>
          <w:numId w:val="37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oglašavanja 21.950,00 kn</w:t>
      </w:r>
    </w:p>
    <w:p w:rsidRDefault="00E31F89" w:rsidP="002D4759" w:rsidR="00E31F89" w:rsidRPr="002D475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Navodi da su nastale obveze veće od ukupno ostvarenog prihoda te da isto nije moguće podmiriti u cijelosti te da se sukladno čl. 294 st. 1 Stečajnog zakona (NN 71/15) postupak nad dužnikom obustavi i zaključi zbog nedostatnosti stečajne mase za namirenje obveza stečajne mase. Ujedno da nakon ove prijave o nedostatnosti stečajne mase što se objavi na mrežnim stranicama e-oglasna ploča sudova, stečajni vjerovnici ostalih obveza </w:t>
      </w:r>
      <w:r w:rsidRPr="002D4759">
        <w:rPr>
          <w:rFonts w:hAnsi="Times New Roman" w:ascii="Times New Roman"/>
          <w:sz w:val="24"/>
          <w:szCs w:val="24"/>
        </w:rPr>
        <w:t>stečajne mase se mogu očitovati o prijavi i to podneskom u roku od 15 dana od dana objave na adresu stečajnog upravitelja Zdravko Grubeša, Đakovo, F. Račko 95.</w:t>
      </w:r>
    </w:p>
    <w:p w:rsidRDefault="00E31F89" w:rsidP="002D4759" w:rsidR="00E31F89" w:rsidRPr="002D475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D4759">
        <w:rPr>
          <w:rFonts w:hAnsi="Times New Roman" w:ascii="Times New Roman"/>
          <w:sz w:val="24"/>
          <w:szCs w:val="24"/>
        </w:rPr>
        <w:t>Prijava o nedostatnosti stečajne mase za ispunjenje ostalih obveza stečajne mase, stečajnog upravitelja od 23. svibnja 2018. g. objavljena je na e-oglasnoj ploči ovoga suda dana 29. svibnja 2018. g.</w:t>
      </w:r>
    </w:p>
    <w:p w:rsidRDefault="00E31F89" w:rsidP="002D4759" w:rsidR="00E31F89" w:rsidRPr="002D475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2D4759">
        <w:rPr>
          <w:rFonts w:hAnsi="Times New Roman" w:ascii="Times New Roman"/>
          <w:sz w:val="24"/>
          <w:szCs w:val="24"/>
        </w:rPr>
        <w:t>U otvorenom roku  niti jedan stečajni vjerovnik a niti vjerovnici ostalih obveza stečajne mase nisu izrazili mišljenje da se protive obustavi stečajnog postupka nad stečajnim du</w:t>
      </w:r>
      <w:r w:rsidR="002D4759" w:rsidRPr="002D4759">
        <w:rPr>
          <w:rFonts w:hAnsi="Times New Roman" w:ascii="Times New Roman"/>
          <w:sz w:val="24"/>
          <w:szCs w:val="24"/>
        </w:rPr>
        <w:t>žnikom sukladno odredbi čl. 204 Stečajnog zakona („Narodne novine“ broj 44/96, 29/99, 129/00, 123/03, 197/03  187/04, 82/06,  116/10, 25/12, 133/12, 45/13 i 71/15  u daljnjem tekstu SZ)</w:t>
      </w:r>
      <w:r w:rsidR="002D4759">
        <w:rPr>
          <w:rFonts w:hAnsi="Times New Roman" w:ascii="Times New Roman"/>
          <w:sz w:val="24"/>
          <w:szCs w:val="24"/>
        </w:rPr>
        <w:t xml:space="preserve"> u vezi s čl. 441 st. 2 Stečajnog zakona (NN br. 71/15 i 104/17)</w:t>
      </w:r>
    </w:p>
    <w:p w:rsidRDefault="00E31F89" w:rsidP="002D4759" w:rsidR="00E31F89" w:rsidRPr="002D47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1F89" w:rsidP="002D4759" w:rsidR="00E31F89" w:rsidRPr="002D475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D4759">
        <w:rPr>
          <w:rFonts w:hAnsi="Times New Roman" w:ascii="Times New Roman"/>
          <w:sz w:val="24"/>
          <w:szCs w:val="24"/>
        </w:rPr>
        <w:t>Stoga je na temelju odredbe čl. 204. i 207 SZ odlučeno kao u točki 1. Izreke rješenja.</w:t>
      </w:r>
    </w:p>
    <w:p w:rsidRDefault="00E31F89" w:rsidP="002D4759" w:rsidR="00E31F89" w:rsidRPr="002D47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1F89" w:rsidP="002D4759" w:rsidR="00E31F89" w:rsidRPr="002D47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D4759">
        <w:rPr>
          <w:rFonts w:hAnsi="Times New Roman" w:ascii="Times New Roman"/>
          <w:sz w:val="24"/>
          <w:szCs w:val="24"/>
        </w:rPr>
        <w:tab/>
        <w:t>Ujedno sud je obvezao stečajnog upravitelja da postupa sukladno članku 25. SZ kao što je to navedeno u točki 4.</w:t>
      </w:r>
      <w:r w:rsidR="000D4B0F">
        <w:rPr>
          <w:rFonts w:hAnsi="Times New Roman" w:ascii="Times New Roman"/>
          <w:sz w:val="24"/>
          <w:szCs w:val="24"/>
        </w:rPr>
        <w:t xml:space="preserve"> i 5.</w:t>
      </w:r>
      <w:r w:rsidRPr="002D4759">
        <w:rPr>
          <w:rFonts w:hAnsi="Times New Roman" w:ascii="Times New Roman"/>
          <w:sz w:val="24"/>
          <w:szCs w:val="24"/>
        </w:rPr>
        <w:t xml:space="preserve"> izreke.</w:t>
      </w:r>
    </w:p>
    <w:p w:rsidRDefault="00E31F89" w:rsidP="00E31F89" w:rsidR="00E31F89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31F89" w:rsidP="00E31F89" w:rsidR="00E31F89">
      <w:pPr>
        <w:pStyle w:val="Bezproreda"/>
        <w:tabs>
          <w:tab w:pos="4536" w:val="center"/>
          <w:tab w:pos="65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2D4759">
        <w:rPr>
          <w:rFonts w:hAnsi="Times New Roman" w:ascii="Times New Roman"/>
          <w:sz w:val="24"/>
          <w:szCs w:val="24"/>
        </w:rPr>
        <w:t>21. lipnja 2018. g.</w:t>
      </w:r>
    </w:p>
    <w:p w:rsidRDefault="00E31F89" w:rsidP="00E31F89" w:rsidR="00E31F89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31F89" w:rsidP="00E31F89" w:rsidR="00E31F89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Zapisničar: Danijela Sekulić</w:t>
      </w:r>
    </w:p>
    <w:p w:rsidRDefault="00E31F89" w:rsidP="00E31F89" w:rsidR="00E31F89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</w:t>
      </w:r>
      <w:r>
        <w:rPr>
          <w:rFonts w:hAnsi="Times New Roman" w:ascii="Times New Roman"/>
          <w:sz w:val="24"/>
          <w:szCs w:val="24"/>
        </w:rPr>
        <w:t>A</w:t>
      </w:r>
      <w:r w:rsidRPr="00ED0F94">
        <w:rPr>
          <w:rFonts w:hAnsi="Times New Roman" w:ascii="Times New Roman"/>
          <w:sz w:val="24"/>
          <w:szCs w:val="24"/>
        </w:rPr>
        <w:t xml:space="preserve"> SU</w:t>
      </w:r>
      <w:r>
        <w:rPr>
          <w:rFonts w:hAnsi="Times New Roman" w:ascii="Times New Roman"/>
          <w:sz w:val="24"/>
          <w:szCs w:val="24"/>
        </w:rPr>
        <w:t>TKINJA</w:t>
      </w:r>
      <w:r w:rsidRPr="00ED0F94">
        <w:rPr>
          <w:rFonts w:hAnsi="Times New Roman" w:ascii="Times New Roman"/>
          <w:sz w:val="24"/>
          <w:szCs w:val="24"/>
        </w:rPr>
        <w:t>:</w:t>
      </w:r>
    </w:p>
    <w:p w:rsidRDefault="00E31F89" w:rsidP="00E31F89" w:rsidR="00E31F89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</w:t>
      </w:r>
      <w:r w:rsidRPr="00ED0F94">
        <w:rPr>
          <w:rFonts w:hAnsi="Times New Roman" w:ascii="Times New Roman"/>
          <w:sz w:val="24"/>
          <w:szCs w:val="24"/>
        </w:rPr>
        <w:t xml:space="preserve">  Nada Roso</w:t>
      </w:r>
    </w:p>
    <w:p w:rsidRDefault="00E31F89" w:rsidP="00E31F89" w:rsidR="00E31F89" w:rsidRPr="00ED0F9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31F89" w:rsidP="00E31F89" w:rsidR="00E31F89" w:rsidRPr="00ED0F9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D0F94">
        <w:rPr>
          <w:rFonts w:hAnsi="Times New Roman" w:ascii="Times New Roman"/>
          <w:b/>
          <w:sz w:val="24"/>
          <w:szCs w:val="24"/>
        </w:rPr>
        <w:t>POUKA O PRAVNOM LIJEKU:</w:t>
      </w:r>
    </w:p>
    <w:p w:rsidRDefault="00E31F89" w:rsidP="00E31F89" w:rsidR="00E31F89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Protiv ovog rješenja stečajni vjerovnici i stečajni upravitelj mogu u roku od 8 dana od dana dostave ovog rješenja podnijeti žalbu VTS RH Zagreb putem ovog suda u 3 primjerka.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31F89" w:rsidP="00E31F89" w:rsidR="00E31F89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31F89" w:rsidP="00E31F89" w:rsidR="00E31F89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31F89" w:rsidP="00E31F89" w:rsidR="00E31F89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DNA:</w:t>
      </w:r>
    </w:p>
    <w:p w:rsidRDefault="00E31F89" w:rsidP="00E31F89" w:rsidR="00E31F89">
      <w:pPr>
        <w:pStyle w:val="Bezproreda"/>
        <w:numPr>
          <w:ilvl w:val="0"/>
          <w:numId w:val="3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0D4B0F">
        <w:rPr>
          <w:rFonts w:hAnsi="Times New Roman" w:ascii="Times New Roman"/>
          <w:sz w:val="24"/>
          <w:szCs w:val="24"/>
        </w:rPr>
        <w:t>Zdravko Grubeša</w:t>
      </w:r>
    </w:p>
    <w:p w:rsidRDefault="000D4B0F" w:rsidP="00E31F89" w:rsidR="000D4B0F">
      <w:pPr>
        <w:pStyle w:val="Bezproreda"/>
        <w:numPr>
          <w:ilvl w:val="0"/>
          <w:numId w:val="3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registar – nakon pravomoćnosti</w:t>
      </w:r>
    </w:p>
    <w:p w:rsidRDefault="000D4B0F" w:rsidP="00E31F89" w:rsidR="000D4B0F">
      <w:pPr>
        <w:pStyle w:val="Bezproreda"/>
        <w:numPr>
          <w:ilvl w:val="0"/>
          <w:numId w:val="3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– nakon pravomoćnosti</w:t>
      </w:r>
    </w:p>
    <w:p w:rsidRDefault="00E31F89" w:rsidP="00E31F89" w:rsidR="00E31F89">
      <w:pPr>
        <w:pStyle w:val="Bezproreda"/>
        <w:numPr>
          <w:ilvl w:val="0"/>
          <w:numId w:val="36"/>
        </w:numPr>
        <w:rPr>
          <w:rFonts w:hAnsi="Times New Roman" w:ascii="Times New Roman"/>
          <w:sz w:val="24"/>
          <w:szCs w:val="24"/>
        </w:rPr>
      </w:pPr>
      <w:r w:rsidRPr="0064260E">
        <w:rPr>
          <w:rFonts w:hAnsi="Times New Roman" w:ascii="Times New Roman"/>
          <w:sz w:val="24"/>
          <w:szCs w:val="24"/>
        </w:rPr>
        <w:t xml:space="preserve">e-oglasna ploča </w:t>
      </w:r>
    </w:p>
    <w:p w:rsidRDefault="00E31F89" w:rsidP="00E31F89" w:rsidR="00E31F89" w:rsidRPr="0064260E">
      <w:pPr>
        <w:pStyle w:val="Bezproreda"/>
        <w:numPr>
          <w:ilvl w:val="0"/>
          <w:numId w:val="36"/>
        </w:numPr>
        <w:rPr>
          <w:rFonts w:hAnsi="Times New Roman" w:ascii="Times New Roman"/>
          <w:sz w:val="24"/>
          <w:szCs w:val="24"/>
        </w:rPr>
      </w:pPr>
      <w:r w:rsidRPr="0064260E">
        <w:rPr>
          <w:rFonts w:hAnsi="Times New Roman" w:ascii="Times New Roman"/>
          <w:sz w:val="24"/>
          <w:szCs w:val="24"/>
        </w:rPr>
        <w:t>k-</w:t>
      </w:r>
      <w:r>
        <w:rPr>
          <w:rFonts w:hAnsi="Times New Roman" w:ascii="Times New Roman"/>
          <w:sz w:val="24"/>
          <w:szCs w:val="24"/>
        </w:rPr>
        <w:t>30.10.</w:t>
      </w:r>
    </w:p>
    <w:p w:rsidRDefault="00E31F89" w:rsidP="00E31F89" w:rsidR="00E31F89">
      <w:pPr>
        <w:jc w:val="both"/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D4B0F" w:rsidP="00760D50" w:rsidR="000D4B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B81ABB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62B" w:rsidP="00ED0F94" w:rsidR="0044662B">
      <w:pPr>
        <w:spacing w:lineRule="auto" w:line="240" w:after="0"/>
      </w:pPr>
      <w:r>
        <w:separator/>
      </w:r>
    </w:p>
  </w:endnote>
  <w:endnote w:id="0" w:type="continuationSeparator">
    <w:p w:rsidRDefault="0044662B" w:rsidP="00ED0F94" w:rsidR="004466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62B" w:rsidP="00ED0F94" w:rsidR="0044662B">
      <w:pPr>
        <w:spacing w:lineRule="auto" w:line="240" w:after="0"/>
      </w:pPr>
      <w:r>
        <w:separator/>
      </w:r>
    </w:p>
  </w:footnote>
  <w:footnote w:id="0" w:type="continuationSeparator">
    <w:p w:rsidRDefault="0044662B" w:rsidP="00ED0F94" w:rsidR="004466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E33" w:rsidR="00A40E3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1ABB">
      <w:rPr>
        <w:noProof/>
      </w:rPr>
      <w:t>1</w:t>
    </w:r>
    <w:r>
      <w:fldChar w:fldCharType="end"/>
    </w:r>
  </w:p>
  <w:p w:rsidRDefault="00A40E33" w:rsidP="002C1423" w:rsidR="00A40E33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347/14-83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C7E17"/>
    <w:multiLevelType w:val="hybridMultilevel"/>
    <w:tmpl w:val="AF34FBB2"/>
    <w:lvl w:tplc="1BA62D0C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5A44F22"/>
    <w:multiLevelType w:val="hybridMultilevel"/>
    <w:tmpl w:val="48FE8C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4"/>
  </w:num>
  <w:num w:numId="2">
    <w:abstractNumId w:val="15"/>
  </w:num>
  <w:num w:numId="3">
    <w:abstractNumId w:val="22"/>
  </w:num>
  <w:num w:numId="4">
    <w:abstractNumId w:val="3"/>
  </w:num>
  <w:num w:numId="5">
    <w:abstractNumId w:val="4"/>
  </w:num>
  <w:num w:numId="6">
    <w:abstractNumId w:val="26"/>
  </w:num>
  <w:num w:numId="7">
    <w:abstractNumId w:val="23"/>
  </w:num>
  <w:num w:numId="8">
    <w:abstractNumId w:val="29"/>
  </w:num>
  <w:num w:numId="9">
    <w:abstractNumId w:val="9"/>
  </w:num>
  <w:num w:numId="10">
    <w:abstractNumId w:val="6"/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5"/>
  </w:num>
  <w:num w:numId="17">
    <w:abstractNumId w:val="24"/>
  </w:num>
  <w:num w:numId="18">
    <w:abstractNumId w:val="19"/>
  </w:num>
  <w:num w:numId="19">
    <w:abstractNumId w:val="28"/>
  </w:num>
  <w:num w:numId="20">
    <w:abstractNumId w:val="5"/>
  </w:num>
  <w:num w:numId="21">
    <w:abstractNumId w:val="7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0"/>
  </w:num>
  <w:num w:numId="37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D4B0F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73331"/>
    <w:rsid w:val="00290A38"/>
    <w:rsid w:val="002C1423"/>
    <w:rsid w:val="002C41A8"/>
    <w:rsid w:val="002D4759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4F71"/>
    <w:rsid w:val="0041605D"/>
    <w:rsid w:val="00417A2B"/>
    <w:rsid w:val="00426E86"/>
    <w:rsid w:val="004375CF"/>
    <w:rsid w:val="00437983"/>
    <w:rsid w:val="0044016F"/>
    <w:rsid w:val="0044662B"/>
    <w:rsid w:val="0046011C"/>
    <w:rsid w:val="004739DB"/>
    <w:rsid w:val="004905B9"/>
    <w:rsid w:val="004A1FA5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51763"/>
    <w:rsid w:val="006639B4"/>
    <w:rsid w:val="0067569E"/>
    <w:rsid w:val="00682B77"/>
    <w:rsid w:val="006A1059"/>
    <w:rsid w:val="006C4385"/>
    <w:rsid w:val="0074522F"/>
    <w:rsid w:val="00752475"/>
    <w:rsid w:val="00760D50"/>
    <w:rsid w:val="007833E9"/>
    <w:rsid w:val="007A5DE3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3701A"/>
    <w:rsid w:val="0095694F"/>
    <w:rsid w:val="0097707D"/>
    <w:rsid w:val="00985B1F"/>
    <w:rsid w:val="00985F74"/>
    <w:rsid w:val="009A0499"/>
    <w:rsid w:val="009B5376"/>
    <w:rsid w:val="009D4867"/>
    <w:rsid w:val="00A3371E"/>
    <w:rsid w:val="00A406C9"/>
    <w:rsid w:val="00A40E33"/>
    <w:rsid w:val="00A51553"/>
    <w:rsid w:val="00A601A9"/>
    <w:rsid w:val="00A618A0"/>
    <w:rsid w:val="00A875E2"/>
    <w:rsid w:val="00AB3DEE"/>
    <w:rsid w:val="00AC6D07"/>
    <w:rsid w:val="00AC6EB0"/>
    <w:rsid w:val="00AE1810"/>
    <w:rsid w:val="00AE729A"/>
    <w:rsid w:val="00B071A9"/>
    <w:rsid w:val="00B1188C"/>
    <w:rsid w:val="00B50B2B"/>
    <w:rsid w:val="00B6230A"/>
    <w:rsid w:val="00B73840"/>
    <w:rsid w:val="00B81ABB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179C3"/>
    <w:rsid w:val="00E31F89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A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1A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AB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A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A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1A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1A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AB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A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A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4A6F0-3387-4DF6-907B-2EBF83A35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642</properties:Words>
  <properties:Characters>3406</properties:Characters>
  <properties:Lines>138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2018-06-21T09:55:00Z</dcterms:created>
  <dc:creator>Blanka</dc:creator>
  <cp:lastModifiedBy>Danijela Sekulić</cp:lastModifiedBy>
  <cp:lastPrinted>2018-06-21T09:59:00Z</cp:lastPrinted>
  <dcterms:modified xmlns:xsi="http://www.w3.org/2001/XMLSchema-instance" xsi:type="dcterms:W3CDTF">2018-06-21T10:00:00Z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(ZADRUGA BRANITELJA.docx)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