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0db5d" w14:paraId="940db5d" w:rsidRDefault="00FC6E99" w:rsidP="00FC6E99" w:rsidR="00FC6E99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FC6E99" w:rsidP="00FC6E99" w:rsidR="00FC6E99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FC6E99" w:rsidP="00FC6E99" w:rsidR="00FC6E99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FC6E99" w:rsidP="00FC6E99" w:rsidR="00FC6E99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  Posl.br.: 2 St-872</w:t>
      </w:r>
      <w:r w:rsidRPr="00210D67">
        <w:rPr>
          <w:sz w:val="23"/>
          <w:szCs w:val="23"/>
        </w:rPr>
        <w:t>/</w:t>
      </w:r>
      <w:r>
        <w:rPr>
          <w:sz w:val="23"/>
          <w:szCs w:val="23"/>
        </w:rPr>
        <w:t>16-7</w:t>
      </w:r>
    </w:p>
    <w:p w:rsidRDefault="00FC6E99" w:rsidP="00FC6E99" w:rsidR="00FC6E99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FC6E99" w:rsidP="00FC6E99" w:rsidR="00FC6E99" w:rsidRPr="000A3A0F">
      <w:pPr>
        <w:jc w:val="both"/>
        <w:rPr>
          <w:sz w:val="23"/>
          <w:szCs w:val="23"/>
        </w:rPr>
      </w:pPr>
    </w:p>
    <w:p w:rsidRDefault="00FC6E99" w:rsidP="00FC6E99" w:rsidR="00FC6E99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FC6E99" w:rsidP="00FC6E99" w:rsidR="00FC6E99" w:rsidRPr="000A3A0F">
      <w:pPr>
        <w:rPr>
          <w:sz w:val="23"/>
          <w:szCs w:val="23"/>
        </w:rPr>
      </w:pPr>
    </w:p>
    <w:p w:rsidRDefault="00FC6E99" w:rsidP="00FC6E99" w:rsidR="00FC6E99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FC6E99" w:rsidP="00FC6E99" w:rsidR="00FC6E99" w:rsidRPr="000A3A0F">
      <w:pPr>
        <w:rPr>
          <w:sz w:val="23"/>
          <w:szCs w:val="23"/>
        </w:rPr>
      </w:pPr>
    </w:p>
    <w:p w:rsidRDefault="00FC6E99" w:rsidP="00FC6E99" w:rsidR="00FC6E99" w:rsidRPr="0042033B">
      <w:pPr>
        <w:jc w:val="both"/>
        <w:rPr>
          <w:sz w:val="23"/>
          <w:szCs w:val="23"/>
        </w:rPr>
      </w:pPr>
      <w:r w:rsidRPr="00A745A8">
        <w:rPr>
          <w:sz w:val="23"/>
          <w:szCs w:val="23"/>
        </w:rPr>
        <w:tab/>
        <w:t xml:space="preserve">Trgovački sud u Pazinu, po sucu Adrijani Labinjan Skok, radi otvaranja stečajnog postupka nad dužnikom </w:t>
      </w:r>
      <w:r>
        <w:t>VILLULA d.o.o. Brtonigla, Nova Vas 26, OIB: 91117084980</w:t>
      </w:r>
      <w:r>
        <w:rPr>
          <w:sz w:val="23"/>
          <w:szCs w:val="23"/>
        </w:rPr>
        <w:t xml:space="preserve">, </w:t>
      </w:r>
      <w:r w:rsidRPr="00B70F14">
        <w:rPr>
          <w:sz w:val="23"/>
          <w:szCs w:val="23"/>
        </w:rPr>
        <w:t>30</w:t>
      </w:r>
      <w:r w:rsidR="00817ED8" w:rsidRPr="00B70F14">
        <w:rPr>
          <w:sz w:val="23"/>
          <w:szCs w:val="23"/>
        </w:rPr>
        <w:t>.</w:t>
      </w:r>
      <w:r w:rsidRPr="00B70F14">
        <w:rPr>
          <w:sz w:val="23"/>
          <w:szCs w:val="23"/>
        </w:rPr>
        <w:t xml:space="preserve"> rujna </w:t>
      </w:r>
      <w:r w:rsidRPr="0042033B">
        <w:rPr>
          <w:sz w:val="23"/>
          <w:szCs w:val="23"/>
        </w:rPr>
        <w:t xml:space="preserve">2016. </w:t>
      </w:r>
    </w:p>
    <w:p w:rsidRDefault="00FC6E99" w:rsidP="00FC6E99" w:rsidR="00FC6E99" w:rsidRPr="000A3A0F">
      <w:pPr>
        <w:jc w:val="both"/>
        <w:rPr>
          <w:sz w:val="23"/>
          <w:szCs w:val="23"/>
        </w:rPr>
      </w:pPr>
    </w:p>
    <w:p w:rsidRDefault="00FC6E99" w:rsidP="00FC6E99" w:rsidR="00FC6E99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i j e š i o    j e</w:t>
      </w:r>
    </w:p>
    <w:p w:rsidRDefault="00FC6E99" w:rsidP="00FC6E99" w:rsidR="00FC6E99" w:rsidRPr="000A3A0F">
      <w:pPr>
        <w:jc w:val="both"/>
        <w:rPr>
          <w:sz w:val="23"/>
          <w:szCs w:val="23"/>
        </w:rPr>
      </w:pPr>
    </w:p>
    <w:p w:rsidRDefault="00FC6E99" w:rsidP="00FC6E99" w:rsidR="00FC6E99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dužnikom </w:t>
      </w:r>
      <w:r>
        <w:t xml:space="preserve">VILLULA d.o.o. Brtonigla, Nova Vas 26, OIB: 91117084980, </w:t>
      </w:r>
      <w:r w:rsidRPr="000A3A0F">
        <w:rPr>
          <w:sz w:val="23"/>
          <w:szCs w:val="23"/>
        </w:rPr>
        <w:t xml:space="preserve">da u roku od 15 dana </w:t>
      </w:r>
      <w:r>
        <w:rPr>
          <w:sz w:val="23"/>
          <w:szCs w:val="23"/>
        </w:rPr>
        <w:t xml:space="preserve">od dostave ovog rješenja sukladno čl. 12. st. 1. Stečajnog zakona (NN 71/15), </w:t>
      </w:r>
      <w:r w:rsidRPr="000A3A0F">
        <w:rPr>
          <w:sz w:val="23"/>
          <w:szCs w:val="23"/>
        </w:rPr>
        <w:t xml:space="preserve">uplate predujam </w:t>
      </w:r>
      <w:r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>
        <w:rPr>
          <w:sz w:val="23"/>
          <w:szCs w:val="23"/>
        </w:rPr>
        <w:t>872-16</w:t>
      </w:r>
      <w:r w:rsidRPr="000A3A0F">
        <w:rPr>
          <w:bCs w:val="false"/>
          <w:sz w:val="23"/>
          <w:szCs w:val="23"/>
        </w:rPr>
        <w:t xml:space="preserve">.  </w:t>
      </w:r>
    </w:p>
    <w:p w:rsidRDefault="00FC6E99" w:rsidP="00FC6E99" w:rsidR="00FC6E99" w:rsidRPr="000A3A0F">
      <w:pPr>
        <w:jc w:val="both"/>
        <w:rPr>
          <w:sz w:val="23"/>
          <w:szCs w:val="23"/>
        </w:rPr>
      </w:pPr>
    </w:p>
    <w:p w:rsidRDefault="00FC6E99" w:rsidP="00FC6E99" w:rsidR="00FC6E99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FC6E99" w:rsidP="00FC6E99" w:rsidR="00FC6E99" w:rsidRPr="000A3A0F">
      <w:pPr>
        <w:jc w:val="both"/>
        <w:rPr>
          <w:bCs w:val="false"/>
          <w:sz w:val="23"/>
          <w:szCs w:val="23"/>
        </w:rPr>
      </w:pPr>
    </w:p>
    <w:p w:rsidRDefault="00FC6E99" w:rsidP="00FC6E99" w:rsidR="00FC6E99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FC6E99" w:rsidP="00FC6E99" w:rsidR="00FC6E99" w:rsidRPr="000A3A0F">
      <w:pPr>
        <w:jc w:val="both"/>
        <w:rPr>
          <w:sz w:val="23"/>
          <w:szCs w:val="23"/>
          <w:lang w:val="pl-PL"/>
        </w:rPr>
      </w:pPr>
    </w:p>
    <w:p w:rsidRDefault="00FC6E99" w:rsidP="00FC6E99" w:rsidR="00FC6E99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stečajnog postupka nad dužnikom, </w:t>
      </w:r>
      <w:r w:rsidRPr="00E47D8E">
        <w:rPr>
          <w:sz w:val="23"/>
          <w:szCs w:val="23"/>
          <w:lang w:val="pl-PL"/>
        </w:rPr>
        <w:t xml:space="preserve">na koje </w:t>
      </w:r>
      <w:r>
        <w:rPr>
          <w:sz w:val="23"/>
          <w:szCs w:val="23"/>
          <w:lang w:val="pl-PL"/>
        </w:rPr>
        <w:t>nije pristupio nitko.</w:t>
      </w:r>
    </w:p>
    <w:p w:rsidRDefault="00FC6E99" w:rsidP="00FC6E99" w:rsidR="00FC6E99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Iz prijedloga za otvaranje stečajnog postupka proizlazi da dužnik u Očevidniku redoslijeda osnova za plaćanje ima evidentirane neizvršene osnove za plaćanje u neprekinutom razdoblju od </w:t>
      </w:r>
      <w:r>
        <w:rPr>
          <w:sz w:val="23"/>
          <w:szCs w:val="23"/>
        </w:rPr>
        <w:t xml:space="preserve">1034 </w:t>
      </w:r>
      <w:r w:rsidRPr="000A3A0F">
        <w:rPr>
          <w:sz w:val="23"/>
          <w:szCs w:val="23"/>
        </w:rPr>
        <w:t>dana. Stoga je utvrđeno da postoji pretpostavka za otvaranje stečajnog postupka nad dužnikom – nesposobnost za plaćanje, iz čl. 6. Stečajnog zakona (dalje: SZ).</w:t>
      </w:r>
    </w:p>
    <w:p w:rsidRDefault="00FC6E99" w:rsidP="00FC6E99" w:rsidR="00FC6E99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FC6E99" w:rsidP="00FC6E99" w:rsidR="00FC6E99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Kako zakonski zastupnik dužnika nije pristupio na zakazano ročište niti je podnio prokazni popis imovine, nije utvrđeno da dužnik ima imovinu koja bi ušla u stečajnu masu pa je </w:t>
      </w:r>
      <w:r w:rsidRPr="000A3A0F">
        <w:rPr>
          <w:sz w:val="23"/>
          <w:szCs w:val="23"/>
        </w:rPr>
        <w:t xml:space="preserve"> temeljem čl. 132. st. 1. SZ-a odlučeno kao u izreci. </w:t>
      </w:r>
    </w:p>
    <w:p w:rsidRDefault="00FC6E99" w:rsidP="00FC6E99" w:rsidR="00FC6E99" w:rsidRPr="000A3A0F">
      <w:pPr>
        <w:rPr>
          <w:sz w:val="23"/>
          <w:szCs w:val="23"/>
        </w:rPr>
      </w:pPr>
    </w:p>
    <w:p w:rsidRDefault="00FC6E99" w:rsidP="00FC6E99" w:rsidR="00FC6E99" w:rsidRPr="000A3A0F">
      <w:pPr>
        <w:jc w:val="center"/>
        <w:rPr>
          <w:sz w:val="23"/>
          <w:szCs w:val="23"/>
        </w:rPr>
      </w:pPr>
      <w:r w:rsidRPr="00210D67">
        <w:rPr>
          <w:sz w:val="23"/>
          <w:szCs w:val="23"/>
        </w:rPr>
        <w:t xml:space="preserve">U </w:t>
      </w:r>
      <w:r w:rsidRPr="0042033B">
        <w:rPr>
          <w:sz w:val="23"/>
          <w:szCs w:val="23"/>
        </w:rPr>
        <w:t xml:space="preserve">Pazinu, </w:t>
      </w:r>
      <w:r w:rsidRPr="00B70F14">
        <w:rPr>
          <w:sz w:val="23"/>
          <w:szCs w:val="23"/>
        </w:rPr>
        <w:t xml:space="preserve">30. rujna </w:t>
      </w:r>
      <w:r w:rsidRPr="0042033B">
        <w:rPr>
          <w:sz w:val="23"/>
          <w:szCs w:val="23"/>
        </w:rPr>
        <w:t>2016</w:t>
      </w:r>
      <w:r w:rsidRPr="00210D67">
        <w:rPr>
          <w:sz w:val="23"/>
          <w:szCs w:val="23"/>
        </w:rPr>
        <w:t>.</w:t>
      </w:r>
    </w:p>
    <w:p w:rsidRDefault="00FC6E99" w:rsidP="00FC6E99" w:rsidR="00FC6E99">
      <w:pPr>
        <w:ind w:firstLine="720" w:left="2880"/>
        <w:jc w:val="both"/>
        <w:rPr>
          <w:sz w:val="23"/>
          <w:szCs w:val="23"/>
        </w:rPr>
      </w:pPr>
    </w:p>
    <w:p w:rsidRDefault="00FC6E99" w:rsidP="00FC6E99" w:rsidR="00FC6E99" w:rsidRPr="000A3A0F">
      <w:pPr>
        <w:ind w:firstLine="720" w:left="2880"/>
        <w:jc w:val="both"/>
        <w:rPr>
          <w:sz w:val="23"/>
          <w:szCs w:val="23"/>
        </w:rPr>
      </w:pPr>
    </w:p>
    <w:p w:rsidRDefault="00FC6E99" w:rsidP="00FC6E99" w:rsidR="00FC6E99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FC6E99" w:rsidP="00FC6E99" w:rsidR="00FC6E99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>
        <w:rPr>
          <w:sz w:val="23"/>
          <w:szCs w:val="23"/>
        </w:rPr>
        <w:t xml:space="preserve">    </w:t>
      </w:r>
      <w:r w:rsidRPr="000A3A0F">
        <w:rPr>
          <w:sz w:val="23"/>
          <w:szCs w:val="23"/>
        </w:rPr>
        <w:t xml:space="preserve"> Adrijana Labinjan Skok</w:t>
      </w:r>
      <w:r>
        <w:rPr>
          <w:sz w:val="23"/>
          <w:szCs w:val="23"/>
        </w:rPr>
        <w:t>, v. r.</w:t>
      </w:r>
    </w:p>
    <w:p w:rsidRDefault="00FC6E99" w:rsidP="00FC6E99" w:rsidR="00FC6E99" w:rsidRPr="000A3A0F">
      <w:pPr>
        <w:jc w:val="both"/>
        <w:rPr>
          <w:sz w:val="23"/>
          <w:szCs w:val="23"/>
        </w:rPr>
      </w:pPr>
    </w:p>
    <w:p w:rsidRDefault="00FC6E99" w:rsidP="00FC6E99" w:rsidR="00FC6E99">
      <w:pPr>
        <w:jc w:val="both"/>
        <w:rPr>
          <w:sz w:val="23"/>
          <w:szCs w:val="23"/>
        </w:rPr>
      </w:pPr>
    </w:p>
    <w:p w:rsidRDefault="00FC6E99" w:rsidP="00FC6E99" w:rsidR="00FC6E99">
      <w:pPr>
        <w:jc w:val="both"/>
        <w:rPr>
          <w:sz w:val="23"/>
          <w:szCs w:val="23"/>
        </w:rPr>
      </w:pPr>
    </w:p>
    <w:p w:rsidRDefault="00FC6E99" w:rsidP="00FC6E99" w:rsidR="00FC6E99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>UPUTA O PRAVNOM LIJEKU:</w:t>
      </w:r>
    </w:p>
    <w:p w:rsidRDefault="00FC6E99" w:rsidP="00FC6E99" w:rsidR="00FC6E99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ab/>
        <w:t xml:space="preserve">Protiv ovog rješenja  može se izjaviti žalba u roku od 8 dana od dana dostave istog sukladno odredbi čl. 12. st. 1. i 2. Stečajnog zakona (NN 71/15). Žalba se podnosi ovome sudu u tri primjerka, a o istoj odlučuje Visoki trgovački sud Republike Hrvatske. </w:t>
      </w:r>
    </w:p>
    <w:p w:rsidRDefault="00FC6E99" w:rsidP="00FC6E99" w:rsidR="00FC6E99" w:rsidRPr="00D95430"/>
    <w:p w:rsidRDefault="00FC6E99" w:rsidP="00FC6E99" w:rsidR="00FC6E99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>DNA:</w:t>
      </w:r>
    </w:p>
    <w:p w:rsidRDefault="00FC6E99" w:rsidP="00FC6E99" w:rsidR="00FC6E99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 xml:space="preserve">- e-Oglasna ploča </w:t>
      </w:r>
      <w:r w:rsidRPr="0042033B">
        <w:rPr>
          <w:sz w:val="23"/>
          <w:szCs w:val="23"/>
        </w:rPr>
        <w:t xml:space="preserve">suda </w:t>
      </w:r>
      <w:r w:rsidRPr="00B70F14">
        <w:rPr>
          <w:sz w:val="23"/>
          <w:szCs w:val="23"/>
        </w:rPr>
        <w:t xml:space="preserve">30. rujna </w:t>
      </w:r>
      <w:r w:rsidRPr="0042033B">
        <w:rPr>
          <w:sz w:val="23"/>
          <w:szCs w:val="23"/>
        </w:rPr>
        <w:t xml:space="preserve">2016. </w:t>
      </w:r>
      <w:r w:rsidRPr="00FC7B8B">
        <w:rPr>
          <w:sz w:val="23"/>
          <w:szCs w:val="23"/>
        </w:rPr>
        <w:t>(čl. 132. st. 3. SZ-a)</w:t>
      </w:r>
    </w:p>
    <w:p w:rsidRDefault="00FC6E99" w:rsidP="00FC6E99" w:rsidR="00FC6E99">
      <w:pPr>
        <w:jc w:val="both"/>
      </w:pPr>
    </w:p>
    <w:p w:rsidRDefault="00FC6E99" w:rsidP="00FC6E99" w:rsidR="00FC6E99" w:rsidRPr="00D95430">
      <w:pPr>
        <w:ind w:left="360"/>
        <w:jc w:val="both"/>
      </w:pPr>
    </w:p>
    <w:p w:rsidRDefault="00FC6E99" w:rsidP="00FC6E99" w:rsidR="00FC6E99" w:rsidRPr="00D95430">
      <w:pPr>
        <w:jc w:val="both"/>
      </w:pPr>
    </w:p>
    <w:p w:rsidRDefault="00FC6E99" w:rsidP="00FC6E99" w:rsidR="00FC6E99"/>
    <w:p w:rsidRDefault="00FC6E99" w:rsidP="00FC6E99" w:rsidR="00FC6E99"/>
    <w:p w:rsidRDefault="00FC6E99" w:rsidP="00FC6E99" w:rsidR="00FC6E99"/>
    <w:p w:rsidRDefault="00FC6E99" w:rsidP="00FC6E99" w:rsidR="00FC6E99"/>
    <w:p w:rsidRDefault="00FC6E99" w:rsidP="00FC6E99" w:rsidR="00FC6E99"/>
    <w:p w:rsidRDefault="00FC6E99" w:rsidP="00FC6E99" w:rsidR="00FC6E99"/>
    <w:p w:rsidRDefault="00FC6E99" w:rsidP="00FC6E99" w:rsidR="00FC6E99"/>
    <w:p w:rsidRDefault="00FC6E99" w:rsidP="00FC6E99" w:rsidR="00FC6E99"/>
    <w:p w:rsidRDefault="00FC6E99" w:rsidP="00FC6E99" w:rsidR="00FC6E99"/>
    <w:p w:rsidRDefault="00FC6E99" w:rsidP="00FC6E99" w:rsidR="00FC6E99"/>
    <w:p w:rsidRDefault="00645790" w:rsidR="00645790"/>
    <w:sectPr w:rsidSect="00092984" w:rsidR="00645790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6E99" w:rsidP="00FC6E99" w:rsidR="00FC6E99">
      <w:r>
        <w:separator/>
      </w:r>
    </w:p>
  </w:endnote>
  <w:endnote w:id="0" w:type="continuationSeparator">
    <w:p w:rsidRDefault="00FC6E99" w:rsidP="00FC6E99" w:rsidR="00FC6E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6E99" w:rsidP="00FC6E99" w:rsidR="00FC6E99">
      <w:r>
        <w:separator/>
      </w:r>
    </w:p>
  </w:footnote>
  <w:footnote w:id="0" w:type="continuationSeparator">
    <w:p w:rsidRDefault="00FC6E99" w:rsidP="00FC6E99" w:rsidR="00FC6E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FC6E99" w:rsidR="00FC7B8B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27F10">
          <w:rPr>
            <w:noProof/>
          </w:rPr>
          <w:t>2</w:t>
        </w:r>
        <w:r>
          <w:fldChar w:fldCharType="end"/>
        </w:r>
        <w:r>
          <w:tab/>
        </w:r>
        <w:r>
          <w:rPr>
            <w:sz w:val="23"/>
            <w:szCs w:val="23"/>
          </w:rPr>
          <w:t>Posl.br.: 2 St-872</w:t>
        </w:r>
        <w:r w:rsidRPr="00210D67">
          <w:rPr>
            <w:sz w:val="23"/>
            <w:szCs w:val="23"/>
          </w:rPr>
          <w:t>/</w:t>
        </w:r>
        <w:r>
          <w:rPr>
            <w:sz w:val="23"/>
            <w:szCs w:val="23"/>
          </w:rPr>
          <w:t>16-7</w:t>
        </w:r>
      </w:p>
    </w:sdtContent>
  </w:sdt>
  <w:p w:rsidRDefault="00A27F10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6E99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6E99"/>
    <w:rsid w:val="00645790"/>
    <w:rsid w:val="00817ED8"/>
    <w:rsid w:val="00A27F10"/>
    <w:rsid w:val="00B70F14"/>
    <w:rsid w:val="00FC6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6E99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C6E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C6E99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C6E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6E99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C6E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C6E99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7F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7F10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7F10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7F10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7F10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6E99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C6E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C6E99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C6E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6E99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C6E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C6E99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7F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7F10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7F10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7F10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7F10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872</izvorni_sadrzaj>
    <derivirana_varijabla naziv="DomainObject.Predmet.Broj_1">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St-872/2016</izvorni_sadrzaj>
    <derivirana_varijabla naziv="DomainObject.Predmet.OznakaBroj_1">St-872/2016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VILLULA d.o.o. BRTONIGLA</izvorni_sadrzaj>
    <derivirana_varijabla naziv="DomainObject.Predmet.ProtustrankaFormated_1">  VILLULA d.o.o. BRTONIGLA</derivirana_varijabla>
  </DomainObject.Predmet.ProtustrankaFormated>
  <DomainObject.Predmet.ProtustrankaFormatedOIB>
    <izvorni_sadrzaj>  VILLULA d.o.o. BRTONIGLA, OIB 91117084980</izvorni_sadrzaj>
    <derivirana_varijabla naziv="DomainObject.Predmet.ProtustrankaFormatedOIB_1">  VILLULA d.o.o. BRTONIGLA, OIB 91117084980</derivirana_varijabla>
  </DomainObject.Predmet.ProtustrankaFormatedOIB>
  <DomainObject.Predmet.ProtustrankaFormatedWithAdress>
    <izvorni_sadrzaj> VILLULA d.o.o. BRTONIGLA, Nova Vas 26, 52474 Brtonigla</izvorni_sadrzaj>
    <derivirana_varijabla naziv="DomainObject.Predmet.ProtustrankaFormatedWithAdress_1"> VILLULA d.o.o. BRTONIGLA, Nova Vas 26, 52474 Brtonigla</derivirana_varijabla>
  </DomainObject.Predmet.ProtustrankaFormatedWithAdress>
  <DomainObject.Predmet.ProtustrankaFormatedWithAdressOIB>
    <izvorni_sadrzaj> VILLULA d.o.o. BRTONIGLA, OIB 91117084980, Nova Vas 26, 52474 Brtonigla</izvorni_sadrzaj>
    <derivirana_varijabla naziv="DomainObject.Predmet.ProtustrankaFormatedWithAdressOIB_1"> VILLULA d.o.o. BRTONIGLA, OIB 91117084980, Nova Vas 26, 52474 Brtonigla</derivirana_varijabla>
  </DomainObject.Predmet.ProtustrankaFormatedWithAdressOIB>
  <DomainObject.Predmet.ProtustrankaWithAdress>
    <izvorni_sadrzaj>VILLULA d.o.o. BRTONIGLA Nova Vas 26, 52474 Brtonigla</izvorni_sadrzaj>
    <derivirana_varijabla naziv="DomainObject.Predmet.ProtustrankaWithAdress_1">VILLULA d.o.o. BRTONIGLA Nova Vas 26, 52474 Brtonigla</derivirana_varijabla>
  </DomainObject.Predmet.ProtustrankaWithAdress>
  <DomainObject.Predmet.ProtustrankaWithAdressOIB>
    <izvorni_sadrzaj>VILLULA d.o.o. BRTONIGLA, OIB 91117084980, Nova Vas 26, 52474 Brtonigla</izvorni_sadrzaj>
    <derivirana_varijabla naziv="DomainObject.Predmet.ProtustrankaWithAdressOIB_1">VILLULA d.o.o. BRTONIGLA, OIB 91117084980, Nova Vas 26, 52474 Brtonigla</derivirana_varijabla>
  </DomainObject.Predmet.ProtustrankaWithAdressOIB>
  <DomainObject.Predmet.ProtustrankaNazivFormated>
    <izvorni_sadrzaj>VILLULA d.o.o. BRTONIGLA</izvorni_sadrzaj>
    <derivirana_varijabla naziv="DomainObject.Predmet.ProtustrankaNazivFormated_1">VILLULA d.o.o. BRTONIGLA</derivirana_varijabla>
  </DomainObject.Predmet.ProtustrankaNazivFormated>
  <DomainObject.Predmet.ProtustrankaNazivFormatedOIB>
    <izvorni_sadrzaj>VILLULA d.o.o. BRTONIGLA, OIB 91117084980</izvorni_sadrzaj>
    <derivirana_varijabla naziv="DomainObject.Predmet.ProtustrankaNazivFormatedOIB_1">VILLULA d.o.o. BRTONIGLA, OIB 91117084980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225016.77</izvorni_sadrzaj>
    <derivirana_varijabla naziv="DomainObject.Predmet.TrenutnaVrijednost_1">225016.77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VILLULA d.o.o. BRTONIGLA</item>
    </izvorni_sadrzaj>
    <derivirana_varijabla naziv="DomainObject.Predmet.ProtuStrankaListFormated_1">
      <item>VILLULA d.o.o. BRTONIGLA</item>
    </derivirana_varijabla>
  </DomainObject.Predmet.ProtuStrankaListFormated>
  <DomainObject.Predmet.ProtuStrankaListFormatedOIB>
    <izvorni_sadrzaj>
      <item>VILLULA d.o.o. BRTONIGLA, OIB 91117084980</item>
    </izvorni_sadrzaj>
    <derivirana_varijabla naziv="DomainObject.Predmet.ProtuStrankaListFormatedOIB_1">
      <item>VILLULA d.o.o. BRTONIGLA, OIB 91117084980</item>
    </derivirana_varijabla>
  </DomainObject.Predmet.ProtuStrankaListFormatedOIB>
  <DomainObject.Predmet.ProtuStrankaListFormatedWithAdress>
    <izvorni_sadrzaj>
      <item>VILLULA d.o.o. BRTONIGLA, Nova Vas 26, 52474 Brtonigla</item>
    </izvorni_sadrzaj>
    <derivirana_varijabla naziv="DomainObject.Predmet.ProtuStrankaListFormatedWithAdress_1">
      <item>VILLULA d.o.o. BRTONIGLA, Nova Vas 26, 52474 Brtonigla</item>
    </derivirana_varijabla>
  </DomainObject.Predmet.ProtuStrankaListFormatedWithAdress>
  <DomainObject.Predmet.ProtuStrankaListFormatedWithAdressOIB>
    <izvorni_sadrzaj>
      <item>VILLULA d.o.o. BRTONIGLA, OIB 91117084980, Nova Vas 26, 52474 Brtonigla</item>
    </izvorni_sadrzaj>
    <derivirana_varijabla naziv="DomainObject.Predmet.ProtuStrankaListFormatedWithAdressOIB_1">
      <item>VILLULA d.o.o. BRTONIGLA, OIB 91117084980, Nova Vas 26, 52474 Brtonigla</item>
    </derivirana_varijabla>
  </DomainObject.Predmet.ProtuStrankaListFormatedWithAdressOIB>
  <DomainObject.Predmet.ProtuStrankaListNazivFormated>
    <izvorni_sadrzaj>
      <item>VILLULA d.o.o. BRTONIGLA</item>
    </izvorni_sadrzaj>
    <derivirana_varijabla naziv="DomainObject.Predmet.ProtuStrankaListNazivFormated_1">
      <item>VILLULA d.o.o. BRTONIGLA</item>
    </derivirana_varijabla>
  </DomainObject.Predmet.ProtuStrankaListNazivFormated>
  <DomainObject.Predmet.ProtuStrankaListNazivFormatedOIB>
    <izvorni_sadrzaj>
      <item>VILLULA d.o.o. BRTONIGLA, OIB 91117084980</item>
    </izvorni_sadrzaj>
    <derivirana_varijabla naziv="DomainObject.Predmet.ProtuStrankaListNazivFormatedOIB_1">
      <item>VILLULA d.o.o. BRTONIGLA, OIB 91117084980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VILLULA d.o.o. BRTONIGLA</izvorni_sadrzaj>
    <derivirana_varijabla naziv="DomainObject.Predmet.ProtustrankaIDrugi_1">VILLULA d.o.o. BRTONIGLA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VILLULA d.o.o. BRTONIGLA, OIB 91117084980, Nova Vas 26, 52474 Brtonigla</izvorni_sadrzaj>
    <derivirana_varijabla naziv="DomainObject.Predmet.ProtustrankaIDrugiAdressOIB_1">VILLULA d.o.o. BRTONIGLA, OIB 91117084980, Nova Vas 26, 52474 Brtonigla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VILLULA d.o.o. BRTONIGLA</item>
    </izvorni_sadrzaj>
    <derivirana_varijabla naziv="DomainObject.Predmet.SudioniciListNaziv_1">
      <item>FINANCIJSKA AGENCIJA, RC RIJEKA, PODRUŽNICA PULA, PULA</item>
      <item>VILLULA d.o.o. BRTONIGLA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VILLULA d.o.o. BRTONIGLA, OIB 91117084980, Nova Vas 26,52474 Brtonigla</item>
    </izvorni_sadrzaj>
    <derivirana_varijabla naziv="DomainObject.Predmet.SudioniciListAdressOIB_1">
      <item>FINANCIJSKA AGENCIJA, RC RIJEKA, PODRUŽNICA PULA, PULA, OIB 85821130368, Giardini 5,52100 Pula</item>
      <item>VILLULA d.o.o. BRTONIGLA, OIB 91117084980, Nova Vas 26,52474 Brtonigla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91117084980</item>
    </izvorni_sadrzaj>
    <derivirana_varijabla naziv="DomainObject.Predmet.SudioniciListNazivOIB_1">
      <item>, OIB 85821130368</item>
      <item>, OIB 91117084980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442</properties:Words>
  <properties:Characters>2231</properties:Characters>
  <properties:Lines>71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2016-09-30T05:56:00Z</dcterms:created>
  <dc:creator>Jasmina Matika</dc:creator>
  <cp:lastModifiedBy>Jasmina Matika</cp:lastModifiedBy>
  <cp:lastPrinted>2016-09-30T07:14:00Z</cp:lastPrinted>
  <dcterms:modified xmlns:xsi="http://www.w3.org/2001/XMLSchema-instance" xsi:type="dcterms:W3CDTF">2016-09-30T07:30:00Z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