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1b93" w14:paraId="e601b93" w:rsidRDefault="008508FF" w:rsidP="008F4954" w:rsidR="008F4954">
      <w:pPr>
        <w:jc w:val="right"/>
        <w15:collapsed w:val="false"/>
      </w:pPr>
      <w:bookmarkStart w:name="_GoBack" w:id="0"/>
      <w:bookmarkEnd w:id="0"/>
      <w:r>
        <w:t>13 St-495/17-68</w:t>
      </w:r>
    </w:p>
    <w:p w:rsidRDefault="008508FF" w:rsidP="008508FF" w:rsidR="008508FF">
      <w:pPr>
        <w:rPr>
          <w:rStyle w:val="Naglaeno"/>
        </w:rPr>
      </w:pPr>
      <w:r>
        <w:rPr>
          <w:rStyle w:val="Naglaeno"/>
        </w:rPr>
        <w:t xml:space="preserve">     </w:t>
      </w:r>
    </w:p>
    <w:p w:rsidRDefault="008508FF" w:rsidP="008508FF" w:rsidR="008508FF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8FF" w:rsidP="008508FF" w:rsidR="008508FF"/>
    <w:p w:rsidRDefault="008508FF" w:rsidP="008508FF" w:rsidR="008508F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508FF" w:rsidP="008508FF" w:rsidR="008508F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02BE0" w:rsidP="008508FF" w:rsidR="00F02BE0"/>
    <w:p w:rsidRDefault="008508FF" w:rsidP="008508FF" w:rsidR="008508FF"/>
    <w:p w:rsidRDefault="008508FF" w:rsidP="008508FF" w:rsidR="008508FF">
      <w:pPr>
        <w:jc w:val="center"/>
      </w:pPr>
      <w:r>
        <w:t>R E P U B L I K A   H R V A T S K A</w:t>
      </w:r>
    </w:p>
    <w:p w:rsidRDefault="008508FF" w:rsidP="008508FF" w:rsidR="008508FF">
      <w:pPr>
        <w:jc w:val="center"/>
      </w:pPr>
      <w:r>
        <w:t>R J E Š E N J E</w:t>
      </w:r>
    </w:p>
    <w:p w:rsidRDefault="008508FF" w:rsidP="008508FF" w:rsidR="008508FF">
      <w:pPr>
        <w:rPr>
          <w:b/>
        </w:rPr>
      </w:pPr>
    </w:p>
    <w:p w:rsidRDefault="008508FF" w:rsidP="008508FF" w:rsidR="008508FF">
      <w:pPr>
        <w:pStyle w:val="Tijeloteksta"/>
        <w:rPr>
          <w:b/>
          <w:lang w:eastAsia="en-US" w:val="en-US"/>
        </w:rPr>
      </w:pPr>
    </w:p>
    <w:p w:rsidRDefault="008508FF" w:rsidP="008508FF" w:rsidR="008508FF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A434E9">
        <w:t>KAPPA d.o.o. za financijsko posredovanje, promet, trgovinu i usluge</w:t>
      </w:r>
      <w:r>
        <w:t>, u stečaju,</w:t>
      </w:r>
      <w:r w:rsidRPr="00A434E9">
        <w:t xml:space="preserve"> Osijek, Šamačka 11, MBS 030071705, OIB 34474335631</w:t>
      </w:r>
      <w:r>
        <w:t xml:space="preserve">, dana 22. studenog 2018. </w:t>
      </w:r>
    </w:p>
    <w:p w:rsidRDefault="008508FF" w:rsidP="008508FF" w:rsidR="008508FF">
      <w:pPr>
        <w:jc w:val="both"/>
      </w:pPr>
    </w:p>
    <w:p w:rsidRDefault="008508FF" w:rsidP="008508FF" w:rsidR="008508FF">
      <w:pPr>
        <w:jc w:val="center"/>
      </w:pPr>
      <w:r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DD19AF" w:rsidRPr="00A434E9">
        <w:t>KAPPA d.o.o. za financijsko posredovanje, promet, trgovinu i usluge</w:t>
      </w:r>
      <w:r w:rsidR="00DD19AF">
        <w:t>, u stečaju,</w:t>
      </w:r>
      <w:r w:rsidR="00DD19AF" w:rsidRPr="00A434E9">
        <w:t xml:space="preserve"> Osijek, Šamačka 11, MBS 030071705, OIB 34474335631</w:t>
      </w:r>
      <w:r w:rsidR="008F4954">
        <w:t xml:space="preserve">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416BE0" w:rsidP="00416BE0" w:rsidR="00416BE0">
      <w:pPr>
        <w:pStyle w:val="Odlomakpopisa"/>
        <w:numPr>
          <w:ilvl w:val="0"/>
          <w:numId w:val="27"/>
        </w:numPr>
      </w:pPr>
      <w:r>
        <w:t>upisanih u zk.ul. 17352 k.o. Osijek k.č.br. 5418/1 koje se nalaze u zgradi mješovite uporabe broj 21 i 23 Ulica Hrvatske republike, ukupne površine 1535 m2 i to : ETAŽNO VLASNIŠTVO E-58, PM 1, E-62 PM 5, E-63 PM 6, E-66 PM 10, E-71 PM 15, E-69 PM 13, E-72 PM 16</w:t>
      </w:r>
    </w:p>
    <w:p w:rsidRDefault="00416BE0" w:rsidP="00416BE0" w:rsidR="00416BE0">
      <w:pPr>
        <w:pStyle w:val="Odlomakpopisa"/>
        <w:ind w:left="1068"/>
      </w:pPr>
      <w:r>
        <w:t>(nekretnina prodanih u ovršnom postupku pred Općinskim sudom u Osijeku pod poslovnim brojem OVr-4006/13)</w:t>
      </w:r>
    </w:p>
    <w:p w:rsidRDefault="00A23D5F" w:rsidP="00416BE0" w:rsidR="00A23D5F" w:rsidRPr="008F4954">
      <w:pPr>
        <w:pStyle w:val="Odlomakpopisa"/>
        <w:ind w:left="1068"/>
      </w:pPr>
      <w:r w:rsidRPr="00416BE0">
        <w:rPr>
          <w:color w:val="000000"/>
        </w:rPr>
        <w:t>u iznosu od</w:t>
      </w:r>
      <w:r w:rsidR="00416BE0">
        <w:rPr>
          <w:color w:val="000000"/>
        </w:rPr>
        <w:t xml:space="preserve"> 517.216,23</w:t>
      </w:r>
      <w:r w:rsidRPr="00416BE0">
        <w:rPr>
          <w:color w:val="000000"/>
        </w:rPr>
        <w:t xml:space="preserve"> kn,</w:t>
      </w:r>
    </w:p>
    <w:p w:rsidRDefault="00DC441A" w:rsidP="00ED1E49" w:rsidR="00EB1826" w:rsidRPr="00984430">
      <w:pPr>
        <w:ind w:firstLine="354" w:left="1431"/>
        <w:jc w:val="both"/>
        <w:rPr>
          <w:b/>
          <w:bCs/>
        </w:rPr>
      </w:pPr>
      <w:r>
        <w:rPr>
          <w:b/>
          <w:bCs/>
        </w:rPr>
        <w:t>namiruje</w:t>
      </w:r>
      <w:r w:rsidR="00EB1826" w:rsidRPr="00984430">
        <w:rPr>
          <w:b/>
          <w:bCs/>
        </w:rPr>
        <w:t xml:space="preserve">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DC441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</w:t>
      </w:r>
      <w:r w:rsidR="00DC441A">
        <w:rPr>
          <w:bCs/>
        </w:rPr>
        <w:t>ak Poreza na dodanu vrijednost koji tereti prodane nekretnine u iznosu od 84.483,25 kn.</w:t>
      </w:r>
    </w:p>
    <w:p w:rsidRDefault="00DC441A" w:rsidP="003943C1" w:rsidR="00DC441A" w:rsidRPr="00DC441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>
        <w:t xml:space="preserve">HETA ASSET RESOLUTION </w:t>
      </w:r>
      <w:r>
        <w:rPr>
          <w:color w:val="000000"/>
        </w:rPr>
        <w:t>AG Austria, OIB 90730821413 u iznosu od 432.732,98 kn.</w:t>
      </w:r>
    </w:p>
    <w:p w:rsidRDefault="004E4001" w:rsidP="00DB518A" w:rsidR="004E4001">
      <w:pPr>
        <w:jc w:val="both"/>
        <w:rPr>
          <w:b/>
        </w:rPr>
      </w:pP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AC1C88" w:rsidP="0099441E" w:rsidR="00AC1C88">
      <w:pPr>
        <w:ind w:firstLine="708"/>
        <w:jc w:val="both"/>
      </w:pPr>
      <w:r>
        <w:rPr>
          <w:bCs/>
        </w:rPr>
        <w:t xml:space="preserve">Rješenjem ovog suda St-495/17-6 od 10.7.2017. otvoren je stečajni postupak nad dužnikom </w:t>
      </w:r>
      <w:r w:rsidRPr="00A434E9">
        <w:t>KAPPA d.o.o. za financijsko posredovanje, promet, trgovinu i usluge</w:t>
      </w:r>
      <w:r>
        <w:t>, u stečaju, Osijek.</w:t>
      </w:r>
    </w:p>
    <w:p w:rsidRDefault="00AC1C88" w:rsidP="0099441E" w:rsidR="00AC1C88">
      <w:pPr>
        <w:ind w:firstLine="708"/>
        <w:jc w:val="both"/>
      </w:pPr>
    </w:p>
    <w:p w:rsidRDefault="00AC1C88" w:rsidP="0099441E" w:rsidR="00F02BE0">
      <w:pPr>
        <w:ind w:firstLine="708"/>
        <w:jc w:val="both"/>
      </w:pPr>
      <w:r>
        <w:t xml:space="preserve">Predmetne nekretnine, u vlasništvu stečajnog dužnika, upisane u zk.ul. 17352 k.o. Osijek k.č.br. 5418/1 prije otvaranja stečajnog postupka prodavane su u ovršnom postupku </w:t>
      </w:r>
    </w:p>
    <w:p w:rsidRDefault="00F02BE0" w:rsidP="00F02BE0" w:rsidR="00F02BE0">
      <w:pPr>
        <w:jc w:val="both"/>
      </w:pPr>
    </w:p>
    <w:p w:rsidRDefault="00F02BE0" w:rsidP="00F02BE0" w:rsidR="00F02BE0">
      <w:pPr>
        <w:jc w:val="right"/>
      </w:pPr>
      <w:r>
        <w:t>13 St-495/17-68</w:t>
      </w:r>
    </w:p>
    <w:p w:rsidRDefault="00F02BE0" w:rsidP="00F02BE0" w:rsidR="00F02BE0">
      <w:pPr>
        <w:jc w:val="both"/>
      </w:pPr>
    </w:p>
    <w:p w:rsidRDefault="00F02BE0" w:rsidP="00F02BE0" w:rsidR="00F02BE0">
      <w:pPr>
        <w:jc w:val="both"/>
      </w:pPr>
    </w:p>
    <w:p w:rsidRDefault="00F02BE0" w:rsidP="00F02BE0" w:rsidR="00F02BE0">
      <w:pPr>
        <w:jc w:val="both"/>
      </w:pPr>
    </w:p>
    <w:p w:rsidRDefault="00AC1C88" w:rsidP="00F02BE0" w:rsidR="00AC1C88">
      <w:pPr>
        <w:jc w:val="both"/>
      </w:pPr>
      <w:r>
        <w:t>koji je vođen pred Općinskim sudom u Osijeku pod poslovnim brojem Ovr-4006</w:t>
      </w:r>
      <w:r w:rsidR="00A41F66">
        <w:t>/13, te je prodajom istih ostvaren iznos od 517.216,23 kn. U ovršnom postupku pred Općinskim sudom u Osijeku nije provedena dioba kupovnine, a dana 24.11.2017. Općinski sud u Osijeku donio je rješenje pod poslovnim brojem Ovr-4006/13-293 kojim rješenjem se oglasio</w:t>
      </w:r>
      <w:r w:rsidR="00B0497F">
        <w:t xml:space="preserve"> nenadležnim i predmet ustupio T</w:t>
      </w:r>
      <w:r w:rsidR="00A41F66">
        <w:t xml:space="preserve">rgovačkom sudu u Osijeku, budući je otvoren stečajni postupak nad dužnikom </w:t>
      </w:r>
      <w:r w:rsidR="00A41F66" w:rsidRPr="00A434E9">
        <w:t>KAPPA d.o.o. za financijsko posredovanje, promet, trgovinu i usluge</w:t>
      </w:r>
      <w:r w:rsidR="00A41F66">
        <w:t>, u stečaju, Osijek.</w:t>
      </w:r>
    </w:p>
    <w:p w:rsidRDefault="00A41F66" w:rsidP="0099441E" w:rsidR="00A41F66">
      <w:pPr>
        <w:ind w:firstLine="708"/>
        <w:jc w:val="both"/>
      </w:pPr>
    </w:p>
    <w:p w:rsidRDefault="00A41F66" w:rsidP="0099441E" w:rsidR="00A41F66">
      <w:pPr>
        <w:ind w:firstLine="708"/>
        <w:jc w:val="both"/>
      </w:pPr>
      <w:r>
        <w:t xml:space="preserve">Zaključkom ovog suda St-495/17-40 od 18.5.2018. naloženo je računovodstvu Općinskog suda u Osijeku da s depozita broja predmeta Ovr-4006/13 iznos od 517.216,23 kn uplati na žiro račun Trgovačkog suda u Osijeku s pozivom na broj kontovnika otvoren za dužnika.  Općinski sud u Osijeku postupajući po istom zaključku uplatio je na kontovnik, otvoren za dužnika kod ovog suda, iznos od 517.216,23 kn, koji iznos čini diobnu masu. </w:t>
      </w:r>
    </w:p>
    <w:p w:rsidRDefault="00A41F66" w:rsidP="0099441E" w:rsidR="00A41F66">
      <w:pPr>
        <w:ind w:firstLine="708"/>
        <w:jc w:val="both"/>
      </w:pPr>
    </w:p>
    <w:p w:rsidRDefault="00A41F66" w:rsidP="0099441E" w:rsidR="00A41F66">
      <w:pPr>
        <w:ind w:firstLine="708"/>
        <w:jc w:val="both"/>
      </w:pPr>
      <w:r>
        <w:t xml:space="preserve">Podneskom od 11.10.2018. stečajni upravitelj predložio je diobu kupovnine ostvarene prodajom predmetnih nekretnina </w:t>
      </w:r>
      <w:r w:rsidR="007D576E">
        <w:t>na način namirenja:</w:t>
      </w:r>
    </w:p>
    <w:p w:rsidRDefault="007D576E" w:rsidP="007D576E" w:rsidR="007D576E">
      <w:pPr>
        <w:pStyle w:val="Odlomakpopisa"/>
        <w:numPr>
          <w:ilvl w:val="0"/>
          <w:numId w:val="27"/>
        </w:numPr>
      </w:pPr>
      <w:r>
        <w:t>troška PDV-a koji tereti predmetne nekretnine u iznosu od 84.483,25 kn</w:t>
      </w:r>
    </w:p>
    <w:p w:rsidRDefault="007D576E" w:rsidP="007D576E" w:rsidR="007D576E">
      <w:pPr>
        <w:pStyle w:val="Odlomakpopisa"/>
        <w:numPr>
          <w:ilvl w:val="0"/>
          <w:numId w:val="27"/>
        </w:numPr>
      </w:pPr>
      <w:r>
        <w:t xml:space="preserve">tražbine razlučnog vjerovnika HETA ASSET RESOLUTION </w:t>
      </w:r>
      <w:r>
        <w:rPr>
          <w:color w:val="000000"/>
        </w:rPr>
        <w:t>AG Austria u iznosu od 432.732,98 kn.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980A29">
        <w:rPr>
          <w:bCs/>
        </w:rPr>
        <w:t>8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F66F51">
        <w:rPr>
          <w:bCs/>
        </w:rPr>
        <w:t>22. studeni</w:t>
      </w:r>
      <w:r w:rsidR="008356D5">
        <w:rPr>
          <w:bCs/>
        </w:rPr>
        <w:t xml:space="preserve"> 2018.</w:t>
      </w: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07433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B07433" w:rsidP="00DB518A" w:rsidR="00B07433"/>
    <w:p w:rsidRDefault="00DB518A" w:rsidP="00DB518A" w:rsidR="00DB518A">
      <w:r>
        <w:t>DNA</w:t>
      </w:r>
    </w:p>
    <w:p w:rsidRDefault="004E4001" w:rsidP="004E4001" w:rsidR="004E4001">
      <w:pPr>
        <w:pStyle w:val="Tijeloteksta"/>
        <w:ind w:left="720"/>
        <w:jc w:val="left"/>
      </w:pPr>
      <w:r>
        <w:t xml:space="preserve">1. </w:t>
      </w:r>
      <w:r w:rsidR="00F66F51">
        <w:t>stečajni upravitelj Zoran Subotić</w:t>
      </w:r>
    </w:p>
    <w:p w:rsidRDefault="004E4001" w:rsidP="00F66F51" w:rsidR="004E4001">
      <w:pPr>
        <w:pStyle w:val="Tijeloteksta"/>
        <w:ind w:left="720"/>
      </w:pPr>
      <w:r>
        <w:t xml:space="preserve">2. razlučni vjerovnik </w:t>
      </w:r>
      <w:r w:rsidR="00F02BE0">
        <w:t xml:space="preserve">HETA ASSET RESOLUTION </w:t>
      </w:r>
      <w:r w:rsidR="00F02BE0">
        <w:rPr>
          <w:color w:val="000000"/>
        </w:rPr>
        <w:t>AG Austria po punomoćniku odvjetnici Sandri Lisac iz OD Bardek, Lisac, Mušec, Skoko iz Zagreba, Ilica 1</w:t>
      </w:r>
    </w:p>
    <w:p w:rsidRDefault="00F66F51" w:rsidP="00F66F51" w:rsidR="004E4001">
      <w:pPr>
        <w:pStyle w:val="Tijeloteksta"/>
        <w:ind w:firstLine="708"/>
        <w:jc w:val="left"/>
      </w:pPr>
      <w:r>
        <w:t>3</w:t>
      </w:r>
      <w:r w:rsidR="004E4001">
        <w:t>. e-oglasna ploča</w:t>
      </w:r>
    </w:p>
    <w:p w:rsidRDefault="00F66F51" w:rsidP="004E4001" w:rsidR="004E4001">
      <w:pPr>
        <w:pStyle w:val="Tijeloteksta"/>
        <w:ind w:left="720"/>
        <w:jc w:val="left"/>
      </w:pPr>
      <w:r>
        <w:t xml:space="preserve">4. </w:t>
      </w:r>
      <w:r w:rsidR="00F02BE0">
        <w:t>RH MF PU po ŽDO Osijek</w:t>
      </w:r>
    </w:p>
    <w:p w:rsidRDefault="00F02BE0" w:rsidP="004E4001" w:rsidR="00F02BE0">
      <w:pPr>
        <w:pStyle w:val="Tijeloteksta"/>
        <w:ind w:left="720"/>
        <w:jc w:val="left"/>
      </w:pPr>
      <w:r>
        <w:t xml:space="preserve">5. spis vratiti u referadu 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9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508FF" w:rsidP="00986B6C" w:rsidR="008508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36157"/>
    <w:multiLevelType w:val="hybridMultilevel"/>
    <w:tmpl w:val="97AE7ADA"/>
    <w:lvl w:tplc="44D04DD6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0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1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4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2"/>
  </w:num>
  <w:num w:numId="7">
    <w:abstractNumId w:val="18"/>
  </w:num>
  <w:num w:numId="8">
    <w:abstractNumId w:val="7"/>
  </w:num>
  <w:num w:numId="9">
    <w:abstractNumId w:val="17"/>
  </w:num>
  <w:num w:numId="10">
    <w:abstractNumId w:val="23"/>
  </w:num>
  <w:num w:numId="11">
    <w:abstractNumId w:val="21"/>
  </w:num>
  <w:num w:numId="12">
    <w:abstractNumId w:val="10"/>
  </w:num>
  <w:num w:numId="13">
    <w:abstractNumId w:val="1"/>
  </w:num>
  <w:num w:numId="14">
    <w:abstractNumId w:val="19"/>
  </w:num>
  <w:num w:numId="15">
    <w:abstractNumId w:val="0"/>
  </w:num>
  <w:num w:numId="16">
    <w:abstractNumId w:val="24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9"/>
  </w:num>
  <w:num w:numId="21">
    <w:abstractNumId w:val="26"/>
  </w:num>
  <w:num w:numId="22">
    <w:abstractNumId w:val="25"/>
  </w:num>
  <w:num w:numId="23">
    <w:abstractNumId w:val="5"/>
  </w:num>
  <w:num w:numId="24">
    <w:abstractNumId w:val="16"/>
  </w:num>
  <w:num w:numId="25">
    <w:abstractNumId w:val="20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16BE0"/>
    <w:rsid w:val="0042344F"/>
    <w:rsid w:val="00433C01"/>
    <w:rsid w:val="004513B5"/>
    <w:rsid w:val="004D0F21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D576E"/>
    <w:rsid w:val="007E4881"/>
    <w:rsid w:val="007F4723"/>
    <w:rsid w:val="00800E59"/>
    <w:rsid w:val="008356D5"/>
    <w:rsid w:val="008508FF"/>
    <w:rsid w:val="00877204"/>
    <w:rsid w:val="008D0A55"/>
    <w:rsid w:val="008F4954"/>
    <w:rsid w:val="00901F1A"/>
    <w:rsid w:val="00917A8F"/>
    <w:rsid w:val="00933D9C"/>
    <w:rsid w:val="0093456B"/>
    <w:rsid w:val="00952A0F"/>
    <w:rsid w:val="009713C3"/>
    <w:rsid w:val="00980A29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1F66"/>
    <w:rsid w:val="00A4385A"/>
    <w:rsid w:val="00A61906"/>
    <w:rsid w:val="00A94B2F"/>
    <w:rsid w:val="00AB4F23"/>
    <w:rsid w:val="00AC1C88"/>
    <w:rsid w:val="00AD4254"/>
    <w:rsid w:val="00AE620C"/>
    <w:rsid w:val="00B0497F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3DC3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C441A"/>
    <w:rsid w:val="00DD19AF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02BE0"/>
    <w:rsid w:val="00F1003E"/>
    <w:rsid w:val="00F36D95"/>
    <w:rsid w:val="00F4205B"/>
    <w:rsid w:val="00F66F51"/>
    <w:rsid w:val="00F6724D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St-495/2017-68</izvorni_sadrzaj>
    <derivirana_varijabla naziv="DomainObject.Oznaka_1">St-495/2017-68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St-495/2017-68</izvorni_sadrzaj>
    <derivirana_varijabla naziv="DomainObject.PoslovniBrojDokumenta_1">St-495/2017-68</derivirana_varijabla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St-495/2017-61</izvorni_sadrzaj>
    <derivirana_varijabla naziv="DomainObject.PredzadnjaOdlukaIzPredmeta.Oznaka_1">St-495/2017-61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F8156-4A54-4B50-977B-BCAA1C264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3064</properties:Characters>
  <properties:Lines>98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2018-11-22T07:19:00Z</dcterms:created>
  <dc:creator>HermanJ</dc:creator>
  <cp:lastModifiedBy>Maja Kocijan</cp:lastModifiedBy>
  <cp:lastPrinted>2018-11-22T07:45:00Z</cp:lastPrinted>
  <dcterms:modified xmlns:xsi="http://www.w3.org/2001/XMLSchema-instance" xsi:type="dcterms:W3CDTF">2018-11-22T07:49:00Z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St-495/2017-68 / Odluka - Rješenje - dioba (Rješenje_-_dioba_kupovnine_.docx)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