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dd8b" w14:paraId="371dd8b" w:rsidRDefault="00625726" w:rsidP="00A307AB" w:rsidR="00625726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F1A56" w:rsidP="00E12B40" w:rsidR="00EF1A56">
      <w:pPr>
        <w:keepNext/>
        <w:jc w:val="both"/>
        <w:outlineLvl w:val="0"/>
        <w:rPr>
          <w:rFonts w:eastAsia="Arial Unicode MS"/>
          <w:bCs/>
        </w:rPr>
      </w:pPr>
    </w:p>
    <w:p w:rsidRDefault="00E12B40" w:rsidP="00E12B40" w:rsidR="00E12B40" w:rsidRPr="007E52D1">
      <w:pPr>
        <w:keepNext/>
        <w:jc w:val="both"/>
        <w:outlineLvl w:val="0"/>
        <w:rPr>
          <w:rFonts w:eastAsia="Arial Unicode MS"/>
          <w:bCs/>
        </w:rPr>
      </w:pPr>
      <w:r w:rsidRPr="007E52D1">
        <w:rPr>
          <w:rFonts w:eastAsia="Arial Unicode MS"/>
          <w:bCs/>
        </w:rPr>
        <w:t>REPUBLIKA HRVATSKA</w:t>
      </w:r>
    </w:p>
    <w:p w:rsidRDefault="00E12B40" w:rsidP="00E12B40" w:rsidR="00E12B40" w:rsidRPr="007E52D1">
      <w:pPr>
        <w:jc w:val="both"/>
      </w:pPr>
      <w:r w:rsidRPr="007E52D1">
        <w:t xml:space="preserve">TRGOVAČKI SUD U SPLITU  </w:t>
      </w:r>
    </w:p>
    <w:p w:rsidRDefault="00E12B40" w:rsidP="00E12B40" w:rsidR="00E12B40">
      <w:pPr>
        <w:jc w:val="both"/>
      </w:pPr>
      <w:r w:rsidRPr="007E52D1">
        <w:t xml:space="preserve">Sukoišanska 6, Split          </w:t>
      </w:r>
      <w:r w:rsidRPr="007E52D1">
        <w:tab/>
      </w:r>
      <w:r w:rsidRPr="007E52D1">
        <w:tab/>
        <w:t xml:space="preserve">                </w:t>
      </w:r>
      <w:r w:rsidRPr="007E52D1">
        <w:tab/>
      </w:r>
    </w:p>
    <w:p w:rsidRDefault="00E12B40" w:rsidP="00E12B40" w:rsidR="00E12B40">
      <w:pPr>
        <w:jc w:val="both"/>
      </w:pPr>
      <w:r w:rsidRPr="007E52D1">
        <w:tab/>
      </w:r>
      <w:r w:rsidRPr="007E52D1">
        <w:tab/>
        <w:t xml:space="preserve"> </w:t>
      </w:r>
    </w:p>
    <w:p w:rsidRDefault="00E12B40" w:rsidP="00BD0600" w:rsidR="00E12B40">
      <w:pPr>
        <w:jc w:val="center"/>
      </w:pPr>
      <w:r>
        <w:t>R J E Š E N J E</w:t>
      </w:r>
    </w:p>
    <w:p w:rsidRDefault="00BD0600" w:rsidP="00BD0600" w:rsidR="00BD0600">
      <w:pPr>
        <w:jc w:val="center"/>
      </w:pPr>
    </w:p>
    <w:p w:rsidRDefault="00EF1A56" w:rsidP="00BD0600" w:rsidR="00EF1A56" w:rsidRPr="007E52D1">
      <w:pPr>
        <w:jc w:val="center"/>
      </w:pPr>
    </w:p>
    <w:p w:rsidRDefault="00E12B40" w:rsidP="00E12B40" w:rsidR="00A307AB">
      <w:pPr>
        <w:ind w:firstLine="708"/>
        <w:jc w:val="both"/>
      </w:pPr>
      <w:r w:rsidRPr="007E52D1">
        <w:t xml:space="preserve">Trgovački sud u Splitu, po sucu ovog suda Katarini Mikulić, kao stečajnom sucu, </w:t>
      </w:r>
      <w:r w:rsidRPr="00074854">
        <w:t xml:space="preserve">u stečajnom postupku nad </w:t>
      </w:r>
      <w:r w:rsidR="008A18B6">
        <w:t xml:space="preserve">dužnikom </w:t>
      </w:r>
      <w:r>
        <w:t xml:space="preserve"> </w:t>
      </w:r>
      <w:r w:rsidR="008A18B6">
        <w:t xml:space="preserve">stečajna masa iza stečajnog dužnika </w:t>
      </w:r>
      <w:r w:rsidR="00F15ECA" w:rsidRPr="000F7A25">
        <w:t>KOMARČA</w:t>
      </w:r>
      <w:r w:rsidR="00F15ECA">
        <w:t>,</w:t>
      </w:r>
      <w:r w:rsidR="00F15ECA" w:rsidRPr="000F7A25">
        <w:t xml:space="preserve"> d.o.o. </w:t>
      </w:r>
      <w:r w:rsidR="00F15ECA">
        <w:t>u stečaju,</w:t>
      </w:r>
      <w:r w:rsidR="00F15ECA" w:rsidRPr="000F7A25">
        <w:t xml:space="preserve"> Vitarnja bb</w:t>
      </w:r>
      <w:r>
        <w:t>,</w:t>
      </w:r>
      <w:r w:rsidR="00F15ECA">
        <w:t xml:space="preserve"> Jelsa, </w:t>
      </w:r>
      <w:r w:rsidR="00F15ECA" w:rsidRPr="000F7A25">
        <w:t xml:space="preserve">OIB:58518695494, </w:t>
      </w:r>
      <w:r w:rsidRPr="007E52D1">
        <w:t xml:space="preserve">dana </w:t>
      </w:r>
      <w:r w:rsidR="00F15ECA">
        <w:t>08. svibnja 2017</w:t>
      </w:r>
      <w:r>
        <w:t xml:space="preserve">. godine </w:t>
      </w:r>
    </w:p>
    <w:p w:rsidRDefault="00BD0600" w:rsidP="00BD0600" w:rsidR="00BD0600"/>
    <w:p w:rsidRDefault="00EF1A56" w:rsidP="00BD0600" w:rsidR="00EF1A56">
      <w:pPr>
        <w:jc w:val="center"/>
      </w:pPr>
    </w:p>
    <w:p w:rsidRDefault="00A307AB" w:rsidP="00BD0600" w:rsidR="00BD0600">
      <w:pPr>
        <w:jc w:val="center"/>
      </w:pPr>
      <w:r w:rsidRPr="00E12B40">
        <w:t>r i j e š i o      j e</w:t>
      </w:r>
    </w:p>
    <w:p w:rsidRDefault="00EF1A56" w:rsidP="00BD0600" w:rsidR="00EF1A56" w:rsidRPr="00E12B40">
      <w:pPr>
        <w:jc w:val="center"/>
      </w:pPr>
    </w:p>
    <w:p w:rsidRDefault="00A307AB" w:rsidP="00A307AB" w:rsidR="00A307AB" w:rsidRPr="00E12B40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I.</w:t>
      </w:r>
      <w:r>
        <w:rPr>
          <w:b/>
        </w:rPr>
        <w:tab/>
      </w:r>
      <w:r>
        <w:t xml:space="preserve">Određuje se nastavak postupka radi naknadne diobe </w:t>
      </w:r>
      <w:r w:rsidR="00E12B40">
        <w:t>s</w:t>
      </w:r>
      <w:r>
        <w:t xml:space="preserve">tečajne mase iza stečajnog dužnika </w:t>
      </w:r>
      <w:r w:rsidR="00F15ECA" w:rsidRPr="000F7A25">
        <w:t>KOMARČA</w:t>
      </w:r>
      <w:r w:rsidR="00F15ECA">
        <w:t>,</w:t>
      </w:r>
      <w:r w:rsidR="00F15ECA" w:rsidRPr="000F7A25">
        <w:t xml:space="preserve"> d.o.o. </w:t>
      </w:r>
      <w:r w:rsidR="00F15ECA">
        <w:t>u stečaju</w:t>
      </w:r>
      <w:r>
        <w:t>.</w:t>
      </w:r>
    </w:p>
    <w:p w:rsidRDefault="00A307AB" w:rsidP="00A307AB" w:rsidR="00A307AB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II.</w:t>
      </w:r>
      <w:r>
        <w:rPr>
          <w:b/>
        </w:rPr>
        <w:tab/>
      </w:r>
      <w:r>
        <w:t>Stečajna masa iza</w:t>
      </w:r>
      <w:r w:rsidR="00C32379">
        <w:t xml:space="preserve"> stečajnog dužnika</w:t>
      </w:r>
      <w:r>
        <w:t xml:space="preserve"> </w:t>
      </w:r>
      <w:r w:rsidR="00F15ECA" w:rsidRPr="000F7A25">
        <w:t>KOMARČA</w:t>
      </w:r>
      <w:r w:rsidR="00F15ECA">
        <w:t>,</w:t>
      </w:r>
      <w:r w:rsidR="00F15ECA" w:rsidRPr="000F7A25">
        <w:t xml:space="preserve"> d.o.o. </w:t>
      </w:r>
      <w:r w:rsidR="00F15ECA">
        <w:t>u stečaju,</w:t>
      </w:r>
      <w:r w:rsidR="00F15ECA" w:rsidRPr="000F7A25">
        <w:t xml:space="preserve"> </w:t>
      </w:r>
      <w:r>
        <w:t>upisat će se u sudski registar i po službenoj dužnosti dobiti novi osobni identifikacijski broj.</w:t>
      </w:r>
    </w:p>
    <w:p w:rsidRDefault="00A307AB" w:rsidP="00A307AB" w:rsidR="00A307AB">
      <w:pPr>
        <w:ind w:hanging="705" w:left="705"/>
        <w:jc w:val="both"/>
      </w:pPr>
    </w:p>
    <w:p w:rsidRDefault="00A307AB" w:rsidP="00A307AB" w:rsidR="00A307AB">
      <w:pPr>
        <w:ind w:hanging="705" w:left="705"/>
        <w:jc w:val="both"/>
      </w:pPr>
      <w:r w:rsidRPr="00E12B40">
        <w:t>III.</w:t>
      </w:r>
      <w:r w:rsidRPr="00E12B40">
        <w:tab/>
      </w:r>
      <w:r w:rsidR="00E12B40" w:rsidRPr="00E12B40">
        <w:t xml:space="preserve">U sudski registar pored stečajne mase, određuje se upis stečajnog upravitelja </w:t>
      </w:r>
      <w:r w:rsidR="00F15ECA" w:rsidRPr="00853923">
        <w:t>Meri Šitić, Šime Ljubića 7, Split, OIB: 61723426098</w:t>
      </w:r>
      <w:r w:rsidR="00E12B40" w:rsidRPr="00E12B40">
        <w:t>.</w:t>
      </w:r>
    </w:p>
    <w:p w:rsidRDefault="00A307AB" w:rsidP="00A307AB" w:rsidR="00A307AB">
      <w:pPr>
        <w:jc w:val="center"/>
        <w:rPr>
          <w:b/>
        </w:rPr>
      </w:pPr>
    </w:p>
    <w:p w:rsidRDefault="00A307AB" w:rsidP="00FF7496" w:rsidR="00A307AB" w:rsidRPr="00FF7496">
      <w:pPr>
        <w:ind w:hanging="705" w:left="705"/>
        <w:jc w:val="both"/>
        <w:rPr>
          <w:b/>
        </w:rPr>
      </w:pPr>
      <w:r w:rsidRPr="00E12B40">
        <w:t>IV.</w:t>
      </w:r>
      <w:r w:rsidRPr="00FF7496">
        <w:rPr>
          <w:b/>
        </w:rPr>
        <w:tab/>
      </w:r>
      <w:r>
        <w:t xml:space="preserve">Pozivaju se vjerovnici stečajnog dužnika u roku </w:t>
      </w:r>
      <w:r w:rsidR="00F60F35">
        <w:t>60</w:t>
      </w:r>
      <w:r>
        <w:t xml:space="preserve"> dana od dana objave ovog rješenja, sukladno čl. 257. Stečajnog zakona na propisanom obrascu steč</w:t>
      </w:r>
      <w:r w:rsidR="00155B17">
        <w:t>ajnom upravitelju u dva primjer</w:t>
      </w:r>
      <w:r>
        <w:t xml:space="preserve">ka u skladu sa pravilima Stečajnog zakona o prijavi tražbina, prijave svoje tražbine koja prijava sadržava: podatke </w:t>
      </w:r>
      <w:r w:rsidR="00155B17">
        <w:t xml:space="preserve">za </w:t>
      </w:r>
      <w:r>
        <w:t xml:space="preserve">identifikaciju vjerovnika (tvrtka i sjedište, odnosno ime i adresu vjerovnika, zakonskog zastupnika ili punomoćnika </w:t>
      </w:r>
      <w:r w:rsidR="00155B17">
        <w:t>ako</w:t>
      </w:r>
      <w:r>
        <w:t xml:space="preserve">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  <w:r w:rsidR="00FF7496">
        <w:t xml:space="preserve"> </w:t>
      </w:r>
      <w:r w:rsidR="00FF7496" w:rsidRPr="009764AF">
        <w:t xml:space="preserve">Prijavi je potrebno priložiti i potvrdu o uplaćenoj pristojbi koja iznosi 2% od vrijednosti tražbine, ali ne više od 500,00 kn, a uplaćuje se na žiro-račun državnog proračuna </w:t>
      </w:r>
      <w:r w:rsidR="00FF7496" w:rsidRPr="00050E21">
        <w:t>HR1210010051863000160</w:t>
      </w:r>
      <w:r w:rsidR="00FF7496" w:rsidRPr="009764AF">
        <w:t xml:space="preserve">, </w:t>
      </w:r>
      <w:r w:rsidR="00FF7496" w:rsidRPr="00050E21">
        <w:t>model: 64, poziv na broj 5045-3566-</w:t>
      </w:r>
      <w:r w:rsidR="00FF7496">
        <w:t>546</w:t>
      </w:r>
      <w:r w:rsidR="00FF7496" w:rsidRPr="00050E21">
        <w:t>-</w:t>
      </w:r>
      <w:r w:rsidR="00FF7496">
        <w:t>17, opis plaćanja 4.</w:t>
      </w:r>
      <w:r w:rsidR="00FF7496" w:rsidRPr="00050E21">
        <w:t>St-</w:t>
      </w:r>
      <w:r w:rsidR="00FF7496">
        <w:t>546/2017</w:t>
      </w:r>
      <w:r w:rsidR="00FF7496" w:rsidRPr="00050E21">
        <w:t>.</w:t>
      </w:r>
      <w:r w:rsidR="00FF7496" w:rsidRPr="00FF7496">
        <w:rPr>
          <w:b/>
        </w:rPr>
        <w:t xml:space="preserve"> </w:t>
      </w:r>
      <w:r w:rsidR="00FF7496">
        <w:t>U prijavi je potrebno navesti osnovu i visinu tražbine u kunama, te broj računa vjerovnika.</w:t>
      </w:r>
    </w:p>
    <w:p w:rsidRDefault="00A307AB" w:rsidP="00A307AB" w:rsidR="00A307AB">
      <w:pPr>
        <w:jc w:val="both"/>
      </w:pPr>
    </w:p>
    <w:p w:rsidRDefault="00C32379" w:rsidP="00FF7496" w:rsidR="00FF7496" w:rsidRPr="00FF7496">
      <w:pPr>
        <w:ind w:hanging="705" w:left="705"/>
        <w:jc w:val="both"/>
        <w:rPr>
          <w:b/>
        </w:rPr>
      </w:pPr>
      <w:r>
        <w:t>V</w:t>
      </w:r>
      <w:r w:rsidR="00A307AB" w:rsidRPr="00E12B40">
        <w:t>.</w:t>
      </w:r>
      <w:r w:rsidR="00A307AB" w:rsidRPr="00E12B40">
        <w:tab/>
      </w:r>
      <w:r w:rsidR="00A307AB">
        <w:t xml:space="preserve">Pozivaju se izlučni vjerovnici u roku </w:t>
      </w:r>
      <w:r w:rsidR="00F60F35">
        <w:t>60</w:t>
      </w:r>
      <w:r w:rsidR="00A307AB">
        <w:t xml:space="preserve"> dana od dana objave ovog rješenja obavijestiti stečajnog upravitelja o svom izlučnom pravu, pravnoj osnovi izlučnog prava i naznačiti predmet na koji se njihovo izlučno pravo odnosi, odnosno obavijest iz čl. 148. Stečajnog zakona.</w:t>
      </w:r>
      <w:r w:rsidR="00FF7496">
        <w:t xml:space="preserve"> </w:t>
      </w:r>
      <w:r w:rsidR="00FF7496" w:rsidRPr="009764AF">
        <w:t xml:space="preserve">Prijavi je potrebno priložiti i potvrdu o uplaćenoj pristojbi koja </w:t>
      </w:r>
      <w:r w:rsidR="00FF7496" w:rsidRPr="009764AF">
        <w:lastRenderedPageBreak/>
        <w:t xml:space="preserve">iznosi 2% od vrijednosti potraživanja, ali ne više od 500,00 </w:t>
      </w:r>
      <w:r w:rsidR="00FF7496">
        <w:t>k</w:t>
      </w:r>
      <w:r w:rsidR="00FF7496" w:rsidRPr="009764AF">
        <w:t xml:space="preserve">n, a uplaćuje se na žiro-račun državnog proračuna </w:t>
      </w:r>
      <w:r w:rsidR="00FF7496" w:rsidRPr="00050E21">
        <w:t>HR1210010051863000160</w:t>
      </w:r>
      <w:r w:rsidR="00FF7496" w:rsidRPr="009764AF">
        <w:t xml:space="preserve">, </w:t>
      </w:r>
      <w:r w:rsidR="00FF7496" w:rsidRPr="00050E21">
        <w:t>model: 64, poziv na broj 5045-3566-</w:t>
      </w:r>
      <w:r w:rsidR="00A05DED">
        <w:t>546</w:t>
      </w:r>
      <w:r w:rsidR="00FF7496" w:rsidRPr="00050E21">
        <w:t>-</w:t>
      </w:r>
      <w:r w:rsidR="00A05DED">
        <w:t>17</w:t>
      </w:r>
      <w:r w:rsidR="00FF7496">
        <w:t>, opis plaćanja 4.</w:t>
      </w:r>
      <w:r w:rsidR="00FF7496" w:rsidRPr="00050E21">
        <w:t>St-</w:t>
      </w:r>
      <w:r w:rsidR="00A05DED">
        <w:t>546/2017</w:t>
      </w:r>
      <w:r w:rsidR="00FF7496" w:rsidRPr="00050E21">
        <w:t>.</w:t>
      </w:r>
      <w:r w:rsidR="00FF7496" w:rsidRPr="00FF7496">
        <w:rPr>
          <w:b/>
        </w:rPr>
        <w:t xml:space="preserve"> </w:t>
      </w:r>
      <w:r w:rsidR="00FF7496">
        <w:t>U prijavi je potrebno navesti osnovu i visinu tražbine u kunama, te broj računa vjerovnika.</w:t>
      </w:r>
      <w:r w:rsidR="00EA3886">
        <w:t xml:space="preserve"> </w:t>
      </w:r>
    </w:p>
    <w:p w:rsidRDefault="00A307AB" w:rsidP="00A307AB" w:rsidR="00A307AB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.</w:t>
      </w:r>
      <w:r w:rsidRPr="001716EA">
        <w:tab/>
        <w:t xml:space="preserve">Pozivaju se razlučni vjerovnici u roku </w:t>
      </w:r>
      <w:r w:rsidR="00F60F35">
        <w:t>60</w:t>
      </w:r>
      <w:r w:rsidRPr="001716EA">
        <w:t xml:space="preserve">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A307AB" w:rsidP="00A307AB" w:rsidR="00A307AB" w:rsidRPr="001716EA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I.</w:t>
      </w:r>
      <w:r w:rsidRPr="001716EA">
        <w:tab/>
        <w:t xml:space="preserve">Pozivaju se dužnici stečajnog dužnika svoje obveze bez odgode ispunjavati stečajnom upravitelju za stečajnog dužnika. </w:t>
      </w:r>
    </w:p>
    <w:p w:rsidRDefault="00A307AB" w:rsidP="00A307AB" w:rsidR="00A307AB" w:rsidRPr="001716EA">
      <w:pPr>
        <w:jc w:val="both"/>
      </w:pPr>
      <w:r w:rsidRPr="001716EA">
        <w:t xml:space="preserve"> </w:t>
      </w:r>
    </w:p>
    <w:p w:rsidRDefault="00A307AB" w:rsidP="00A307AB" w:rsidR="00A307AB">
      <w:pPr>
        <w:ind w:hanging="705" w:left="705"/>
        <w:jc w:val="both"/>
      </w:pPr>
      <w:r w:rsidRPr="001716EA">
        <w:t>VI</w:t>
      </w:r>
      <w:r w:rsidR="00C32379">
        <w:t>I</w:t>
      </w:r>
      <w:r w:rsidRPr="001716EA">
        <w:t>I.</w:t>
      </w:r>
      <w:r>
        <w:tab/>
        <w:t xml:space="preserve">Ročište za ispitivanje prijavljenih potraživanja vjerovnika zakazuje se za dan </w:t>
      </w:r>
      <w:r w:rsidR="00D77A54">
        <w:t>23. kolovoza</w:t>
      </w:r>
      <w:r>
        <w:t xml:space="preserve"> </w:t>
      </w:r>
      <w:r w:rsidR="00B81046">
        <w:t>2017</w:t>
      </w:r>
      <w:r>
        <w:t xml:space="preserve">. godine u </w:t>
      </w:r>
      <w:r w:rsidR="00D77A54">
        <w:t>09:00</w:t>
      </w:r>
      <w:r>
        <w:t xml:space="preserve"> sati, sve u zgradi ovog suda u </w:t>
      </w:r>
      <w:r w:rsidR="00E12B40" w:rsidRPr="00051E08">
        <w:t>Trgovačkog suda u Splitu, Sukoišanska 6, soba br. 203/II</w:t>
      </w:r>
      <w:r>
        <w:t>. Nakon ispitnog ročišta o</w:t>
      </w:r>
      <w:r w:rsidR="009B60E6">
        <w:t xml:space="preserve">držat će se izvještajno ročište s početkom u </w:t>
      </w:r>
      <w:r w:rsidR="00D77A54">
        <w:t>09:15</w:t>
      </w:r>
      <w:r w:rsidR="009B60E6">
        <w:t xml:space="preserve"> sati. </w:t>
      </w:r>
      <w:r>
        <w:t xml:space="preserve"> </w:t>
      </w:r>
    </w:p>
    <w:p w:rsidRDefault="00A307AB" w:rsidP="00A307AB" w:rsidR="00A307AB">
      <w:pPr>
        <w:jc w:val="both"/>
      </w:pPr>
    </w:p>
    <w:p w:rsidRDefault="00C32379" w:rsidP="00A307AB" w:rsidR="00F60F35">
      <w:pPr>
        <w:ind w:hanging="705" w:left="705"/>
        <w:jc w:val="both"/>
      </w:pPr>
      <w:r>
        <w:t>IX</w:t>
      </w:r>
      <w:r w:rsidR="00A307AB">
        <w:t>.</w:t>
      </w:r>
      <w:r w:rsidR="00A307AB">
        <w:tab/>
      </w:r>
      <w:r w:rsidR="00B97E40">
        <w:t>Nastavak</w:t>
      </w:r>
      <w:r w:rsidR="00A307AB">
        <w:t xml:space="preserve"> ovog  postupka upisat će se u reg</w:t>
      </w:r>
      <w:r w:rsidR="009B495E">
        <w:t xml:space="preserve">istar Trgovačkog suda u Splitu i </w:t>
      </w:r>
      <w:r w:rsidR="00F60F35">
        <w:t xml:space="preserve">Općinskom sudu u Splitu, zemljišnoknjižni odjel Stari Grad na kat. čest. 6559/1 ZU4233 K.O. Stari Grad u naravi vrt-pašnjak površine 5345 m2, vlasnički dio 1/1 KOMARČA d.o.o., OIB: </w:t>
      </w:r>
      <w:r w:rsidR="00F60F35" w:rsidRPr="000F7A25">
        <w:t>58518695494</w:t>
      </w:r>
      <w:r w:rsidR="00F60F35">
        <w:t xml:space="preserve">, Jelsa, Vitarnja bb. </w:t>
      </w:r>
    </w:p>
    <w:p w:rsidRDefault="00A307AB" w:rsidP="00BD0600" w:rsidR="00A307AB">
      <w:pPr>
        <w:rPr>
          <w:b/>
        </w:rPr>
      </w:pPr>
    </w:p>
    <w:p w:rsidRDefault="00EF1A56" w:rsidP="00A307AB" w:rsidR="00EF1A56">
      <w:pPr>
        <w:jc w:val="center"/>
      </w:pPr>
    </w:p>
    <w:p w:rsidRDefault="00A307AB" w:rsidP="00A307AB" w:rsidR="00A307AB">
      <w:pPr>
        <w:jc w:val="center"/>
      </w:pPr>
      <w:r w:rsidRPr="004E7129">
        <w:t>Obrazloženje</w:t>
      </w:r>
    </w:p>
    <w:p w:rsidRDefault="00EF1A56" w:rsidP="00A307AB" w:rsidR="00EF1A56">
      <w:pPr>
        <w:jc w:val="center"/>
      </w:pPr>
    </w:p>
    <w:p w:rsidRDefault="00A307AB" w:rsidP="00BD0600" w:rsidR="00A307AB">
      <w:pPr>
        <w:rPr>
          <w:b/>
        </w:rPr>
      </w:pPr>
    </w:p>
    <w:p w:rsidRDefault="00A307AB" w:rsidP="004E7129" w:rsidR="004E7129" w:rsidRPr="00F974BF">
      <w:pPr>
        <w:jc w:val="both"/>
      </w:pPr>
      <w:r>
        <w:rPr>
          <w:b/>
        </w:rPr>
        <w:tab/>
      </w:r>
      <w:r w:rsidR="004E7129">
        <w:rPr>
          <w:lang w:val="de-DE"/>
        </w:rPr>
        <w:t>Nad uvodno navedenim dužnikom proveden je ste</w:t>
      </w:r>
      <w:r w:rsidR="004E7129">
        <w:t>č</w:t>
      </w:r>
      <w:r w:rsidR="004E7129">
        <w:rPr>
          <w:lang w:val="de-DE"/>
        </w:rPr>
        <w:t xml:space="preserve">ajni postupak koji je rješenjem ovog suda od </w:t>
      </w:r>
      <w:r w:rsidR="00D12C85">
        <w:rPr>
          <w:lang w:val="de-DE"/>
        </w:rPr>
        <w:t>21. srpnja 2014</w:t>
      </w:r>
      <w:r w:rsidR="004E7129">
        <w:rPr>
          <w:lang w:val="de-DE"/>
        </w:rPr>
        <w:t>. godine pod poslovnim brojem 4.St-</w:t>
      </w:r>
      <w:r w:rsidR="00D12C85">
        <w:rPr>
          <w:lang w:val="de-DE"/>
        </w:rPr>
        <w:t>269/2013</w:t>
      </w:r>
      <w:r w:rsidR="004E7129">
        <w:rPr>
          <w:lang w:val="de-DE"/>
        </w:rPr>
        <w:t xml:space="preserve"> otvoren i istovremeno zaključen zbog toga što niti jedan vjerovnik nije u zakonskom roku podnio prijedlog za otvaranjem stečajnoga postupka, pa je temeljem odredbe čl. </w:t>
      </w:r>
      <w:r w:rsidR="00FE3CD8">
        <w:rPr>
          <w:lang w:val="de-DE"/>
        </w:rPr>
        <w:t>63. st. 1</w:t>
      </w:r>
      <w:r w:rsidR="004E7129">
        <w:rPr>
          <w:lang w:val="de-DE"/>
        </w:rPr>
        <w:t xml:space="preserve">. </w:t>
      </w:r>
      <w:r w:rsidR="004E7129">
        <w:t>Stečajnog zakona (</w:t>
      </w:r>
      <w:r w:rsidR="00163D88">
        <w:t>"Narodne novine"</w:t>
      </w:r>
      <w:r w:rsidR="004E7129">
        <w:t xml:space="preserve"> br. 44/96, 29/99, 129/00, 123/03, 82/06, 116/10, 25/12 i 133/12) sud riješio otvoriti i zaključiti stečajni postupak. </w:t>
      </w:r>
      <w:r w:rsidR="004E7129">
        <w:rPr>
          <w:lang w:val="de-DE"/>
        </w:rPr>
        <w:t xml:space="preserve">Isto je rješenje objavljeno u „Narodne novine“ br.: </w:t>
      </w:r>
      <w:r w:rsidR="00D12C85">
        <w:rPr>
          <w:lang w:val="de-DE"/>
        </w:rPr>
        <w:t>102</w:t>
      </w:r>
      <w:r w:rsidR="004E7129">
        <w:rPr>
          <w:lang w:val="de-DE"/>
        </w:rPr>
        <w:t xml:space="preserve"> od </w:t>
      </w:r>
      <w:r w:rsidR="00D12C85">
        <w:rPr>
          <w:lang w:val="de-DE"/>
        </w:rPr>
        <w:t xml:space="preserve">22. kolovoza </w:t>
      </w:r>
      <w:r w:rsidR="007665FA">
        <w:rPr>
          <w:lang w:val="de-DE"/>
        </w:rPr>
        <w:t>2014</w:t>
      </w:r>
      <w:r w:rsidR="004E7129">
        <w:rPr>
          <w:lang w:val="de-DE"/>
        </w:rPr>
        <w:t>. godine. Stečajni je dužnik brisan iz sudskog registra.</w:t>
      </w:r>
    </w:p>
    <w:p w:rsidRDefault="00FE3CD8" w:rsidP="00A307AB" w:rsidR="00FE3CD8">
      <w:pPr>
        <w:jc w:val="both"/>
      </w:pPr>
    </w:p>
    <w:p w:rsidRDefault="00A307AB" w:rsidP="00A307AB" w:rsidR="00D12C85">
      <w:pPr>
        <w:jc w:val="both"/>
      </w:pPr>
      <w:r>
        <w:rPr>
          <w:b/>
        </w:rPr>
        <w:tab/>
      </w:r>
      <w:r>
        <w:t xml:space="preserve">Podneskom </w:t>
      </w:r>
      <w:r w:rsidR="00E2207D">
        <w:t xml:space="preserve">stečajni </w:t>
      </w:r>
      <w:r>
        <w:t xml:space="preserve">vjerovnik </w:t>
      </w:r>
      <w:r w:rsidR="00D12C85">
        <w:t>REPUBLIKA HRVATSKA, MINISTARSTVO FINANCIJA, OIB: 18683136487</w:t>
      </w:r>
      <w:r w:rsidR="003D049F">
        <w:t xml:space="preserve"> zastupan po </w:t>
      </w:r>
      <w:r w:rsidR="00D12C85">
        <w:t>Županijskom državnom odvjetništvu u Splitu</w:t>
      </w:r>
      <w:r w:rsidR="003D049F">
        <w:t xml:space="preserve">, je naveo da </w:t>
      </w:r>
      <w:r w:rsidR="007665FA">
        <w:t xml:space="preserve">je </w:t>
      </w:r>
      <w:r w:rsidR="00D12C85">
        <w:t xml:space="preserve">rješenjem Trgovačkog suda u Splitu broj St-269/2013 od 21. srpnja 2014. godine otvoren i istodobno zaključen stečajni postupak nad trgovačkim društvom Komarča d.o.o. Istim rješenjem određeno je brisanje subjekta iz sudskog registra, a stečajna upraviteljica Meri Šitić ovlaštena je i nakon zaključenja stečajnog postupka u ime stečajnog dužnika za račun stečajne mase unovčiti eventualnu imovinu stečajnog dužnika. </w:t>
      </w:r>
      <w:r w:rsidR="009B495E">
        <w:t>Uz navedeni podnesak vjerovnik RH Ministarstvo financija je dostavio izvadak iz zemljišne knjige za nekretninu označenu kao čest. zem. 6599/1 K.O. Stari Grad upisana u ZU 4233 K.O. Stari Grad, iz kojeg je razvidno kako je stečajni dužnik, a sada stečajna masa vlasnik nekretnine i to baš vrta-pašnjaka površine 5345 m</w:t>
      </w:r>
      <w:r w:rsidR="009B495E" w:rsidRPr="009B495E">
        <w:rPr>
          <w:vertAlign w:val="superscript"/>
        </w:rPr>
        <w:t>2</w:t>
      </w:r>
      <w:r w:rsidR="009B495E">
        <w:t xml:space="preserve"> kojeg je potrebno unovčiti. Stečajni vjerovnik Republika Hrvatska, Ministarstvo financija na dan 31. prosinca 2013. godine ima tražbinu prema dužniku Komarča d.o.o. u iznosu od 1.791.786,08 kuna. Slijedom navedenog, vjerovnik  RH, </w:t>
      </w:r>
      <w:r w:rsidR="009B495E">
        <w:lastRenderedPageBreak/>
        <w:t xml:space="preserve">Ministarstvo financija predložilo je odrediti nastavak postupak radi naknadne diobe novopronađene stečajne mase u zaključenom stečajnom postupku nad bivšim stečajnim dužnikom Komarča d.o.o., Jelsa, sve u smislu odredbe čl. 289. SZ/15. </w:t>
      </w:r>
    </w:p>
    <w:p w:rsidRDefault="003D049F" w:rsidP="00A307AB" w:rsidR="003D049F">
      <w:pPr>
        <w:jc w:val="both"/>
      </w:pPr>
    </w:p>
    <w:p w:rsidRDefault="00A307AB" w:rsidP="00A307AB" w:rsidR="00A307AB">
      <w:pPr>
        <w:jc w:val="both"/>
      </w:pPr>
      <w:r>
        <w:rPr>
          <w:b/>
        </w:rPr>
        <w:tab/>
      </w:r>
      <w:r>
        <w:t xml:space="preserve">U smislu čl. 289. </w:t>
      </w:r>
      <w:r w:rsidR="00163D88">
        <w:t>Stečajnog zakona ("Narodne novine" broj 71/15)</w:t>
      </w:r>
      <w:r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D34542" w:rsidP="00D34542" w:rsidR="00D34542">
      <w:pPr>
        <w:jc w:val="both"/>
      </w:pPr>
    </w:p>
    <w:p w:rsidRDefault="00A307AB" w:rsidP="001868D8" w:rsidR="009B495E">
      <w:pPr>
        <w:ind w:firstLine="708"/>
        <w:jc w:val="both"/>
      </w:pPr>
      <w:r>
        <w:t>Kako u provedenom stečajnom po</w:t>
      </w:r>
      <w:r w:rsidR="00471FC6">
        <w:t>stupku nisu vjerovnici prijavili</w:t>
      </w:r>
      <w:r>
        <w:t xml:space="preserve"> svoje tražbine, kao ni razlučni i izlučni vjerovnici obavijestili stečajnog upravitelja o svojim pravima, to je sukladno čl. 129. i 130. SZ odlučeno kao u točki IV. do VIII. izreke ove odluke.</w:t>
      </w:r>
    </w:p>
    <w:p w:rsidRDefault="009B495E" w:rsidP="00A307AB" w:rsidR="009B495E">
      <w:pPr>
        <w:jc w:val="center"/>
      </w:pPr>
    </w:p>
    <w:p w:rsidRDefault="00A307AB" w:rsidP="00A307AB" w:rsidR="00A307AB" w:rsidRPr="00E12B40">
      <w:pPr>
        <w:jc w:val="center"/>
      </w:pPr>
      <w:r w:rsidRPr="00E12B40">
        <w:t xml:space="preserve">U </w:t>
      </w:r>
      <w:r w:rsidR="00E12B40">
        <w:t>Splitu</w:t>
      </w:r>
      <w:r w:rsidRPr="00E12B40">
        <w:t xml:space="preserve">, </w:t>
      </w:r>
      <w:r w:rsidR="00F15ECA">
        <w:t>08. svibnja</w:t>
      </w:r>
      <w:r w:rsidR="00E12B40">
        <w:t xml:space="preserve"> 2017. godine </w:t>
      </w:r>
    </w:p>
    <w:p w:rsidRDefault="00A307AB" w:rsidP="00A307AB" w:rsidR="00A307AB" w:rsidRPr="00E12B40">
      <w:pPr>
        <w:jc w:val="center"/>
      </w:pPr>
    </w:p>
    <w:p w:rsidRDefault="00A307AB" w:rsidP="009B495E" w:rsidR="00A307AB"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="009B495E">
        <w:tab/>
      </w:r>
      <w:r w:rsidR="009B495E">
        <w:tab/>
      </w:r>
      <w:r w:rsidR="009B495E">
        <w:tab/>
      </w:r>
      <w:r w:rsidR="009B495E">
        <w:tab/>
      </w:r>
      <w:r w:rsidR="009B495E">
        <w:tab/>
      </w:r>
      <w:r w:rsidR="009B495E">
        <w:tab/>
      </w:r>
      <w:r w:rsidR="00E12B40">
        <w:t>SUDAC</w:t>
      </w:r>
    </w:p>
    <w:p w:rsidRDefault="00EF1A56" w:rsidP="009B495E" w:rsidR="00EF1A56">
      <w:pPr>
        <w:jc w:val="right"/>
      </w:pPr>
    </w:p>
    <w:p w:rsidRDefault="00E12B40" w:rsidP="009B495E" w:rsidR="00E12B40" w:rsidRPr="00E12B40">
      <w:pPr>
        <w:jc w:val="right"/>
      </w:pPr>
    </w:p>
    <w:p w:rsidRDefault="00A307AB" w:rsidP="009B495E" w:rsidR="00A307AB">
      <w:pPr>
        <w:jc w:val="right"/>
        <w:rPr>
          <w:b/>
        </w:rPr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  <w:t xml:space="preserve">Katarina </w:t>
      </w:r>
      <w:r w:rsidR="00E12B40">
        <w:t>Mikulić</w:t>
      </w:r>
    </w:p>
    <w:p w:rsidRDefault="00A307AB" w:rsidP="009B495E" w:rsidR="00A307AB">
      <w:pPr>
        <w:jc w:val="right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 w:rsidRPr="00D34542">
      <w:r w:rsidRPr="00D34542">
        <w:t>POUKA O PRAVNOM LIJEKU:</w:t>
      </w:r>
    </w:p>
    <w:p w:rsidRDefault="00A307AB" w:rsidP="00A307AB" w:rsidR="00A307AB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A307AB" w:rsidP="00A307AB" w:rsidR="00A307AB">
      <w:pPr>
        <w:jc w:val="center"/>
        <w:rPr>
          <w:b/>
        </w:rPr>
      </w:pPr>
    </w:p>
    <w:p w:rsidRDefault="00D34542" w:rsidP="00A307AB" w:rsidR="00A307AB" w:rsidRPr="00D34542">
      <w:r>
        <w:t>DNA:</w:t>
      </w:r>
    </w:p>
    <w:p w:rsidRDefault="00A307AB" w:rsidP="00A307AB" w:rsidR="00A307AB">
      <w:r>
        <w:rPr>
          <w:b/>
        </w:rPr>
        <w:t>-</w:t>
      </w:r>
      <w:r>
        <w:rPr>
          <w:b/>
        </w:rPr>
        <w:tab/>
      </w:r>
      <w:r w:rsidR="00D34542">
        <w:t>upravitelju stečajne mase</w:t>
      </w:r>
      <w:r w:rsidR="009B495E">
        <w:t xml:space="preserve"> </w:t>
      </w:r>
      <w:r w:rsidR="009B495E" w:rsidRPr="007665FA">
        <w:t>uz podnesak RH, MF od 04.05.2017.</w:t>
      </w:r>
    </w:p>
    <w:p w:rsidRDefault="00A307AB" w:rsidP="00A307AB" w:rsidR="00A307AB">
      <w:r>
        <w:t>-</w:t>
      </w:r>
      <w:r>
        <w:tab/>
        <w:t xml:space="preserve">ŽDO </w:t>
      </w:r>
      <w:r w:rsidR="00D34542">
        <w:t>Split</w:t>
      </w:r>
      <w:r w:rsidR="00B97E40">
        <w:t>, Građansko-upravni odjel</w:t>
      </w:r>
    </w:p>
    <w:p w:rsidRDefault="00A307AB" w:rsidP="00A307AB" w:rsidR="00A307AB">
      <w:r>
        <w:t xml:space="preserve">- </w:t>
      </w:r>
      <w:r>
        <w:tab/>
        <w:t xml:space="preserve">Porezna uprava </w:t>
      </w:r>
      <w:r w:rsidR="009B495E">
        <w:t xml:space="preserve">Split i Hvar </w:t>
      </w:r>
    </w:p>
    <w:p w:rsidRDefault="00A307AB" w:rsidP="00A307AB" w:rsidR="00A307AB">
      <w:r>
        <w:t xml:space="preserve">- </w:t>
      </w:r>
      <w:r>
        <w:tab/>
        <w:t xml:space="preserve">Općinskom sudu u </w:t>
      </w:r>
      <w:r w:rsidR="00D34542">
        <w:t>Splitu</w:t>
      </w:r>
      <w:r w:rsidR="00B97E40">
        <w:t xml:space="preserve">, ZK </w:t>
      </w:r>
      <w:r w:rsidR="009B495E">
        <w:t xml:space="preserve">Stari Grad </w:t>
      </w:r>
    </w:p>
    <w:p w:rsidRDefault="00B97E40" w:rsidP="00A307AB" w:rsidR="00B97E40">
      <w:r>
        <w:t xml:space="preserve">- </w:t>
      </w:r>
      <w:r>
        <w:tab/>
        <w:t xml:space="preserve">sudsko stečajna pisarnica </w:t>
      </w:r>
    </w:p>
    <w:p w:rsidRDefault="00A307AB" w:rsidP="00A307AB" w:rsidR="00A307AB">
      <w:r>
        <w:t xml:space="preserve">- </w:t>
      </w:r>
      <w:r>
        <w:tab/>
        <w:t xml:space="preserve">mrežna </w:t>
      </w:r>
      <w:r w:rsidR="00B97E40">
        <w:t>stranica e-Oglasna ploča sudova</w:t>
      </w:r>
      <w:r w:rsidR="009B495E">
        <w:t xml:space="preserve"> </w:t>
      </w:r>
    </w:p>
    <w:p w:rsidRDefault="00A307AB" w:rsidP="00A307AB" w:rsidR="00A307AB">
      <w:r>
        <w:t>-</w:t>
      </w:r>
      <w:r>
        <w:tab/>
      </w:r>
      <w:r w:rsidR="00D34542">
        <w:t>sudski registar</w:t>
      </w:r>
    </w:p>
    <w:p w:rsidRDefault="00D34542" w:rsidP="00A307AB" w:rsidR="00D34542">
      <w:r>
        <w:t>-</w:t>
      </w:r>
      <w:r>
        <w:tab/>
        <w:t xml:space="preserve">spis </w:t>
      </w:r>
    </w:p>
    <w:p w:rsidRDefault="00A307AB" w:rsidP="00A307AB" w:rsidR="00A307AB"/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firstLine="708"/>
        <w:jc w:val="both"/>
      </w:pPr>
    </w:p>
    <w:p w:rsidRDefault="00853B3E" w:rsidR="00853B3E"/>
    <w:sectPr w:rsidSect="00EF1A56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26" w:rsidP="00625726" w:rsidR="00625726">
      <w:r>
        <w:separator/>
      </w:r>
    </w:p>
  </w:endnote>
  <w:endnote w:id="0" w:type="continuationSeparator">
    <w:p w:rsidRDefault="00625726" w:rsidP="00625726" w:rsidR="0062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933258"/>
      <w:docPartObj>
        <w:docPartGallery w:val="Page Numbers (Bottom of Page)"/>
        <w:docPartUnique/>
      </w:docPartObj>
    </w:sdtPr>
    <w:sdtEndPr/>
    <w:sdtContent>
      <w:p w:rsidRDefault="00EF1A56" w:rsidR="00EF1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BC0">
          <w:rPr>
            <w:noProof/>
          </w:rPr>
          <w:t>3</w:t>
        </w:r>
        <w:r>
          <w:fldChar w:fldCharType="end"/>
        </w:r>
      </w:p>
    </w:sdtContent>
  </w:sdt>
  <w:p w:rsidRDefault="00EF1A56" w:rsidR="00EF1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26" w:rsidP="00625726" w:rsidR="00625726">
      <w:r>
        <w:separator/>
      </w:r>
    </w:p>
  </w:footnote>
  <w:footnote w:id="0" w:type="continuationSeparator">
    <w:p w:rsidRDefault="00625726" w:rsidP="00625726" w:rsidR="00625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26" w:rsidP="00625726" w:rsidR="00625726">
    <w:pPr>
      <w:pStyle w:val="Zaglavlje"/>
      <w:jc w:val="right"/>
    </w:pPr>
    <w:r>
      <w:t>4.St-</w:t>
    </w:r>
    <w:r w:rsidR="00F15ECA">
      <w:t>546</w:t>
    </w:r>
    <w:r w:rsidR="004E7129">
      <w:t>/2017</w:t>
    </w:r>
  </w:p>
  <w:p w:rsidRDefault="00625726" w:rsidR="00625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A56" w:rsidP="00EF1A56" w:rsidR="00EF1A56">
    <w:pPr>
      <w:pStyle w:val="Zaglavlje"/>
      <w:jc w:val="right"/>
    </w:pPr>
    <w:r>
      <w:t>4.St-</w:t>
    </w:r>
    <w:r w:rsidR="00F15ECA">
      <w:t>546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7AB"/>
    <w:rsid w:val="00066650"/>
    <w:rsid w:val="00085E7C"/>
    <w:rsid w:val="000B4D96"/>
    <w:rsid w:val="00107EF0"/>
    <w:rsid w:val="00155B17"/>
    <w:rsid w:val="00163D88"/>
    <w:rsid w:val="001716EA"/>
    <w:rsid w:val="001868D8"/>
    <w:rsid w:val="00264706"/>
    <w:rsid w:val="003C2F22"/>
    <w:rsid w:val="003D049F"/>
    <w:rsid w:val="00417EA6"/>
    <w:rsid w:val="00471FC6"/>
    <w:rsid w:val="004E7129"/>
    <w:rsid w:val="00542BC0"/>
    <w:rsid w:val="00625726"/>
    <w:rsid w:val="00682972"/>
    <w:rsid w:val="006B444F"/>
    <w:rsid w:val="0071519E"/>
    <w:rsid w:val="007665FA"/>
    <w:rsid w:val="007A04F1"/>
    <w:rsid w:val="007F7A84"/>
    <w:rsid w:val="00814EDB"/>
    <w:rsid w:val="00815142"/>
    <w:rsid w:val="00817F92"/>
    <w:rsid w:val="00853B3E"/>
    <w:rsid w:val="008573C4"/>
    <w:rsid w:val="008A18B6"/>
    <w:rsid w:val="008E0D7E"/>
    <w:rsid w:val="00981D37"/>
    <w:rsid w:val="009B495E"/>
    <w:rsid w:val="009B60E6"/>
    <w:rsid w:val="009E2532"/>
    <w:rsid w:val="00A05DED"/>
    <w:rsid w:val="00A307AB"/>
    <w:rsid w:val="00A51DE9"/>
    <w:rsid w:val="00B61BF4"/>
    <w:rsid w:val="00B7506F"/>
    <w:rsid w:val="00B81046"/>
    <w:rsid w:val="00B9281C"/>
    <w:rsid w:val="00B97E40"/>
    <w:rsid w:val="00BD0600"/>
    <w:rsid w:val="00C32379"/>
    <w:rsid w:val="00C95BBF"/>
    <w:rsid w:val="00CD5037"/>
    <w:rsid w:val="00CE0FC9"/>
    <w:rsid w:val="00D12C85"/>
    <w:rsid w:val="00D34542"/>
    <w:rsid w:val="00D77A54"/>
    <w:rsid w:val="00DC7743"/>
    <w:rsid w:val="00DD0D50"/>
    <w:rsid w:val="00E12B40"/>
    <w:rsid w:val="00E2207D"/>
    <w:rsid w:val="00E64CF6"/>
    <w:rsid w:val="00EA3886"/>
    <w:rsid w:val="00EB6A52"/>
    <w:rsid w:val="00EF1A56"/>
    <w:rsid w:val="00F15ECA"/>
    <w:rsid w:val="00F2599E"/>
    <w:rsid w:val="00F60F35"/>
    <w:rsid w:val="00FE3CD8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F7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B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B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B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B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F7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B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B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B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B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</izvorni_sadrzaj>
    <derivirana_varijabla naziv="DomainObject.Predmet.ProtustrankaFormated_1">  Stečajna masa iza KOMARČA, društvo s ograničenom odgovornošću za turizam, ugostiteljstvo i graditeljstvo</derivirana_varijabla>
  </DomainObject.Predmet.ProtustrankaFormated>
  <DomainObject.Predmet.ProtustrankaFormatedOIB>
    <izvorni_sadrzaj>  Stečajna masa iza KOMARČA, društvo s ograničenom odgovornošću za turizam, ugostiteljstvo i graditeljstvo, OIB 10000000000</izvorni_sadrzaj>
    <derivirana_varijabla naziv="DomainObject.Predmet.ProtustrankaFormatedOIB_1">  Stečajna masa iza KOMARČA, društvo s ograničenom odgovornošću za turizam, ugostiteljstvo i graditeljstvo, OIB 10000000000</derivirana_varijabla>
  </DomainObject.Predmet.ProtustrankaFormatedOIB>
  <DomainObject.Predmet.ProtustrankaFormatedWithAdress>
    <izvorni_sadrzaj> Stečajna masa iza KOMARČA, društvo s ograničenom odgovornošću za turizam, ugostiteljstvo i graditeljstvo, Vitarnja/bb, 21465 Jelsa</izvorni_sadrzaj>
    <derivirana_varijabla naziv="DomainObject.Predmet.ProtustrankaFormatedWithAdress_1"> Stečajna masa iza KOMARČA, društvo s ograničenom odgovornošću za turizam, ugostiteljstvo i graditeljstvo, Vitarnja/bb, 21465 Jelsa</derivirana_varijabla>
  </DomainObject.Predmet.ProtustrankaFormatedWithAdress>
  <DomainObject.Predmet.ProtustrankaFormatedWithAdressOIB>
    <izvorni_sadrzaj> Stečajna masa iza KOMARČA, društvo s ograničenom odgovornošću za turizam, ugostiteljstvo i graditeljstvo, OIB 10000000000, Vitarnja/bb, 21465 Jelsa</izvorni_sadrzaj>
    <derivirana_varijabla naziv="DomainObject.Predmet.ProtustrankaFormatedWithAdressOIB_1"> Stečajna masa iza KOMARČA, društvo s ograničenom odgovornošću za turizam, ugostiteljstvo i graditeljstvo, OIB 10000000000, Vitarnja/bb, 21465 Jelsa</derivirana_varijabla>
  </DomainObject.Predmet.ProtustrankaFormatedWithAdressOIB>
  <DomainObject.Predmet.ProtustrankaWithAdress>
    <izvorni_sadrzaj>Stečajna masa iza KOMARČA, društvo s ograničenom odgovornošću za turizam, ugostiteljstvo i graditeljstvo Vitarnja/bb, 21465 Jelsa</izvorni_sadrzaj>
    <derivirana_varijabla naziv="DomainObject.Predmet.ProtustrankaWithAdress_1">Stečajna masa iza KOMARČA, društvo s ograničenom odgovornošću za turizam, ugostiteljstvo i graditeljstvo Vitarnja/bb, 21465 Jelsa</derivirana_varijabla>
  </DomainObject.Predmet.ProtustrankaWithAdress>
  <DomainObject.Predmet.ProtustrankaWithAdressOIB>
    <izvorni_sadrzaj>Stečajna masa iza KOMARČA, društvo s ograničenom odgovornošću za turizam, ugostiteljstvo i graditeljstvo, OIB 10000000000, Vitarnja/bb, 21465 Jelsa</izvorni_sadrzaj>
    <derivirana_varijabla naziv="DomainObject.Predmet.ProtustrankaWithAdressOIB_1">Stečajna masa iza KOMARČA, društvo s ograničenom odgovornošću za turizam, ugostiteljstvo i graditeljstvo, OIB 10000000000, Vitarnja/bb, 21465 Jelsa</derivirana_varijabla>
  </DomainObject.Predmet.ProtustrankaWithAdressOIB>
  <DomainObject.Predmet.ProtustrankaNazivFormated>
    <izvorni_sadrzaj>Stečajna masa iza KOMARČA, društvo s ograničenom odgovornošću za turizam, ugostiteljstvo i graditeljstvo</izvorni_sadrzaj>
    <derivirana_varijabla naziv="DomainObject.Predmet.ProtustrankaNazivFormated_1">Stečajna masa iza KOMARČA, društvo s ograničenom odgovornošću za turizam, ugostiteljstvo i graditeljstvo</derivirana_varijabla>
  </DomainObject.Predmet.ProtustrankaNazivFormated>
  <DomainObject.Predmet.ProtustrankaNazivFormatedOIB>
    <izvorni_sadrzaj>Stečajna masa iza KOMARČA, društvo s ograničenom odgovornošću za turizam, ugostiteljstvo i graditeljstvo, OIB 10000000000</izvorni_sadrzaj>
    <derivirana_varijabla naziv="DomainObject.Predmet.ProtustrankaNazivFormatedOIB_1">Stečajna masa iza KOMARČA, društvo s ograničenom odgovornošću za turizam, ugostiteljstvo i graditeljstvo,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Mažuranovićevo šetalište 24 b, 21000 Split</izvorni_sadrzaj>
    <derivirana_varijabla naziv="DomainObject.Predmet.StrankaFormatedWithAdressOIB_1"> FINA Split,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Mažuranovićevo šetalište 24 b,21000 Split</izvorni_sadrzaj>
    <derivirana_varijabla naziv="DomainObject.Predmet.StrankaWithAdressOIB_1">FINA Split,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Mažuranovićevo šetalište 24 b, 21000 Split</item>
    </izvorni_sadrzaj>
    <derivirana_varijabla naziv="DomainObject.Predmet.StrankaListFormatedWithAdressOIB_1">
      <item>FINA Split,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</item>
    </izvorni_sadrzaj>
    <derivirana_varijabla naziv="DomainObject.Predmet.ProtuStrankaListFormated_1">
      <item>Stečajna masa iza KOMARČA, društvo s ograničenom odgovornošću za turizam, ugostiteljstvo i graditeljstvo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graditeljstvo, OIB 10000000000</item>
    </izvorni_sadrzaj>
    <derivirana_varijabla naziv="DomainObject.Predmet.ProtuStrankaListFormatedOIB_1">
      <item>Stečajna masa iza KOMARČA, društvo s ograničenom odgovornošću za turizam, ugostiteljstvo i graditeljstvo, OIB 10000000000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graditeljstvo, Vitarnja/bb, 21465 Jelsa</item>
    </izvorni_sadrzaj>
    <derivirana_varijabla naziv="DomainObject.Predmet.ProtuStrankaListFormatedWithAdress_1">
      <item>Stečajna masa iza KOMARČA, društvo s ograničenom odgovornošću za turizam, ugostiteljstvo i graditeljstvo, Vitarnja/bb, 21465 Jelsa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graditeljstvo, OIB 10000000000, Vitarnja/bb, 21465 Jelsa</item>
    </izvorni_sadrzaj>
    <derivirana_varijabla naziv="DomainObject.Predmet.ProtuStrankaListFormatedWithAdressOIB_1">
      <item>Stečajna masa iza KOMARČA, društvo s ograničenom odgovornošću za turizam, ugostiteljstvo i graditeljstvo, OIB 10000000000, Vitarnja/bb, 21465 Jelsa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</item>
    </izvorni_sadrzaj>
    <derivirana_varijabla naziv="DomainObject.Predmet.ProtuStrankaListNazivFormated_1">
      <item>Stečajna masa iza KOMARČA, društvo s ograničenom odgovornošću za turizam, ugostiteljstvo i graditeljstvo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graditeljstvo, OIB 10000000000</item>
    </izvorni_sadrzaj>
    <derivirana_varijabla naziv="DomainObject.Predmet.ProtuStrankaListNazivFormatedOIB_1">
      <item>Stečajna masa iza KOMARČA, društvo s ograničenom odgovornošću za turizam, ugostiteljstvo i graditeljstvo, OIB 10000000000</item>
    </derivirana_varijabla>
  </DomainObject.Predmet.ProtuStrankaListNazivFormatedOIB>
  <DomainObject.Predmet.OstaliListFormated>
    <izvorni_sadrzaj>
      <item>MATJAŽ ČOKLEC</item>
    </izvorni_sadrzaj>
    <derivirana_varijabla naziv="DomainObject.Predmet.OstaliListFormated_1">
      <item>MATJAŽ ČOKLEC</item>
    </derivirana_varijabla>
  </DomainObject.Predmet.OstaliListFormated>
  <DomainObject.Predmet.OstaliListFormatedOIB>
    <izvorni_sadrzaj>
      <item>MATJAŽ ČOKLEC, OIB 27103610227</item>
    </izvorni_sadrzaj>
    <derivirana_varijabla naziv="DomainObject.Predmet.OstaliListFormatedOIB_1">
      <item>MATJAŽ ČOKLEC, OIB 27103610227</item>
    </derivirana_varijabla>
  </DomainObject.Predmet.OstaliListFormatedOIB>
  <DomainObject.Predmet.OstaliListFormatedWithAdress>
    <izvorni_sadrzaj>
      <item>MATJAŽ ČOKLEC, Jelsa bb, 21465 Jelsa</item>
    </izvorni_sadrzaj>
    <derivirana_varijabla naziv="DomainObject.Predmet.OstaliListFormatedWithAdress_1">
      <item>MATJAŽ ČOKLEC, Jelsa bb, 21465 Jelsa</item>
    </derivirana_varijabla>
  </DomainObject.Predmet.OstaliListFormatedWithAdress>
  <DomainObject.Predmet.OstaliListFormatedWithAdressOIB>
    <izvorni_sadrzaj>
      <item>MATJAŽ ČOKLEC, OIB 27103610227, Jelsa bb, 21465 Jelsa</item>
    </izvorni_sadrzaj>
    <derivirana_varijabla naziv="DomainObject.Predmet.OstaliListFormatedWithAdressOIB_1">
      <item>MATJAŽ ČOKLEC, OIB 27103610227, Jelsa bb, 21465 Jelsa</item>
    </derivirana_varijabla>
  </DomainObject.Predmet.OstaliListFormatedWithAdressOIB>
  <DomainObject.Predmet.OstaliListNazivFormated>
    <izvorni_sadrzaj>
      <item>MATJAŽ ČOKLEC</item>
    </izvorni_sadrzaj>
    <derivirana_varijabla naziv="DomainObject.Predmet.OstaliListNazivFormated_1">
      <item>MATJAŽ ČOKLEC</item>
    </derivirana_varijabla>
  </DomainObject.Predmet.OstaliListNazivFormated>
  <DomainObject.Predmet.OstaliListNazivFormatedOIB>
    <izvorni_sadrzaj>
      <item>MATJAŽ ČOKLEC, OIB 27103610227</item>
    </izvorni_sadrzaj>
    <derivirana_varijabla naziv="DomainObject.Predmet.OstaliListNazivFormatedOIB_1">
      <item>MATJAŽ ČOKLEC, OIB 27103610227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Stečajna masa iza KOMARČA, društvo s ograničenom odgovornošću za turizam, ugostiteljstvo i graditeljstvo</izvorni_sadrzaj>
    <derivirana_varijabla naziv="DomainObject.Predmet.ProtustrankaIDrugi_1">Stečajna masa iza KOMARČA, društvo s ograničenom odgovornošću za turizam, ugostiteljstvo i graditeljstvo</derivirana_varijabla>
  </DomainObject.Predmet.ProtustrankaIDrugi>
  <DomainObject.Predmet.StrankaIDrugiAdressOIB>
    <izvorni_sadrzaj>FINA Split, Mažuranovićevo šetalište 24 b, 21000 Split</izvorni_sadrzaj>
    <derivirana_varijabla naziv="DomainObject.Predmet.StrankaIDrugiAdressOIB_1">FINA Split, Mažuranovićevo šetalište 24 b, 21000 Split</derivirana_varijabla>
  </DomainObject.Predmet.StrankaIDrugiAdressOIB>
  <DomainObject.Predmet.ProtustrankaIDrugiAdressOIB>
    <izvorni_sadrzaj>Stečajna masa iza KOMARČA, društvo s ograničenom odgovornošću za turizam, ugostiteljstvo i graditeljstvo, OIB 10000000000, Vitarnja/bb, 21465 Jelsa</izvorni_sadrzaj>
    <derivirana_varijabla naziv="DomainObject.Predmet.ProtustrankaIDrugiAdressOIB_1">Stečajna masa iza KOMARČA, društvo s ograničenom odgovornošću za turizam, ugostiteljstvo i graditeljstvo, OIB 10000000000, Vitarnja/bb,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</item>
      <item>FINA Split</item>
      <item>MATJAŽ ČOKLEC</item>
    </izvorni_sadrzaj>
    <derivirana_varijabla naziv="DomainObject.Predmet.SudioniciListNaziv_1">
      <item>Stečajna masa iza KOMARČA, društvo s ograničenom odgovornošću za turizam, ugostiteljstvo i graditeljstvo</item>
      <item>FINA Split</item>
      <item>MATJAŽ ČOKLEC</item>
    </derivirana_varijabla>
  </DomainObject.Predmet.SudioniciListNaziv>
  <DomainObject.Predmet.SudioniciListAdressOIB>
    <izvorni_sadrzaj>
      <item>Stečajna masa iza KOMARČA, društvo s ograničenom odgovornošću za turizam, ugostiteljstvo i graditeljstvo, OIB 10000000000, Vitarnja/bb,21465 Jelsa</item>
      <item>FINA Split, Mažuranovićevo šetalište 24 b,21000 Split</item>
      <item>MATJAŽ ČOKLEC, OIB 27103610227, Jelsa bb,21465 Jelsa</item>
    </izvorni_sadrzaj>
    <derivirana_varijabla naziv="DomainObject.Predmet.SudioniciListAdressOIB_1">
      <item>Stečajna masa iza KOMARČA, društvo s ograničenom odgovornošću za turizam, ugostiteljstvo i graditeljstvo, OIB 10000000000, Vitarnja/bb,21465 Jelsa</item>
      <item>FINA Split, Mažuranovićevo šetalište 24 b,21000 Split</item>
      <item>MATJAŽ ČOKLEC, OIB 27103610227, Jelsa bb,21465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null</item>
      <item>, OIB 27103610227</item>
    </izvorni_sadrzaj>
    <derivirana_varijabla naziv="DomainObject.Predmet.SudioniciListNazivOIB_1">
      <item>, OIB 10000000000</item>
      <item>, OIB null</item>
      <item>, OIB 27103610227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9EED2-659C-4AB6-BB38-B879713AA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1082</properties:Words>
  <properties:Characters>6105</properties:Characters>
  <properties:Lines>143</properties:Lines>
  <properties:Paragraphs>34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2017-01-18T13:17:00Z</dcterms:created>
  <dc:creator>Katarina Mikulić</dc:creator>
  <cp:lastModifiedBy>Katarina Mikulić</cp:lastModifiedBy>
  <cp:lastPrinted>2017-05-08T11:16:00Z</cp:lastPrinted>
  <dcterms:modified xmlns:xsi="http://www.w3.org/2001/XMLSchema-instance" xsi:type="dcterms:W3CDTF">2017-05-08T11:56:00Z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