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f70df" w14:paraId="03f70df" w:rsidRDefault="00587B4D" w:rsidP="005605FF" w:rsidR="005605FF" w:rsidRPr="00E07A9B">
      <w:pPr>
        <w15:collapsed w:val="false"/>
        <w:rPr>
          <w:sz w:val="24"/>
          <w:szCs w:val="24"/>
        </w:rPr>
      </w:pPr>
      <w:bookmarkStart w:name="_GoBack" w:id="0"/>
      <w:bookmarkEnd w:id="0"/>
      <w:r w:rsidRPr="00E07A9B">
        <w:rPr>
          <w:color w:val="F39B99"/>
          <w:spacing w:val="-43"/>
          <w:sz w:val="24"/>
          <w:szCs w:val="24"/>
        </w:rPr>
        <w:t xml:space="preserve">    </w:t>
      </w:r>
      <w:r w:rsidR="005605FF" w:rsidRPr="00E07A9B">
        <w:rPr>
          <w:sz w:val="24"/>
          <w:szCs w:val="24"/>
        </w:rPr>
        <w:t xml:space="preserve">                   </w:t>
      </w:r>
      <w:r w:rsidR="00D2502B" w:rsidRPr="00E07A9B">
        <w:rPr>
          <w:noProof/>
          <w:sz w:val="24"/>
          <w:szCs w:val="24"/>
        </w:rPr>
        <w:drawing>
          <wp:inline distR="0" distL="0" distB="0" distT="0">
            <wp:extent cy="675640" cx="525145"/>
            <wp:effectExtent b="0" r="0" t="0" l="0"/>
            <wp:docPr descr="HR grb" name="Slika 3" id="2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605FF" w:rsidRPr="00E07A9B">
        <w:rPr>
          <w:sz w:val="24"/>
          <w:szCs w:val="24"/>
        </w:rPr>
        <w:t xml:space="preserve">                                                            </w:t>
      </w:r>
    </w:p>
    <w:p w:rsidRDefault="005605FF" w:rsidP="005605FF" w:rsidR="005605FF" w:rsidRPr="00E07A9B">
      <w:pPr>
        <w:rPr>
          <w:sz w:val="24"/>
          <w:szCs w:val="24"/>
        </w:rPr>
      </w:pPr>
      <w:r w:rsidRPr="00E07A9B">
        <w:rPr>
          <w:sz w:val="24"/>
          <w:szCs w:val="24"/>
        </w:rPr>
        <w:t xml:space="preserve">     REPUBLIKA HRVATSKA </w:t>
      </w:r>
      <w:r w:rsidRPr="00E07A9B">
        <w:rPr>
          <w:sz w:val="24"/>
          <w:szCs w:val="24"/>
        </w:rPr>
        <w:tab/>
      </w:r>
      <w:r w:rsidRPr="00E07A9B">
        <w:rPr>
          <w:sz w:val="24"/>
          <w:szCs w:val="24"/>
        </w:rPr>
        <w:tab/>
      </w:r>
      <w:r w:rsidRPr="00E07A9B">
        <w:rPr>
          <w:sz w:val="24"/>
          <w:szCs w:val="24"/>
        </w:rPr>
        <w:tab/>
      </w:r>
      <w:r w:rsidRPr="00E07A9B">
        <w:rPr>
          <w:sz w:val="24"/>
          <w:szCs w:val="24"/>
        </w:rPr>
        <w:tab/>
      </w:r>
      <w:r w:rsidRPr="00E07A9B">
        <w:rPr>
          <w:sz w:val="24"/>
          <w:szCs w:val="24"/>
        </w:rPr>
        <w:tab/>
      </w:r>
      <w:r w:rsidRPr="00E07A9B">
        <w:rPr>
          <w:sz w:val="24"/>
          <w:szCs w:val="24"/>
        </w:rPr>
        <w:tab/>
        <w:t xml:space="preserve">   </w:t>
      </w:r>
    </w:p>
    <w:p w:rsidRDefault="005605FF" w:rsidP="005605FF" w:rsidR="005605FF" w:rsidRPr="00E07A9B">
      <w:pPr>
        <w:rPr>
          <w:sz w:val="24"/>
          <w:szCs w:val="24"/>
        </w:rPr>
      </w:pPr>
      <w:r w:rsidRPr="00E07A9B">
        <w:rPr>
          <w:sz w:val="24"/>
          <w:szCs w:val="24"/>
        </w:rPr>
        <w:t xml:space="preserve"> TRGOVAČKI SUD U PAZINU </w:t>
      </w:r>
      <w:r w:rsidRPr="00E07A9B">
        <w:rPr>
          <w:sz w:val="24"/>
          <w:szCs w:val="24"/>
        </w:rPr>
        <w:tab/>
      </w:r>
      <w:r w:rsidRPr="00E07A9B">
        <w:rPr>
          <w:sz w:val="24"/>
          <w:szCs w:val="24"/>
        </w:rPr>
        <w:tab/>
      </w:r>
      <w:r w:rsidRPr="00E07A9B">
        <w:rPr>
          <w:sz w:val="24"/>
          <w:szCs w:val="24"/>
        </w:rPr>
        <w:tab/>
      </w:r>
      <w:r w:rsidRPr="00E07A9B">
        <w:rPr>
          <w:sz w:val="24"/>
          <w:szCs w:val="24"/>
        </w:rPr>
        <w:tab/>
      </w:r>
      <w:r w:rsidRPr="00E07A9B">
        <w:rPr>
          <w:sz w:val="24"/>
          <w:szCs w:val="24"/>
        </w:rPr>
        <w:tab/>
        <w:t xml:space="preserve">               </w:t>
      </w:r>
    </w:p>
    <w:p w:rsidRDefault="005605FF" w:rsidP="005605FF" w:rsidR="005605FF" w:rsidRPr="00E07A9B">
      <w:pPr>
        <w:rPr>
          <w:sz w:val="24"/>
          <w:szCs w:val="24"/>
        </w:rPr>
      </w:pPr>
      <w:r w:rsidRPr="00E07A9B">
        <w:rPr>
          <w:sz w:val="24"/>
          <w:szCs w:val="24"/>
        </w:rPr>
        <w:t xml:space="preserve">     52000 PAZIN, Dršćevka 1</w:t>
      </w:r>
      <w:r w:rsidRPr="00E07A9B">
        <w:rPr>
          <w:sz w:val="24"/>
          <w:szCs w:val="24"/>
        </w:rPr>
        <w:tab/>
      </w:r>
      <w:r w:rsidRPr="00E07A9B">
        <w:rPr>
          <w:sz w:val="24"/>
          <w:szCs w:val="24"/>
        </w:rPr>
        <w:tab/>
      </w:r>
      <w:r w:rsidRPr="00E07A9B">
        <w:rPr>
          <w:sz w:val="24"/>
          <w:szCs w:val="24"/>
        </w:rPr>
        <w:tab/>
      </w:r>
      <w:r w:rsidRPr="00E07A9B">
        <w:rPr>
          <w:sz w:val="24"/>
          <w:szCs w:val="24"/>
        </w:rPr>
        <w:tab/>
      </w:r>
      <w:r w:rsidRPr="00E07A9B">
        <w:rPr>
          <w:sz w:val="24"/>
          <w:szCs w:val="24"/>
        </w:rPr>
        <w:tab/>
        <w:t xml:space="preserve">       </w:t>
      </w:r>
    </w:p>
    <w:p w:rsidRDefault="005605FF" w:rsidP="005605FF" w:rsidR="005605FF" w:rsidRPr="00E07A9B">
      <w:pPr>
        <w:rPr>
          <w:sz w:val="24"/>
          <w:szCs w:val="24"/>
        </w:rPr>
      </w:pPr>
      <w:r w:rsidRPr="00E07A9B">
        <w:rPr>
          <w:sz w:val="24"/>
          <w:szCs w:val="24"/>
        </w:rPr>
        <w:tab/>
      </w:r>
      <w:r w:rsidRPr="00E07A9B">
        <w:rPr>
          <w:sz w:val="24"/>
          <w:szCs w:val="24"/>
        </w:rPr>
        <w:tab/>
      </w:r>
      <w:r w:rsidRPr="00E07A9B">
        <w:rPr>
          <w:sz w:val="24"/>
          <w:szCs w:val="24"/>
        </w:rPr>
        <w:tab/>
      </w:r>
    </w:p>
    <w:p w:rsidRDefault="005605FF" w:rsidP="005605FF" w:rsidR="005605FF" w:rsidRPr="00E07A9B">
      <w:pPr>
        <w:ind w:left="6480"/>
        <w:rPr>
          <w:sz w:val="24"/>
          <w:szCs w:val="24"/>
        </w:rPr>
      </w:pPr>
      <w:r w:rsidRPr="00E07A9B">
        <w:rPr>
          <w:sz w:val="24"/>
          <w:szCs w:val="24"/>
        </w:rPr>
        <w:t>1 St-342/2016-72</w:t>
      </w:r>
    </w:p>
    <w:p w:rsidRDefault="00703B0A" w:rsidP="005605FF" w:rsidR="00703B0A" w:rsidRPr="00E07A9B">
      <w:pPr>
        <w:ind w:left="6480"/>
        <w:rPr>
          <w:sz w:val="24"/>
          <w:szCs w:val="24"/>
        </w:rPr>
      </w:pPr>
    </w:p>
    <w:p w:rsidRDefault="005605FF" w:rsidP="005605FF" w:rsidR="005605FF" w:rsidRPr="00E07A9B">
      <w:pPr>
        <w:jc w:val="right"/>
        <w:rPr>
          <w:sz w:val="24"/>
          <w:szCs w:val="24"/>
        </w:rPr>
      </w:pPr>
    </w:p>
    <w:p w:rsidRDefault="00503579" w:rsidP="00587B4D" w:rsidR="005605FF" w:rsidRPr="00E07A9B">
      <w:pPr>
        <w:kinsoku w:val="false"/>
        <w:overflowPunct w:val="false"/>
        <w:autoSpaceDE/>
        <w:autoSpaceDN/>
        <w:adjustRightInd/>
        <w:spacing w:lineRule="exact" w:line="275"/>
        <w:ind w:left="432"/>
        <w:jc w:val="center"/>
        <w:textAlignment w:val="baseline"/>
        <w:rPr>
          <w:sz w:val="24"/>
          <w:szCs w:val="24"/>
        </w:rPr>
      </w:pPr>
      <w:r w:rsidRPr="00E07A9B">
        <w:rPr>
          <w:sz w:val="24"/>
          <w:szCs w:val="24"/>
        </w:rPr>
        <w:t>R</w:t>
      </w:r>
      <w:r w:rsidR="00BB7EC3" w:rsidRPr="00E07A9B">
        <w:rPr>
          <w:sz w:val="24"/>
          <w:szCs w:val="24"/>
        </w:rPr>
        <w:t xml:space="preserve"> </w:t>
      </w:r>
      <w:r w:rsidRPr="00E07A9B">
        <w:rPr>
          <w:sz w:val="24"/>
          <w:szCs w:val="24"/>
        </w:rPr>
        <w:t>E</w:t>
      </w:r>
      <w:r w:rsidR="00BB7EC3" w:rsidRPr="00E07A9B">
        <w:rPr>
          <w:sz w:val="24"/>
          <w:szCs w:val="24"/>
        </w:rPr>
        <w:t xml:space="preserve"> </w:t>
      </w:r>
      <w:r w:rsidRPr="00E07A9B">
        <w:rPr>
          <w:sz w:val="24"/>
          <w:szCs w:val="24"/>
        </w:rPr>
        <w:t>P</w:t>
      </w:r>
      <w:r w:rsidR="00BB7EC3" w:rsidRPr="00E07A9B">
        <w:rPr>
          <w:sz w:val="24"/>
          <w:szCs w:val="24"/>
        </w:rPr>
        <w:t xml:space="preserve"> </w:t>
      </w:r>
      <w:r w:rsidRPr="00E07A9B">
        <w:rPr>
          <w:sz w:val="24"/>
          <w:szCs w:val="24"/>
        </w:rPr>
        <w:t>U</w:t>
      </w:r>
      <w:r w:rsidR="00BB7EC3" w:rsidRPr="00E07A9B">
        <w:rPr>
          <w:sz w:val="24"/>
          <w:szCs w:val="24"/>
        </w:rPr>
        <w:t xml:space="preserve"> </w:t>
      </w:r>
      <w:r w:rsidRPr="00E07A9B">
        <w:rPr>
          <w:sz w:val="24"/>
          <w:szCs w:val="24"/>
        </w:rPr>
        <w:t>B</w:t>
      </w:r>
      <w:r w:rsidR="00BB7EC3" w:rsidRPr="00E07A9B">
        <w:rPr>
          <w:sz w:val="24"/>
          <w:szCs w:val="24"/>
        </w:rPr>
        <w:t xml:space="preserve"> </w:t>
      </w:r>
      <w:r w:rsidRPr="00E07A9B">
        <w:rPr>
          <w:sz w:val="24"/>
          <w:szCs w:val="24"/>
        </w:rPr>
        <w:t>L</w:t>
      </w:r>
      <w:r w:rsidR="00BB7EC3" w:rsidRPr="00E07A9B">
        <w:rPr>
          <w:sz w:val="24"/>
          <w:szCs w:val="24"/>
        </w:rPr>
        <w:t xml:space="preserve"> </w:t>
      </w:r>
      <w:r w:rsidRPr="00E07A9B">
        <w:rPr>
          <w:sz w:val="24"/>
          <w:szCs w:val="24"/>
        </w:rPr>
        <w:t>I</w:t>
      </w:r>
      <w:r w:rsidR="00BB7EC3" w:rsidRPr="00E07A9B">
        <w:rPr>
          <w:sz w:val="24"/>
          <w:szCs w:val="24"/>
        </w:rPr>
        <w:t xml:space="preserve"> </w:t>
      </w:r>
      <w:r w:rsidRPr="00E07A9B">
        <w:rPr>
          <w:sz w:val="24"/>
          <w:szCs w:val="24"/>
        </w:rPr>
        <w:t>K</w:t>
      </w:r>
      <w:r w:rsidR="00BB7EC3" w:rsidRPr="00E07A9B">
        <w:rPr>
          <w:sz w:val="24"/>
          <w:szCs w:val="24"/>
        </w:rPr>
        <w:t xml:space="preserve"> </w:t>
      </w:r>
      <w:r w:rsidRPr="00E07A9B">
        <w:rPr>
          <w:sz w:val="24"/>
          <w:szCs w:val="24"/>
        </w:rPr>
        <w:t xml:space="preserve">A </w:t>
      </w:r>
      <w:r w:rsidR="00BB7EC3" w:rsidRPr="00E07A9B">
        <w:rPr>
          <w:sz w:val="24"/>
          <w:szCs w:val="24"/>
        </w:rPr>
        <w:t xml:space="preserve">  </w:t>
      </w:r>
      <w:r w:rsidRPr="00E07A9B">
        <w:rPr>
          <w:sz w:val="24"/>
          <w:szCs w:val="24"/>
        </w:rPr>
        <w:t>H</w:t>
      </w:r>
      <w:r w:rsidR="00BB7EC3" w:rsidRPr="00E07A9B">
        <w:rPr>
          <w:sz w:val="24"/>
          <w:szCs w:val="24"/>
        </w:rPr>
        <w:t xml:space="preserve"> </w:t>
      </w:r>
      <w:r w:rsidRPr="00E07A9B">
        <w:rPr>
          <w:sz w:val="24"/>
          <w:szCs w:val="24"/>
        </w:rPr>
        <w:t>R</w:t>
      </w:r>
      <w:r w:rsidR="00BB7EC3" w:rsidRPr="00E07A9B">
        <w:rPr>
          <w:sz w:val="24"/>
          <w:szCs w:val="24"/>
        </w:rPr>
        <w:t xml:space="preserve"> </w:t>
      </w:r>
      <w:r w:rsidRPr="00E07A9B">
        <w:rPr>
          <w:sz w:val="24"/>
          <w:szCs w:val="24"/>
        </w:rPr>
        <w:t>V</w:t>
      </w:r>
      <w:r w:rsidR="00BB7EC3" w:rsidRPr="00E07A9B">
        <w:rPr>
          <w:sz w:val="24"/>
          <w:szCs w:val="24"/>
        </w:rPr>
        <w:t xml:space="preserve"> </w:t>
      </w:r>
      <w:r w:rsidRPr="00E07A9B">
        <w:rPr>
          <w:sz w:val="24"/>
          <w:szCs w:val="24"/>
        </w:rPr>
        <w:t>A</w:t>
      </w:r>
      <w:r w:rsidR="00BB7EC3" w:rsidRPr="00E07A9B">
        <w:rPr>
          <w:sz w:val="24"/>
          <w:szCs w:val="24"/>
        </w:rPr>
        <w:t xml:space="preserve"> </w:t>
      </w:r>
      <w:r w:rsidRPr="00E07A9B">
        <w:rPr>
          <w:sz w:val="24"/>
          <w:szCs w:val="24"/>
        </w:rPr>
        <w:t>T</w:t>
      </w:r>
      <w:r w:rsidR="00BB7EC3" w:rsidRPr="00E07A9B">
        <w:rPr>
          <w:sz w:val="24"/>
          <w:szCs w:val="24"/>
        </w:rPr>
        <w:t xml:space="preserve"> </w:t>
      </w:r>
      <w:r w:rsidRPr="00E07A9B">
        <w:rPr>
          <w:sz w:val="24"/>
          <w:szCs w:val="24"/>
        </w:rPr>
        <w:t>S</w:t>
      </w:r>
      <w:r w:rsidR="00BB7EC3" w:rsidRPr="00E07A9B">
        <w:rPr>
          <w:sz w:val="24"/>
          <w:szCs w:val="24"/>
        </w:rPr>
        <w:t xml:space="preserve"> </w:t>
      </w:r>
      <w:r w:rsidRPr="00E07A9B">
        <w:rPr>
          <w:sz w:val="24"/>
          <w:szCs w:val="24"/>
        </w:rPr>
        <w:t>K</w:t>
      </w:r>
      <w:r w:rsidR="00BB7EC3" w:rsidRPr="00E07A9B">
        <w:rPr>
          <w:sz w:val="24"/>
          <w:szCs w:val="24"/>
        </w:rPr>
        <w:t xml:space="preserve"> </w:t>
      </w:r>
      <w:r w:rsidRPr="00E07A9B">
        <w:rPr>
          <w:sz w:val="24"/>
          <w:szCs w:val="24"/>
        </w:rPr>
        <w:t>A</w:t>
      </w:r>
    </w:p>
    <w:p w:rsidRDefault="00503579" w:rsidP="00587B4D" w:rsidR="00503579" w:rsidRPr="00E07A9B">
      <w:pPr>
        <w:kinsoku w:val="false"/>
        <w:overflowPunct w:val="false"/>
        <w:autoSpaceDE/>
        <w:autoSpaceDN/>
        <w:adjustRightInd/>
        <w:spacing w:lineRule="exact" w:line="275"/>
        <w:ind w:left="432"/>
        <w:jc w:val="center"/>
        <w:textAlignment w:val="baseline"/>
        <w:rPr>
          <w:sz w:val="24"/>
          <w:szCs w:val="24"/>
        </w:rPr>
      </w:pPr>
      <w:r w:rsidRPr="00E07A9B">
        <w:rPr>
          <w:sz w:val="24"/>
          <w:szCs w:val="24"/>
        </w:rPr>
        <w:br/>
        <w:t>Z</w:t>
      </w:r>
      <w:r w:rsidR="00BB7EC3" w:rsidRPr="00E07A9B">
        <w:rPr>
          <w:sz w:val="24"/>
          <w:szCs w:val="24"/>
        </w:rPr>
        <w:t xml:space="preserve"> </w:t>
      </w:r>
      <w:r w:rsidRPr="00E07A9B">
        <w:rPr>
          <w:sz w:val="24"/>
          <w:szCs w:val="24"/>
        </w:rPr>
        <w:t>A</w:t>
      </w:r>
      <w:r w:rsidR="00BB7EC3" w:rsidRPr="00E07A9B">
        <w:rPr>
          <w:sz w:val="24"/>
          <w:szCs w:val="24"/>
        </w:rPr>
        <w:t xml:space="preserve"> </w:t>
      </w:r>
      <w:r w:rsidRPr="00E07A9B">
        <w:rPr>
          <w:sz w:val="24"/>
          <w:szCs w:val="24"/>
        </w:rPr>
        <w:t>K</w:t>
      </w:r>
      <w:r w:rsidR="00BB7EC3" w:rsidRPr="00E07A9B">
        <w:rPr>
          <w:sz w:val="24"/>
          <w:szCs w:val="24"/>
        </w:rPr>
        <w:t xml:space="preserve"> </w:t>
      </w:r>
      <w:r w:rsidRPr="00E07A9B">
        <w:rPr>
          <w:sz w:val="24"/>
          <w:szCs w:val="24"/>
        </w:rPr>
        <w:t>L</w:t>
      </w:r>
      <w:r w:rsidR="00BB7EC3" w:rsidRPr="00E07A9B">
        <w:rPr>
          <w:sz w:val="24"/>
          <w:szCs w:val="24"/>
        </w:rPr>
        <w:t xml:space="preserve"> </w:t>
      </w:r>
      <w:r w:rsidRPr="00E07A9B">
        <w:rPr>
          <w:sz w:val="24"/>
          <w:szCs w:val="24"/>
        </w:rPr>
        <w:t>J</w:t>
      </w:r>
      <w:r w:rsidR="00BB7EC3" w:rsidRPr="00E07A9B">
        <w:rPr>
          <w:sz w:val="24"/>
          <w:szCs w:val="24"/>
        </w:rPr>
        <w:t xml:space="preserve"> </w:t>
      </w:r>
      <w:r w:rsidRPr="00E07A9B">
        <w:rPr>
          <w:sz w:val="24"/>
          <w:szCs w:val="24"/>
        </w:rPr>
        <w:t>U</w:t>
      </w:r>
      <w:r w:rsidR="00BB7EC3" w:rsidRPr="00E07A9B">
        <w:rPr>
          <w:sz w:val="24"/>
          <w:szCs w:val="24"/>
        </w:rPr>
        <w:t xml:space="preserve"> </w:t>
      </w:r>
      <w:r w:rsidRPr="00E07A9B">
        <w:rPr>
          <w:sz w:val="24"/>
          <w:szCs w:val="24"/>
        </w:rPr>
        <w:t>Č</w:t>
      </w:r>
      <w:r w:rsidR="00BB7EC3" w:rsidRPr="00E07A9B">
        <w:rPr>
          <w:sz w:val="24"/>
          <w:szCs w:val="24"/>
        </w:rPr>
        <w:t xml:space="preserve"> </w:t>
      </w:r>
      <w:r w:rsidRPr="00E07A9B">
        <w:rPr>
          <w:sz w:val="24"/>
          <w:szCs w:val="24"/>
        </w:rPr>
        <w:t>A</w:t>
      </w:r>
      <w:r w:rsidR="00BB7EC3" w:rsidRPr="00E07A9B">
        <w:rPr>
          <w:sz w:val="24"/>
          <w:szCs w:val="24"/>
        </w:rPr>
        <w:t xml:space="preserve"> </w:t>
      </w:r>
      <w:r w:rsidRPr="00E07A9B">
        <w:rPr>
          <w:sz w:val="24"/>
          <w:szCs w:val="24"/>
        </w:rPr>
        <w:t>K</w:t>
      </w:r>
    </w:p>
    <w:p w:rsidRDefault="00587B4D" w:rsidR="00587B4D" w:rsidRPr="00E07A9B">
      <w:pPr>
        <w:kinsoku w:val="false"/>
        <w:overflowPunct w:val="false"/>
        <w:autoSpaceDE/>
        <w:autoSpaceDN/>
        <w:adjustRightInd/>
        <w:spacing w:lineRule="exact" w:line="275" w:after="268"/>
        <w:ind w:firstLine="720"/>
        <w:jc w:val="both"/>
        <w:textAlignment w:val="baseline"/>
        <w:rPr>
          <w:sz w:val="24"/>
          <w:szCs w:val="24"/>
          <w:lang w:eastAsia="en-US" w:val="en-US"/>
        </w:rPr>
      </w:pPr>
    </w:p>
    <w:p w:rsidRDefault="00503579" w:rsidP="00703B0A" w:rsidR="00503579" w:rsidRPr="00E07A9B">
      <w:pPr>
        <w:kinsoku w:val="false"/>
        <w:overflowPunct w:val="false"/>
        <w:autoSpaceDE/>
        <w:autoSpaceDN/>
        <w:adjustRightInd/>
        <w:spacing w:lineRule="exact" w:line="275" w:after="268"/>
        <w:ind w:firstLine="720"/>
        <w:jc w:val="both"/>
        <w:textAlignment w:val="baseline"/>
        <w:rPr>
          <w:sz w:val="24"/>
          <w:szCs w:val="24"/>
          <w:lang w:eastAsia="en-US" w:val="en-US"/>
        </w:rPr>
      </w:pPr>
      <w:r w:rsidRPr="00E07A9B">
        <w:rPr>
          <w:sz w:val="24"/>
          <w:szCs w:val="24"/>
          <w:lang w:eastAsia="en-US" w:val="en-US"/>
        </w:rPr>
        <w:t xml:space="preserve">Trgovački sud u </w:t>
      </w:r>
      <w:r w:rsidR="00587B4D" w:rsidRPr="00E07A9B">
        <w:rPr>
          <w:sz w:val="24"/>
          <w:szCs w:val="24"/>
          <w:lang w:eastAsia="en-US"/>
        </w:rPr>
        <w:t>Pazinu</w:t>
      </w:r>
      <w:r w:rsidRPr="00E07A9B">
        <w:rPr>
          <w:sz w:val="24"/>
          <w:szCs w:val="24"/>
          <w:lang w:eastAsia="en-US" w:val="en-US"/>
        </w:rPr>
        <w:t xml:space="preserve">, </w:t>
      </w:r>
      <w:r w:rsidR="00BB7EC3" w:rsidRPr="00E07A9B">
        <w:rPr>
          <w:sz w:val="24"/>
          <w:szCs w:val="24"/>
          <w:lang w:eastAsia="en-US"/>
        </w:rPr>
        <w:t>po sucu pojedincu Damiru Rabaru, u stečajnom postupku nad stečajnim dužnikom SOLDO d.o.o. u stečaju, Buje, Trg J. B. Tita 7, OIB 98925119046</w:t>
      </w:r>
      <w:r w:rsidRPr="00E07A9B">
        <w:rPr>
          <w:sz w:val="24"/>
          <w:szCs w:val="24"/>
          <w:lang w:eastAsia="en-US" w:val="en-US"/>
        </w:rPr>
        <w:t xml:space="preserve">, </w:t>
      </w:r>
      <w:r w:rsidR="00001BC3" w:rsidRPr="00E07A9B">
        <w:rPr>
          <w:sz w:val="24"/>
          <w:szCs w:val="24"/>
          <w:lang w:eastAsia="en-US" w:val="en-US"/>
        </w:rPr>
        <w:t>8</w:t>
      </w:r>
      <w:r w:rsidRPr="00E07A9B">
        <w:rPr>
          <w:sz w:val="24"/>
          <w:szCs w:val="24"/>
          <w:lang w:eastAsia="en-US" w:val="en-US"/>
        </w:rPr>
        <w:t xml:space="preserve">. </w:t>
      </w:r>
      <w:r w:rsidRPr="00E07A9B">
        <w:rPr>
          <w:sz w:val="24"/>
          <w:szCs w:val="24"/>
          <w:lang w:eastAsia="en-US"/>
        </w:rPr>
        <w:t xml:space="preserve">ožujka </w:t>
      </w:r>
      <w:r w:rsidRPr="00E07A9B">
        <w:rPr>
          <w:sz w:val="24"/>
          <w:szCs w:val="24"/>
          <w:lang w:eastAsia="en-US" w:val="en-US"/>
        </w:rPr>
        <w:t xml:space="preserve">2019. </w:t>
      </w:r>
    </w:p>
    <w:p w:rsidRDefault="00503579" w:rsidP="00703B0A" w:rsidR="00503579" w:rsidRPr="00E07A9B">
      <w:pPr>
        <w:kinsoku w:val="false"/>
        <w:overflowPunct w:val="false"/>
        <w:autoSpaceDE/>
        <w:autoSpaceDN/>
        <w:adjustRightInd/>
        <w:spacing w:lineRule="exact" w:line="270" w:after="268"/>
        <w:ind w:left="3456"/>
        <w:jc w:val="both"/>
        <w:textAlignment w:val="baseline"/>
        <w:rPr>
          <w:spacing w:val="51"/>
          <w:sz w:val="24"/>
          <w:szCs w:val="24"/>
        </w:rPr>
      </w:pPr>
      <w:r w:rsidRPr="00E07A9B">
        <w:rPr>
          <w:spacing w:val="51"/>
          <w:sz w:val="24"/>
          <w:szCs w:val="24"/>
        </w:rPr>
        <w:t>zaključio je</w:t>
      </w:r>
    </w:p>
    <w:p w:rsidRDefault="00001BC3" w:rsidP="00703B0A" w:rsidR="00503579" w:rsidRPr="00E07A9B">
      <w:pPr>
        <w:ind w:firstLine="720"/>
        <w:jc w:val="both"/>
        <w:rPr>
          <w:sz w:val="24"/>
          <w:szCs w:val="24"/>
        </w:rPr>
      </w:pPr>
      <w:r w:rsidRPr="00E07A9B">
        <w:rPr>
          <w:sz w:val="24"/>
          <w:szCs w:val="24"/>
        </w:rPr>
        <w:t xml:space="preserve">I. </w:t>
      </w:r>
      <w:r w:rsidR="00503579" w:rsidRPr="00E07A9B">
        <w:rPr>
          <w:sz w:val="24"/>
          <w:szCs w:val="24"/>
        </w:rPr>
        <w:t>Na</w:t>
      </w:r>
      <w:r w:rsidRPr="00E07A9B">
        <w:rPr>
          <w:sz w:val="24"/>
          <w:szCs w:val="24"/>
        </w:rPr>
        <w:t>l</w:t>
      </w:r>
      <w:r w:rsidR="00503579" w:rsidRPr="00E07A9B">
        <w:rPr>
          <w:sz w:val="24"/>
          <w:szCs w:val="24"/>
        </w:rPr>
        <w:t>aže se Financijskoj Agenciji (dalje:</w:t>
      </w:r>
      <w:r w:rsidRPr="00E07A9B">
        <w:rPr>
          <w:sz w:val="24"/>
          <w:szCs w:val="24"/>
        </w:rPr>
        <w:t xml:space="preserve"> Agencija) da u roku osam dana o</w:t>
      </w:r>
      <w:r w:rsidR="00503579" w:rsidRPr="00E07A9B">
        <w:rPr>
          <w:sz w:val="24"/>
          <w:szCs w:val="24"/>
        </w:rPr>
        <w:t>d dana dostave zaključka na svojim mrežni</w:t>
      </w:r>
      <w:r w:rsidRPr="00E07A9B">
        <w:rPr>
          <w:sz w:val="24"/>
          <w:szCs w:val="24"/>
        </w:rPr>
        <w:t>m</w:t>
      </w:r>
      <w:r w:rsidR="00503579" w:rsidRPr="00E07A9B">
        <w:rPr>
          <w:sz w:val="24"/>
          <w:szCs w:val="24"/>
        </w:rPr>
        <w:t xml:space="preserve"> stranicama ponovno uputi poziv na sudjelovanje u </w:t>
      </w:r>
      <w:r w:rsidR="00BB7EC3" w:rsidRPr="00E07A9B">
        <w:rPr>
          <w:sz w:val="24"/>
          <w:szCs w:val="24"/>
        </w:rPr>
        <w:t>četvrtoj</w:t>
      </w:r>
      <w:r w:rsidR="00503579" w:rsidRPr="00E07A9B">
        <w:rPr>
          <w:sz w:val="24"/>
          <w:szCs w:val="24"/>
        </w:rPr>
        <w:t xml:space="preserve"> elektroničkoj javnoj dražbi u predmetu prodaje nekretnina </w:t>
      </w:r>
      <w:r w:rsidRPr="00E07A9B">
        <w:rPr>
          <w:sz w:val="24"/>
          <w:szCs w:val="24"/>
        </w:rPr>
        <w:t>stečajnog dužnika SOLDO d.o.o. u stečaju, Buje, Trg J. B. Tita 7, OIB 98925119046</w:t>
      </w:r>
      <w:r w:rsidR="00503579" w:rsidRPr="00E07A9B">
        <w:rPr>
          <w:sz w:val="24"/>
          <w:szCs w:val="24"/>
        </w:rPr>
        <w:t>.</w:t>
      </w:r>
    </w:p>
    <w:p w:rsidRDefault="00001BC3" w:rsidP="00703B0A" w:rsidR="00001BC3" w:rsidRPr="00E07A9B">
      <w:pPr>
        <w:jc w:val="both"/>
        <w:rPr>
          <w:sz w:val="24"/>
          <w:szCs w:val="24"/>
        </w:rPr>
      </w:pPr>
    </w:p>
    <w:p w:rsidRDefault="00001BC3" w:rsidP="00703B0A" w:rsidR="00503579" w:rsidRPr="00E07A9B">
      <w:pPr>
        <w:ind w:firstLine="720"/>
        <w:jc w:val="both"/>
        <w:rPr>
          <w:sz w:val="24"/>
          <w:szCs w:val="24"/>
        </w:rPr>
      </w:pPr>
      <w:r w:rsidRPr="00E07A9B">
        <w:rPr>
          <w:sz w:val="24"/>
          <w:szCs w:val="24"/>
        </w:rPr>
        <w:t xml:space="preserve">II. </w:t>
      </w:r>
      <w:r w:rsidR="00503579" w:rsidRPr="00E07A9B">
        <w:rPr>
          <w:sz w:val="24"/>
          <w:szCs w:val="24"/>
        </w:rPr>
        <w:t>Uplaćene jamčevine za sudjelovanje na elektroničkoj javnoj dražbi zadržat će</w:t>
      </w:r>
      <w:r w:rsidRPr="00E07A9B">
        <w:rPr>
          <w:sz w:val="24"/>
          <w:szCs w:val="24"/>
        </w:rPr>
        <w:t xml:space="preserve"> </w:t>
      </w:r>
      <w:r w:rsidR="00503579" w:rsidRPr="00E07A9B">
        <w:rPr>
          <w:sz w:val="24"/>
          <w:szCs w:val="24"/>
        </w:rPr>
        <w:t>se na posebnom računu Agencije otvorenom za tu namjenu, te će kao ponuditelji na trećoj (ponovljenoj) e-javnoj dražbi moći sudjelovati i osobe koje su uplatile jamčevinu za sudjelovanje u nadmetanju koje je završeno 25. veljače 2019. godine.</w:t>
      </w:r>
    </w:p>
    <w:p w:rsidRDefault="00001BC3" w:rsidP="00703B0A" w:rsidR="00001BC3" w:rsidRPr="00E07A9B">
      <w:pPr>
        <w:kinsoku w:val="false"/>
        <w:overflowPunct w:val="false"/>
        <w:autoSpaceDE/>
        <w:autoSpaceDN/>
        <w:adjustRightInd/>
        <w:spacing w:lineRule="exact" w:line="270" w:after="269"/>
        <w:jc w:val="both"/>
        <w:textAlignment w:val="baseline"/>
        <w:rPr>
          <w:sz w:val="24"/>
          <w:szCs w:val="24"/>
        </w:rPr>
      </w:pPr>
    </w:p>
    <w:p w:rsidRDefault="00503579" w:rsidP="00703B0A" w:rsidR="00503579" w:rsidRPr="00E07A9B">
      <w:pPr>
        <w:kinsoku w:val="false"/>
        <w:overflowPunct w:val="false"/>
        <w:autoSpaceDE/>
        <w:autoSpaceDN/>
        <w:adjustRightInd/>
        <w:spacing w:lineRule="exact" w:line="270" w:after="269"/>
        <w:jc w:val="center"/>
        <w:textAlignment w:val="baseline"/>
        <w:rPr>
          <w:sz w:val="24"/>
          <w:szCs w:val="24"/>
        </w:rPr>
      </w:pPr>
      <w:r w:rsidRPr="00E07A9B">
        <w:rPr>
          <w:sz w:val="24"/>
          <w:szCs w:val="24"/>
        </w:rPr>
        <w:t>Obrazloženje</w:t>
      </w:r>
    </w:p>
    <w:p w:rsidRDefault="00503579" w:rsidP="00703B0A" w:rsidR="00503579" w:rsidRPr="00E07A9B">
      <w:pPr>
        <w:kinsoku w:val="false"/>
        <w:overflowPunct w:val="false"/>
        <w:autoSpaceDE/>
        <w:autoSpaceDN/>
        <w:adjustRightInd/>
        <w:spacing w:lineRule="exact" w:line="275"/>
        <w:ind w:firstLine="720"/>
        <w:jc w:val="both"/>
        <w:textAlignment w:val="baseline"/>
        <w:rPr>
          <w:sz w:val="24"/>
          <w:szCs w:val="24"/>
          <w:lang w:eastAsia="en-US"/>
        </w:rPr>
      </w:pPr>
      <w:r w:rsidRPr="00E07A9B">
        <w:rPr>
          <w:sz w:val="24"/>
          <w:szCs w:val="24"/>
          <w:lang w:eastAsia="en-US"/>
        </w:rPr>
        <w:t>Agencija je dopisom od</w:t>
      </w:r>
      <w:r w:rsidR="005605FF" w:rsidRPr="00E07A9B">
        <w:rPr>
          <w:sz w:val="24"/>
          <w:szCs w:val="24"/>
          <w:lang w:eastAsia="en-US"/>
        </w:rPr>
        <w:t xml:space="preserve"> 4</w:t>
      </w:r>
      <w:r w:rsidRPr="00E07A9B">
        <w:rPr>
          <w:sz w:val="24"/>
          <w:szCs w:val="24"/>
          <w:lang w:eastAsia="en-US"/>
        </w:rPr>
        <w:t xml:space="preserve">. ožujka 2019. obavijestila sud da je temeljem zahtjeva za prodaju od </w:t>
      </w:r>
      <w:r w:rsidR="005605FF" w:rsidRPr="00E07A9B">
        <w:rPr>
          <w:sz w:val="24"/>
          <w:szCs w:val="24"/>
          <w:lang w:eastAsia="en-US"/>
        </w:rPr>
        <w:t>9. ožujka</w:t>
      </w:r>
      <w:r w:rsidRPr="00E07A9B">
        <w:rPr>
          <w:sz w:val="24"/>
          <w:szCs w:val="24"/>
          <w:lang w:eastAsia="en-US"/>
        </w:rPr>
        <w:t xml:space="preserve"> 2018. objavila d</w:t>
      </w:r>
      <w:r w:rsidR="005605FF" w:rsidRPr="00E07A9B">
        <w:rPr>
          <w:sz w:val="24"/>
          <w:szCs w:val="24"/>
          <w:lang w:eastAsia="en-US"/>
        </w:rPr>
        <w:t>ana 28. studenoga 2018. godine P</w:t>
      </w:r>
      <w:r w:rsidRPr="00E07A9B">
        <w:rPr>
          <w:sz w:val="24"/>
          <w:szCs w:val="24"/>
          <w:lang w:eastAsia="en-US"/>
        </w:rPr>
        <w:t xml:space="preserve">oziv na sudjelovanje u elektroničkoj javnoj dražbi s identifikatorom nadmetanja </w:t>
      </w:r>
      <w:r w:rsidR="005605FF" w:rsidRPr="00E07A9B">
        <w:rPr>
          <w:sz w:val="24"/>
          <w:szCs w:val="24"/>
          <w:lang w:eastAsia="en-US"/>
        </w:rPr>
        <w:t>12980</w:t>
      </w:r>
      <w:r w:rsidRPr="00E07A9B">
        <w:rPr>
          <w:sz w:val="24"/>
          <w:szCs w:val="24"/>
          <w:lang w:eastAsia="en-US"/>
        </w:rPr>
        <w:t>. U pozivu na sudjelovanje navedeno je da se ponude prik</w:t>
      </w:r>
      <w:r w:rsidR="005605FF" w:rsidRPr="00E07A9B">
        <w:rPr>
          <w:sz w:val="24"/>
          <w:szCs w:val="24"/>
          <w:lang w:eastAsia="en-US"/>
        </w:rPr>
        <w:t xml:space="preserve">upljaju elektroničkim putem od </w:t>
      </w:r>
      <w:r w:rsidRPr="00E07A9B">
        <w:rPr>
          <w:sz w:val="24"/>
          <w:szCs w:val="24"/>
          <w:lang w:eastAsia="en-US"/>
        </w:rPr>
        <w:t>6. veljače 2019. godine s početkom u 00:00:00 sati do 19. veljače 2019. godine u 23:59:59 sati.</w:t>
      </w:r>
    </w:p>
    <w:p w:rsidRDefault="00503579" w:rsidP="00703B0A" w:rsidR="00503579" w:rsidRPr="00E07A9B">
      <w:pPr>
        <w:kinsoku w:val="false"/>
        <w:overflowPunct w:val="false"/>
        <w:autoSpaceDE/>
        <w:autoSpaceDN/>
        <w:adjustRightInd/>
        <w:spacing w:lineRule="exact" w:line="275"/>
        <w:ind w:firstLine="720"/>
        <w:jc w:val="both"/>
        <w:textAlignment w:val="baseline"/>
        <w:rPr>
          <w:sz w:val="24"/>
          <w:szCs w:val="24"/>
          <w:lang w:eastAsia="en-US"/>
        </w:rPr>
      </w:pPr>
      <w:r w:rsidRPr="00E07A9B">
        <w:rPr>
          <w:sz w:val="24"/>
          <w:szCs w:val="24"/>
          <w:lang w:eastAsia="en-US"/>
        </w:rPr>
        <w:t xml:space="preserve">Agencija je na svojim mrežnim stranicama u aplikaciji javna objava 20. veljače 2019. godine objavila obavijest o produljenju nadmetanja kojom se nadmetanje pod: ID </w:t>
      </w:r>
      <w:r w:rsidR="005605FF" w:rsidRPr="00E07A9B">
        <w:rPr>
          <w:sz w:val="24"/>
          <w:szCs w:val="24"/>
          <w:lang w:eastAsia="en-US"/>
        </w:rPr>
        <w:t xml:space="preserve">12980 </w:t>
      </w:r>
      <w:r w:rsidRPr="00E07A9B">
        <w:rPr>
          <w:sz w:val="24"/>
          <w:szCs w:val="24"/>
          <w:lang w:eastAsia="en-US"/>
        </w:rPr>
        <w:t xml:space="preserve">produljuje do 21. veljače 2019. godine u 23:59:59 sati. Nadalje, Agencija je 22. veljače 2019. godine ponovno objavila obavijest o produljenju nadmetanja pod ID </w:t>
      </w:r>
      <w:r w:rsidR="005605FF" w:rsidRPr="00E07A9B">
        <w:rPr>
          <w:sz w:val="24"/>
          <w:szCs w:val="24"/>
          <w:lang w:eastAsia="en-US"/>
        </w:rPr>
        <w:t>12980</w:t>
      </w:r>
      <w:r w:rsidRPr="00E07A9B">
        <w:rPr>
          <w:sz w:val="24"/>
          <w:szCs w:val="24"/>
          <w:lang w:eastAsia="en-US"/>
        </w:rPr>
        <w:t xml:space="preserve"> kojom se predmetno nadmetanje produljuje do 25. veljače 2019. godine do 23:59:59 sati.</w:t>
      </w:r>
    </w:p>
    <w:p w:rsidRDefault="00503579" w:rsidP="00E07A9B" w:rsidR="00503579" w:rsidRPr="00E07A9B">
      <w:pPr>
        <w:kinsoku w:val="false"/>
        <w:overflowPunct w:val="false"/>
        <w:autoSpaceDE/>
        <w:autoSpaceDN/>
        <w:adjustRightInd/>
        <w:spacing w:lineRule="exact" w:line="273"/>
        <w:ind w:firstLine="720"/>
        <w:jc w:val="both"/>
        <w:textAlignment w:val="baseline"/>
        <w:rPr>
          <w:sz w:val="24"/>
          <w:szCs w:val="24"/>
        </w:rPr>
      </w:pPr>
      <w:r w:rsidRPr="00E07A9B">
        <w:rPr>
          <w:sz w:val="24"/>
          <w:szCs w:val="24"/>
          <w:lang w:eastAsia="en-US"/>
        </w:rPr>
        <w:t>Naime, dana 19. veljače 2019. godine, k</w:t>
      </w:r>
      <w:r w:rsidR="00703B0A" w:rsidRPr="00E07A9B">
        <w:rPr>
          <w:sz w:val="24"/>
          <w:szCs w:val="24"/>
          <w:lang w:eastAsia="en-US"/>
        </w:rPr>
        <w:t>ada je bio predviđ</w:t>
      </w:r>
      <w:r w:rsidRPr="00E07A9B">
        <w:rPr>
          <w:sz w:val="24"/>
          <w:szCs w:val="24"/>
          <w:lang w:eastAsia="en-US"/>
        </w:rPr>
        <w:t>en završetak elektroničke javne dražbe u 23:58:30 na razini centralnog sustava elektroničke javne dražbe evidentirane su poteškoće u radu infrastrukture Agencije, radi kojih su poteškoća korisnici servisa e-Dražba bili onemogućeni neometano predavati ponude. Agencija je 20. veljače 2019. godine zaprimila upite i prigovore većeg br</w:t>
      </w:r>
      <w:r w:rsidR="00E07A9B" w:rsidRPr="00E07A9B">
        <w:rPr>
          <w:sz w:val="24"/>
          <w:szCs w:val="24"/>
          <w:lang w:eastAsia="en-US"/>
        </w:rPr>
        <w:t>oja korisnika servisa e-Dražba,</w:t>
      </w:r>
      <w:r w:rsidR="00703B0A" w:rsidRPr="00E07A9B">
        <w:rPr>
          <w:sz w:val="24"/>
          <w:szCs w:val="24"/>
        </w:rPr>
        <w:t xml:space="preserve"> </w:t>
      </w:r>
      <w:r w:rsidRPr="00E07A9B">
        <w:rPr>
          <w:sz w:val="24"/>
          <w:szCs w:val="24"/>
        </w:rPr>
        <w:t xml:space="preserve">iz kojih proizlazi da su korisnici imali poteškoće pri predaji ponuda tijekom zadnjeg sata nadmetanja. Iz tih razloga, Agencija je 20. </w:t>
      </w:r>
      <w:r w:rsidRPr="00E07A9B">
        <w:rPr>
          <w:sz w:val="24"/>
          <w:szCs w:val="24"/>
        </w:rPr>
        <w:lastRenderedPageBreak/>
        <w:t>vel</w:t>
      </w:r>
      <w:r w:rsidR="005605FF" w:rsidRPr="00E07A9B">
        <w:rPr>
          <w:sz w:val="24"/>
          <w:szCs w:val="24"/>
        </w:rPr>
        <w:t>jače 2019. godine produljila e-</w:t>
      </w:r>
      <w:r w:rsidRPr="00E07A9B">
        <w:rPr>
          <w:sz w:val="24"/>
          <w:szCs w:val="24"/>
        </w:rPr>
        <w:t xml:space="preserve">Dražbu ID nadmetanja </w:t>
      </w:r>
      <w:r w:rsidR="005605FF" w:rsidRPr="00E07A9B">
        <w:rPr>
          <w:sz w:val="24"/>
          <w:szCs w:val="24"/>
        </w:rPr>
        <w:t>12980</w:t>
      </w:r>
      <w:r w:rsidRPr="00E07A9B">
        <w:rPr>
          <w:sz w:val="24"/>
          <w:szCs w:val="24"/>
        </w:rPr>
        <w:t xml:space="preserve"> za jedan radni dan, odnosno do 21. veljače 2019. go</w:t>
      </w:r>
      <w:r w:rsidR="00E07A9B" w:rsidRPr="00E07A9B">
        <w:rPr>
          <w:sz w:val="24"/>
          <w:szCs w:val="24"/>
        </w:rPr>
        <w:t>dine u 23:59:59 sati, temeljem čl</w:t>
      </w:r>
      <w:r w:rsidRPr="00E07A9B">
        <w:rPr>
          <w:sz w:val="24"/>
          <w:szCs w:val="24"/>
        </w:rPr>
        <w:t xml:space="preserve">.29. st.2. Pravilnika o načinu i postupku provedbe prodaje nekretnina u ovršnom postupku (Narodne novine broj 156/14 i </w:t>
      </w:r>
      <w:r w:rsidR="00E07A9B" w:rsidRPr="00E07A9B">
        <w:rPr>
          <w:sz w:val="24"/>
          <w:szCs w:val="24"/>
        </w:rPr>
        <w:t>1/19</w:t>
      </w:r>
      <w:r w:rsidRPr="00E07A9B">
        <w:rPr>
          <w:sz w:val="24"/>
          <w:szCs w:val="24"/>
        </w:rPr>
        <w:t>).</w:t>
      </w:r>
    </w:p>
    <w:p w:rsidRDefault="00503579" w:rsidR="00503579" w:rsidRPr="00E07A9B">
      <w:pPr>
        <w:kinsoku w:val="false"/>
        <w:overflowPunct w:val="false"/>
        <w:autoSpaceDE/>
        <w:autoSpaceDN/>
        <w:adjustRightInd/>
        <w:spacing w:lineRule="exact" w:line="274"/>
        <w:ind w:firstLine="720"/>
        <w:jc w:val="both"/>
        <w:textAlignment w:val="baseline"/>
        <w:rPr>
          <w:sz w:val="24"/>
          <w:szCs w:val="24"/>
        </w:rPr>
      </w:pPr>
      <w:r w:rsidRPr="00E07A9B">
        <w:rPr>
          <w:sz w:val="24"/>
          <w:szCs w:val="24"/>
        </w:rPr>
        <w:t xml:space="preserve">Dana 21. veljače 2019. godine oko 23:58:37 sati na razini centralnog sustava e- Dražba evidentiran je sigurnosni incident (DDoS napad </w:t>
      </w:r>
      <w:r w:rsidR="00AA7677" w:rsidRPr="00E07A9B">
        <w:rPr>
          <w:sz w:val="24"/>
          <w:szCs w:val="24"/>
        </w:rPr>
        <w:t>-</w:t>
      </w:r>
      <w:r w:rsidRPr="00E07A9B">
        <w:rPr>
          <w:sz w:val="24"/>
          <w:szCs w:val="24"/>
        </w:rPr>
        <w:t xml:space="preserve"> Distributed Denial of Service Attack), izvanredni događaj na koji Agencija nije mogla utjecati, a u vrijeme odvijanja kojega su napada korisnici servisa e-Dražba bili onemogućeni neometano koristiti servis e-Dražba, odnosno neometano predavati ponude.</w:t>
      </w:r>
    </w:p>
    <w:p w:rsidRDefault="00503579" w:rsidR="00503579" w:rsidRPr="00E07A9B">
      <w:pPr>
        <w:kinsoku w:val="false"/>
        <w:overflowPunct w:val="false"/>
        <w:autoSpaceDE/>
        <w:autoSpaceDN/>
        <w:adjustRightInd/>
        <w:spacing w:lineRule="exact" w:line="276" w:before="2"/>
        <w:ind w:firstLine="720"/>
        <w:jc w:val="both"/>
        <w:textAlignment w:val="baseline"/>
        <w:rPr>
          <w:sz w:val="24"/>
          <w:szCs w:val="24"/>
        </w:rPr>
      </w:pPr>
      <w:r w:rsidRPr="00E07A9B">
        <w:rPr>
          <w:sz w:val="24"/>
          <w:szCs w:val="24"/>
        </w:rPr>
        <w:t>Sigurnosni događaj iz d</w:t>
      </w:r>
      <w:r w:rsidR="004F7B08" w:rsidRPr="00E07A9B">
        <w:rPr>
          <w:sz w:val="24"/>
          <w:szCs w:val="24"/>
        </w:rPr>
        <w:t>omene kibernetičkih ugroza obrađ</w:t>
      </w:r>
      <w:r w:rsidRPr="00E07A9B">
        <w:rPr>
          <w:sz w:val="24"/>
          <w:szCs w:val="24"/>
        </w:rPr>
        <w:t>en je sukladno pravilima struke, te prijavljen nadležnim tijelima, Zavodu za sigurnost informacijskih sustava, te kibernetičkoj službi Ministarstva unutrašnjih poslova.</w:t>
      </w:r>
    </w:p>
    <w:p w:rsidRDefault="00503579" w:rsidR="00503579" w:rsidRPr="00E07A9B">
      <w:pPr>
        <w:kinsoku w:val="false"/>
        <w:overflowPunct w:val="false"/>
        <w:autoSpaceDE/>
        <w:autoSpaceDN/>
        <w:adjustRightInd/>
        <w:spacing w:lineRule="exact" w:line="276"/>
        <w:ind w:firstLine="720"/>
        <w:jc w:val="both"/>
        <w:textAlignment w:val="baseline"/>
        <w:rPr>
          <w:sz w:val="24"/>
          <w:szCs w:val="24"/>
        </w:rPr>
      </w:pPr>
      <w:r w:rsidRPr="00E07A9B">
        <w:rPr>
          <w:sz w:val="24"/>
          <w:szCs w:val="24"/>
        </w:rPr>
        <w:t>Radi sigurnosnog incident</w:t>
      </w:r>
      <w:r w:rsidR="004F7B08" w:rsidRPr="00E07A9B">
        <w:rPr>
          <w:sz w:val="24"/>
          <w:szCs w:val="24"/>
        </w:rPr>
        <w:t>a</w:t>
      </w:r>
      <w:r w:rsidRPr="00E07A9B">
        <w:rPr>
          <w:sz w:val="24"/>
          <w:szCs w:val="24"/>
        </w:rPr>
        <w:t>, Agencija je produljila predmetno nadmetanje do 25. veljače 2019. godine u 23:59:59 sati.</w:t>
      </w:r>
    </w:p>
    <w:p w:rsidRDefault="00503579" w:rsidR="00503579" w:rsidRPr="00E07A9B">
      <w:pPr>
        <w:kinsoku w:val="false"/>
        <w:overflowPunct w:val="false"/>
        <w:autoSpaceDE/>
        <w:autoSpaceDN/>
        <w:adjustRightInd/>
        <w:spacing w:lineRule="exact" w:line="276" w:before="4"/>
        <w:ind w:firstLine="720"/>
        <w:jc w:val="both"/>
        <w:textAlignment w:val="baseline"/>
        <w:rPr>
          <w:sz w:val="24"/>
          <w:szCs w:val="24"/>
        </w:rPr>
      </w:pPr>
      <w:r w:rsidRPr="00E07A9B">
        <w:rPr>
          <w:sz w:val="24"/>
          <w:szCs w:val="24"/>
        </w:rPr>
        <w:t>Novi sigurnosni incident zabilježen je s 25. veljače 2019. na 26. veljače 2019. godine nekoliko minuta nakon ponoći kada je taj sigurnosni incident onemogućio pristup servisu (web aplikaciji e-Dražba), kao i web stranicama FINA na nekoliko minuta.</w:t>
      </w:r>
    </w:p>
    <w:p w:rsidRDefault="00503579" w:rsidR="00503579" w:rsidRPr="00E07A9B">
      <w:pPr>
        <w:kinsoku w:val="false"/>
        <w:overflowPunct w:val="false"/>
        <w:autoSpaceDE/>
        <w:autoSpaceDN/>
        <w:adjustRightInd/>
        <w:spacing w:lineRule="exact" w:line="276" w:before="3"/>
        <w:ind w:firstLine="720"/>
        <w:jc w:val="both"/>
        <w:textAlignment w:val="baseline"/>
        <w:rPr>
          <w:sz w:val="24"/>
          <w:szCs w:val="24"/>
        </w:rPr>
      </w:pPr>
      <w:r w:rsidRPr="00E07A9B">
        <w:rPr>
          <w:sz w:val="24"/>
          <w:szCs w:val="24"/>
        </w:rPr>
        <w:t>Prije ponoći, točnije od 23:58:36 do 23:59:59 sati, u</w:t>
      </w:r>
      <w:r w:rsidR="005605FF" w:rsidRPr="00E07A9B">
        <w:rPr>
          <w:sz w:val="24"/>
          <w:szCs w:val="24"/>
        </w:rPr>
        <w:t xml:space="preserve"> sustavu je zamijećen</w:t>
      </w:r>
      <w:r w:rsidRPr="00E07A9B">
        <w:rPr>
          <w:sz w:val="24"/>
          <w:szCs w:val="24"/>
        </w:rPr>
        <w:t xml:space="preserve"> usporeniji proces potpisivanja, za što u ovom trenutku nije moguće utvrditi točan uzrok.</w:t>
      </w:r>
    </w:p>
    <w:p w:rsidRDefault="00503579" w:rsidR="00503579" w:rsidRPr="00E07A9B">
      <w:pPr>
        <w:kinsoku w:val="false"/>
        <w:overflowPunct w:val="false"/>
        <w:autoSpaceDE/>
        <w:autoSpaceDN/>
        <w:adjustRightInd/>
        <w:spacing w:lineRule="exact" w:line="275"/>
        <w:ind w:firstLine="720"/>
        <w:jc w:val="both"/>
        <w:textAlignment w:val="baseline"/>
        <w:rPr>
          <w:sz w:val="24"/>
          <w:szCs w:val="24"/>
        </w:rPr>
      </w:pPr>
      <w:r w:rsidRPr="00E07A9B">
        <w:rPr>
          <w:sz w:val="24"/>
          <w:szCs w:val="24"/>
        </w:rPr>
        <w:t xml:space="preserve">Obzirom da su tijekom nadmetanja s ID </w:t>
      </w:r>
      <w:r w:rsidR="005605FF" w:rsidRPr="00E07A9B">
        <w:rPr>
          <w:sz w:val="24"/>
          <w:szCs w:val="24"/>
        </w:rPr>
        <w:t>12980</w:t>
      </w:r>
      <w:r w:rsidRPr="00E07A9B">
        <w:rPr>
          <w:sz w:val="24"/>
          <w:szCs w:val="24"/>
        </w:rPr>
        <w:t xml:space="preserve"> u više navrata evidentirane tehničke poteškoće u radu infrastrukture Agencije, kao i sigurnosni incident na koji Agencija nije mogla utjecati, a koji je ponovno zabilježen s 25. veljače 2019. na 26. veljače 2019. godine nekoliko minuta nakon ponoći i pri tome onesposobio pristup servisu e-Dražba, kao i web stranicama FINE, dok je u posljednjim minutama </w:t>
      </w:r>
      <w:hyperlink r:id="rId9" w:history="true">
        <w:r w:rsidRPr="00E07A9B">
          <w:rPr>
            <w:sz w:val="24"/>
            <w:szCs w:val="24"/>
          </w:rPr>
          <w:t>elektr</w:t>
        </w:r>
      </w:hyperlink>
      <w:r w:rsidRPr="00E07A9B">
        <w:rPr>
          <w:sz w:val="24"/>
          <w:szCs w:val="24"/>
        </w:rPr>
        <w:t>oničk</w:t>
      </w:r>
      <w:r w:rsidR="004F7B08" w:rsidRPr="00E07A9B">
        <w:rPr>
          <w:sz w:val="24"/>
          <w:szCs w:val="24"/>
        </w:rPr>
        <w:t xml:space="preserve">e </w:t>
      </w:r>
      <w:r w:rsidRPr="00E07A9B">
        <w:rPr>
          <w:sz w:val="24"/>
          <w:szCs w:val="24"/>
        </w:rPr>
        <w:t>draž</w:t>
      </w:r>
      <w:r w:rsidR="004F7B08" w:rsidRPr="00E07A9B">
        <w:rPr>
          <w:sz w:val="24"/>
          <w:szCs w:val="24"/>
        </w:rPr>
        <w:t>b</w:t>
      </w:r>
      <w:r w:rsidR="005605FF" w:rsidRPr="00E07A9B">
        <w:rPr>
          <w:sz w:val="24"/>
          <w:szCs w:val="24"/>
        </w:rPr>
        <w:t xml:space="preserve">e usporio proces potpisivanja, </w:t>
      </w:r>
      <w:r w:rsidRPr="00E07A9B">
        <w:rPr>
          <w:sz w:val="24"/>
          <w:szCs w:val="24"/>
        </w:rPr>
        <w:t>či</w:t>
      </w:r>
      <w:r w:rsidR="004F7B08" w:rsidRPr="00E07A9B">
        <w:rPr>
          <w:sz w:val="24"/>
          <w:szCs w:val="24"/>
        </w:rPr>
        <w:t>m</w:t>
      </w:r>
      <w:r w:rsidRPr="00E07A9B">
        <w:rPr>
          <w:sz w:val="24"/>
          <w:szCs w:val="24"/>
        </w:rPr>
        <w:t>e je one</w:t>
      </w:r>
      <w:r w:rsidR="004F7B08" w:rsidRPr="00E07A9B">
        <w:rPr>
          <w:sz w:val="24"/>
          <w:szCs w:val="24"/>
        </w:rPr>
        <w:t>m</w:t>
      </w:r>
      <w:r w:rsidRPr="00E07A9B">
        <w:rPr>
          <w:sz w:val="24"/>
          <w:szCs w:val="24"/>
        </w:rPr>
        <w:t xml:space="preserve">ogućio neometano predavanje ponuda od strane korisnika servisa e-Dražba, valjalo je primjenom odredbe </w:t>
      </w:r>
      <w:r w:rsidR="004F7B08" w:rsidRPr="00E07A9B">
        <w:rPr>
          <w:sz w:val="24"/>
          <w:szCs w:val="24"/>
        </w:rPr>
        <w:t xml:space="preserve">čl. </w:t>
      </w:r>
      <w:r w:rsidRPr="00E07A9B">
        <w:rPr>
          <w:sz w:val="24"/>
          <w:szCs w:val="24"/>
        </w:rPr>
        <w:t xml:space="preserve">45. st.1. Stečajnog zakona (Narodne novine broj 71/15 i 104/17) te </w:t>
      </w:r>
      <w:r w:rsidR="00E07A9B" w:rsidRPr="00E07A9B">
        <w:rPr>
          <w:sz w:val="24"/>
          <w:szCs w:val="24"/>
        </w:rPr>
        <w:t>čl.</w:t>
      </w:r>
      <w:r w:rsidRPr="00E07A9B">
        <w:rPr>
          <w:sz w:val="24"/>
          <w:szCs w:val="24"/>
        </w:rPr>
        <w:t xml:space="preserve"> 97. i 99. st. 1. Ovršnog zakona (Narodne novine broj </w:t>
      </w:r>
      <w:r w:rsidR="00E07A9B" w:rsidRPr="00E07A9B">
        <w:rPr>
          <w:sz w:val="24"/>
          <w:szCs w:val="24"/>
        </w:rPr>
        <w:t>112/12</w:t>
      </w:r>
      <w:r w:rsidRPr="00E07A9B">
        <w:rPr>
          <w:sz w:val="24"/>
          <w:szCs w:val="24"/>
        </w:rPr>
        <w:t>, 25/13, 93/14, 55/16 i 73/17) odlučiti je kao u izreci ovog zaključka.</w:t>
      </w:r>
    </w:p>
    <w:p w:rsidRDefault="00503579" w:rsidR="00503579" w:rsidRPr="00E07A9B">
      <w:pPr>
        <w:kinsoku w:val="false"/>
        <w:overflowPunct w:val="false"/>
        <w:autoSpaceDE/>
        <w:autoSpaceDN/>
        <w:adjustRightInd/>
        <w:spacing w:lineRule="exact" w:line="276" w:after="264" w:before="274"/>
        <w:jc w:val="center"/>
        <w:textAlignment w:val="baseline"/>
        <w:rPr>
          <w:spacing w:val="1"/>
          <w:sz w:val="24"/>
          <w:szCs w:val="24"/>
        </w:rPr>
      </w:pPr>
      <w:r w:rsidRPr="00E07A9B">
        <w:rPr>
          <w:spacing w:val="1"/>
          <w:sz w:val="24"/>
          <w:szCs w:val="24"/>
        </w:rPr>
        <w:t xml:space="preserve">U </w:t>
      </w:r>
      <w:r w:rsidR="009F19D3" w:rsidRPr="00E07A9B">
        <w:rPr>
          <w:spacing w:val="1"/>
          <w:sz w:val="24"/>
          <w:szCs w:val="24"/>
        </w:rPr>
        <w:t>Pazinu, 8.</w:t>
      </w:r>
      <w:r w:rsidRPr="00E07A9B">
        <w:rPr>
          <w:rFonts w:cs="Bookman Old Style" w:hAnsi="Bookman Old Style" w:ascii="Bookman Old Style"/>
          <w:b/>
          <w:bCs/>
          <w:spacing w:val="1"/>
          <w:sz w:val="24"/>
          <w:szCs w:val="24"/>
        </w:rPr>
        <w:t xml:space="preserve"> </w:t>
      </w:r>
      <w:r w:rsidRPr="00E07A9B">
        <w:rPr>
          <w:spacing w:val="1"/>
          <w:sz w:val="24"/>
          <w:szCs w:val="24"/>
        </w:rPr>
        <w:t xml:space="preserve">ožujka 2019. </w:t>
      </w:r>
    </w:p>
    <w:p w:rsidRDefault="005605FF" w:rsidP="005605FF" w:rsidR="00503579" w:rsidRPr="00E07A9B">
      <w:pPr>
        <w:kinsoku w:val="false"/>
        <w:overflowPunct w:val="false"/>
        <w:autoSpaceDE/>
        <w:autoSpaceDN/>
        <w:adjustRightInd/>
        <w:spacing w:lineRule="exact" w:line="274"/>
        <w:ind w:firstLine="720" w:left="5760"/>
        <w:textAlignment w:val="baseline"/>
        <w:rPr>
          <w:spacing w:val="-1"/>
          <w:sz w:val="24"/>
          <w:szCs w:val="24"/>
        </w:rPr>
      </w:pPr>
      <w:r w:rsidRPr="00E07A9B">
        <w:rPr>
          <w:spacing w:val="-1"/>
          <w:sz w:val="24"/>
          <w:szCs w:val="24"/>
        </w:rPr>
        <w:t>Sudac</w:t>
      </w:r>
    </w:p>
    <w:p w:rsidRDefault="005605FF" w:rsidP="005605FF" w:rsidR="00503579" w:rsidRPr="00E07A9B">
      <w:pPr>
        <w:kinsoku w:val="false"/>
        <w:overflowPunct w:val="false"/>
        <w:autoSpaceDE/>
        <w:autoSpaceDN/>
        <w:adjustRightInd/>
        <w:spacing w:lineRule="exact" w:line="277" w:after="113"/>
        <w:ind w:left="5760"/>
        <w:textAlignment w:val="baseline"/>
        <w:rPr>
          <w:sz w:val="24"/>
          <w:szCs w:val="24"/>
        </w:rPr>
      </w:pPr>
      <w:r w:rsidRPr="00E07A9B">
        <w:rPr>
          <w:sz w:val="24"/>
          <w:szCs w:val="24"/>
        </w:rPr>
        <w:t xml:space="preserve">        </w:t>
      </w:r>
      <w:r w:rsidR="00587B4D" w:rsidRPr="00E07A9B">
        <w:rPr>
          <w:sz w:val="24"/>
          <w:szCs w:val="24"/>
        </w:rPr>
        <w:t>Damir Rabar</w:t>
      </w:r>
      <w:r w:rsidR="00BF612D">
        <w:rPr>
          <w:sz w:val="24"/>
          <w:szCs w:val="24"/>
        </w:rPr>
        <w:t xml:space="preserve">, v.r. </w:t>
      </w:r>
    </w:p>
    <w:p w:rsidRDefault="00503579" w:rsidR="00503579" w:rsidRPr="00E07A9B">
      <w:pPr>
        <w:widowControl/>
        <w:rPr>
          <w:sz w:val="24"/>
          <w:szCs w:val="24"/>
        </w:rPr>
      </w:pPr>
    </w:p>
    <w:p w:rsidRDefault="005605FF" w:rsidR="005605FF" w:rsidRPr="00E07A9B">
      <w:pPr>
        <w:widowControl/>
        <w:rPr>
          <w:sz w:val="24"/>
          <w:szCs w:val="24"/>
        </w:rPr>
      </w:pPr>
    </w:p>
    <w:p w:rsidRDefault="005605FF" w:rsidR="005605FF" w:rsidRPr="00E07A9B">
      <w:pPr>
        <w:widowControl/>
        <w:rPr>
          <w:sz w:val="24"/>
          <w:szCs w:val="24"/>
        </w:rPr>
      </w:pPr>
    </w:p>
    <w:p w:rsidRDefault="005605FF" w:rsidR="005605FF" w:rsidRPr="00E07A9B">
      <w:pPr>
        <w:widowControl/>
        <w:rPr>
          <w:sz w:val="24"/>
          <w:szCs w:val="24"/>
        </w:rPr>
      </w:pPr>
    </w:p>
    <w:p w:rsidRDefault="00BB7EC3" w:rsidR="00BB7EC3" w:rsidRPr="00E07A9B">
      <w:pPr>
        <w:widowControl/>
        <w:rPr>
          <w:sz w:val="24"/>
          <w:szCs w:val="24"/>
        </w:rPr>
        <w:sectPr w:rsidSect="00676E8A" w:rsidR="00BB7EC3" w:rsidRPr="00E07A9B">
          <w:headerReference w:type="default" r:id="rId10"/>
          <w:type w:val="continuous"/>
          <w:pgSz w:h="16824" w:w="11904"/>
          <w:pgMar w:gutter="0" w:footer="720" w:header="720" w:left="1417" w:bottom="1417" w:right="1417" w:top="1417"/>
          <w:cols w:space="720"/>
          <w:noEndnote/>
          <w:titlePg/>
          <w:docGrid w:linePitch="272"/>
        </w:sectPr>
      </w:pPr>
    </w:p>
    <w:p w:rsidRDefault="00587B4D" w:rsidP="00587B4D" w:rsidR="00587B4D" w:rsidRPr="00E07A9B">
      <w:pPr>
        <w:tabs>
          <w:tab w:pos="4464" w:val="left"/>
        </w:tabs>
        <w:kinsoku w:val="false"/>
        <w:overflowPunct w:val="false"/>
        <w:autoSpaceDE/>
        <w:autoSpaceDN/>
        <w:adjustRightInd/>
        <w:spacing w:lineRule="exact" w:line="245"/>
        <w:textAlignment w:val="baseline"/>
        <w:rPr>
          <w:spacing w:val="9"/>
          <w:sz w:val="24"/>
          <w:szCs w:val="24"/>
        </w:rPr>
      </w:pPr>
      <w:r w:rsidRPr="00E07A9B">
        <w:rPr>
          <w:spacing w:val="9"/>
          <w:sz w:val="24"/>
          <w:szCs w:val="24"/>
        </w:rPr>
        <w:t>UPUTA 0 PRAVNOM LIJEKU:</w:t>
      </w:r>
    </w:p>
    <w:p w:rsidRDefault="00503579" w:rsidP="00587B4D" w:rsidR="00503579" w:rsidRPr="00E07A9B">
      <w:pPr>
        <w:tabs>
          <w:tab w:pos="4464" w:val="left"/>
        </w:tabs>
        <w:kinsoku w:val="false"/>
        <w:overflowPunct w:val="false"/>
        <w:autoSpaceDE/>
        <w:autoSpaceDN/>
        <w:adjustRightInd/>
        <w:spacing w:lineRule="exact" w:line="245"/>
        <w:textAlignment w:val="baseline"/>
        <w:rPr>
          <w:sz w:val="24"/>
          <w:szCs w:val="24"/>
        </w:rPr>
      </w:pPr>
      <w:r w:rsidRPr="00E07A9B">
        <w:rPr>
          <w:sz w:val="24"/>
          <w:szCs w:val="24"/>
        </w:rPr>
        <w:t>Protiv zaklju</w:t>
      </w:r>
      <w:r w:rsidR="00587B4D" w:rsidRPr="00E07A9B">
        <w:rPr>
          <w:sz w:val="24"/>
          <w:szCs w:val="24"/>
        </w:rPr>
        <w:t>čka nije dopušten pravni lijek</w:t>
      </w:r>
    </w:p>
    <w:p w:rsidRDefault="00BB7EC3" w:rsidP="00587B4D" w:rsidR="00BB7EC3" w:rsidRPr="00E07A9B">
      <w:pPr>
        <w:tabs>
          <w:tab w:pos="4464" w:val="left"/>
        </w:tabs>
        <w:kinsoku w:val="false"/>
        <w:overflowPunct w:val="false"/>
        <w:autoSpaceDE/>
        <w:autoSpaceDN/>
        <w:adjustRightInd/>
        <w:spacing w:lineRule="exact" w:line="245"/>
        <w:textAlignment w:val="baseline"/>
        <w:rPr>
          <w:sz w:val="24"/>
          <w:szCs w:val="24"/>
        </w:rPr>
      </w:pPr>
    </w:p>
    <w:p w:rsidRDefault="00BB7EC3" w:rsidP="00587B4D" w:rsidR="00BB7EC3" w:rsidRPr="00E07A9B">
      <w:pPr>
        <w:tabs>
          <w:tab w:pos="4464" w:val="left"/>
        </w:tabs>
        <w:kinsoku w:val="false"/>
        <w:overflowPunct w:val="false"/>
        <w:autoSpaceDE/>
        <w:autoSpaceDN/>
        <w:adjustRightInd/>
        <w:spacing w:lineRule="exact" w:line="245"/>
        <w:textAlignment w:val="baseline"/>
        <w:rPr>
          <w:sz w:val="24"/>
          <w:szCs w:val="24"/>
        </w:rPr>
      </w:pPr>
      <w:r w:rsidRPr="00E07A9B">
        <w:rPr>
          <w:sz w:val="24"/>
          <w:szCs w:val="24"/>
        </w:rPr>
        <w:t>DNA:</w:t>
      </w:r>
    </w:p>
    <w:p w:rsidRDefault="00BB7EC3" w:rsidP="00BB7EC3" w:rsidR="00BB7EC3" w:rsidRPr="00E07A9B">
      <w:pPr>
        <w:tabs>
          <w:tab w:pos="4464" w:val="left"/>
        </w:tabs>
        <w:kinsoku w:val="false"/>
        <w:overflowPunct w:val="false"/>
        <w:autoSpaceDE/>
        <w:autoSpaceDN/>
        <w:adjustRightInd/>
        <w:spacing w:lineRule="exact" w:line="245"/>
        <w:textAlignment w:val="baseline"/>
        <w:rPr>
          <w:sz w:val="24"/>
          <w:szCs w:val="24"/>
        </w:rPr>
      </w:pPr>
      <w:r w:rsidRPr="00E07A9B">
        <w:rPr>
          <w:sz w:val="24"/>
          <w:szCs w:val="24"/>
        </w:rPr>
        <w:t>- Financijska agencija, Rijeka, F. Kurelca 8</w:t>
      </w:r>
    </w:p>
    <w:p w:rsidRDefault="00BB7EC3" w:rsidP="00BB7EC3" w:rsidR="00BB7EC3" w:rsidRPr="00E07A9B">
      <w:pPr>
        <w:tabs>
          <w:tab w:pos="4464" w:val="left"/>
        </w:tabs>
        <w:kinsoku w:val="false"/>
        <w:overflowPunct w:val="false"/>
        <w:autoSpaceDE/>
        <w:autoSpaceDN/>
        <w:adjustRightInd/>
        <w:spacing w:lineRule="exact" w:line="245"/>
        <w:textAlignment w:val="baseline"/>
        <w:rPr>
          <w:sz w:val="24"/>
          <w:szCs w:val="24"/>
        </w:rPr>
      </w:pPr>
      <w:r w:rsidRPr="00E07A9B">
        <w:rPr>
          <w:sz w:val="24"/>
          <w:szCs w:val="24"/>
        </w:rPr>
        <w:t>- e-oglasna ploča suda 8 dana</w:t>
      </w:r>
    </w:p>
    <w:sectPr w:rsidSect="00703B0A" w:rsidR="00BB7EC3" w:rsidRPr="00E07A9B">
      <w:type w:val="continuous"/>
      <w:pgSz w:h="16824" w:w="11904"/>
      <w:pgMar w:gutter="0" w:footer="720" w:header="720" w:left="1417" w:bottom="1417" w:right="1417" w:top="1417"/>
      <w:cols w:num="2" w:space="720" w:equalWidth="false">
        <w:col w:space="149" w:w="7170"/>
        <w:col w:w="1751"/>
      </w:cols>
      <w:noEndnote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3B0A" w:rsidP="00703B0A" w:rsidR="00703B0A">
      <w:r>
        <w:separator/>
      </w:r>
    </w:p>
  </w:endnote>
  <w:endnote w:id="0" w:type="continuationSeparator">
    <w:p w:rsidRDefault="00703B0A" w:rsidP="00703B0A" w:rsidR="00703B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3B0A" w:rsidP="00703B0A" w:rsidR="00703B0A">
      <w:r>
        <w:separator/>
      </w:r>
    </w:p>
  </w:footnote>
  <w:footnote w:id="0" w:type="continuationSeparator">
    <w:p w:rsidRDefault="00703B0A" w:rsidP="00703B0A" w:rsidR="00703B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44FD" w:rsidR="00703B0A" w:rsidRPr="00703B0A">
    <w:pPr>
      <w:pStyle w:val="Zaglavlje"/>
      <w:jc w:val="center"/>
      <w:rPr>
        <w:sz w:val="24"/>
        <w:szCs w:val="24"/>
      </w:rPr>
    </w:pPr>
    <w:r>
      <w:rPr>
        <w:sz w:val="24"/>
        <w:szCs w:val="24"/>
      </w:rPr>
      <w:tab/>
      <w:t xml:space="preserve">                                                                 </w:t>
    </w:r>
    <w:r w:rsidR="00703B0A" w:rsidRPr="00703B0A">
      <w:rPr>
        <w:sz w:val="24"/>
        <w:szCs w:val="24"/>
      </w:rPr>
      <w:fldChar w:fldCharType="begin"/>
    </w:r>
    <w:r w:rsidR="00703B0A" w:rsidRPr="00703B0A">
      <w:rPr>
        <w:sz w:val="24"/>
        <w:szCs w:val="24"/>
      </w:rPr>
      <w:instrText>PAGE   \* MERGEFORMAT</w:instrText>
    </w:r>
    <w:r w:rsidR="00703B0A" w:rsidRPr="00703B0A">
      <w:rPr>
        <w:sz w:val="24"/>
        <w:szCs w:val="24"/>
      </w:rPr>
      <w:fldChar w:fldCharType="separate"/>
    </w:r>
    <w:r>
      <w:rPr>
        <w:noProof/>
        <w:sz w:val="24"/>
        <w:szCs w:val="24"/>
      </w:rPr>
      <w:t>2</w:t>
    </w:r>
    <w:r w:rsidR="00703B0A" w:rsidRPr="00703B0A">
      <w:rPr>
        <w:sz w:val="24"/>
        <w:szCs w:val="24"/>
      </w:rPr>
      <w:fldChar w:fldCharType="end"/>
    </w:r>
    <w:r w:rsidR="00703B0A">
      <w:rPr>
        <w:sz w:val="24"/>
        <w:szCs w:val="24"/>
      </w:rPr>
      <w:t xml:space="preserve">                                           1 St-342/2016-72</w:t>
    </w:r>
    <w:r w:rsidR="00703B0A">
      <w:rPr>
        <w:sz w:val="24"/>
        <w:szCs w:val="24"/>
      </w:rPr>
      <w:tab/>
    </w:r>
  </w:p>
  <w:p w:rsidRDefault="00703B0A" w:rsidR="00703B0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5D00EB"/>
    <w:multiLevelType w:val="hybridMultilevel"/>
    <w:tmpl w:val="0E0C23A2"/>
    <w:lvl w:tplc="D194B206" w:ilvl="0">
      <w:start w:val="1"/>
      <w:numFmt w:val="upperRoman"/>
      <w:lvlText w:val="%1."/>
      <w:lvlJc w:val="left"/>
      <w:pPr>
        <w:ind w:hanging="72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1">
    <w:nsid w:val="22F36D3A"/>
    <w:multiLevelType w:val="hybridMultilevel"/>
    <w:tmpl w:val="3DC62C26"/>
    <w:lvl w:tplc="9ECA5D1A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86D7A1A"/>
    <w:multiLevelType w:val="hybridMultilevel"/>
    <w:tmpl w:val="79CABAAA"/>
    <w:lvl w:tplc="0E68EE0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C1F449B"/>
    <w:multiLevelType w:val="hybridMultilevel"/>
    <w:tmpl w:val="182C9592"/>
    <w:lvl w:tplc="2BDE2EC8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CF567BB"/>
    <w:multiLevelType w:val="hybridMultilevel"/>
    <w:tmpl w:val="833AE29E"/>
    <w:lvl w:tplc="B6F45E00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embedSystemFonts/>
  <w:attachedTemplate r:id="rId1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587B4D"/>
    <w:rsid w:val="00001BC3"/>
    <w:rsid w:val="001C022E"/>
    <w:rsid w:val="002B14ED"/>
    <w:rsid w:val="004F7B08"/>
    <w:rsid w:val="00503579"/>
    <w:rsid w:val="005605FF"/>
    <w:rsid w:val="00587B4D"/>
    <w:rsid w:val="00676E8A"/>
    <w:rsid w:val="00703B0A"/>
    <w:rsid w:val="008307C5"/>
    <w:rsid w:val="008444FD"/>
    <w:rsid w:val="009F12AF"/>
    <w:rsid w:val="009F19D3"/>
    <w:rsid w:val="00AA7677"/>
    <w:rsid w:val="00BB7EC3"/>
    <w:rsid w:val="00BF612D"/>
    <w:rsid w:val="00BF682D"/>
    <w:rsid w:val="00D2502B"/>
    <w:rsid w:val="00E07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DE8E448"/>
  <w15:docId w15:val="{3F95AFF5-5387-4A76-94A8-3830B7F328CD}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pPr>
      <w:widowControl w:val="false"/>
      <w:autoSpaceDE w:val="false"/>
      <w:autoSpaceDN w:val="false"/>
      <w:adjustRightInd w:val="false"/>
      <w:spacing w:lineRule="auto" w:line="240" w:after="0"/>
    </w:pPr>
    <w:rPr>
      <w:rFonts w:hAnsi="Times New Roman" w:ascii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03B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03B0A"/>
    <w:rPr>
      <w:rFonts w:hAnsi="Times New Roman" w:ascii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703B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03B0A"/>
    <w:rPr>
      <w:rFonts w:hAnsi="Times New Roman" w:ascii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07C5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07C5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9F12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12AF"/>
    <w:rPr>
      <w:rFonts w:cs="Times New Roman" w:hAnsi="Times New Roman" w:ascii="Times New Roman"/>
      <w:color w:val="F39B99"/>
      <w:spacing w:val="-43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12AF"/>
    <w:rPr>
      <w:color w:val="F39B99"/>
      <w:spacing w:val="-43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12AF"/>
    <w:rPr>
      <w:rFonts w:cs="Times New Roman" w:hAnsi="Times New Roman" w:ascii="Times New Roman"/>
      <w:color w:val="F39B99"/>
      <w:spacing w:val="-43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12AF"/>
    <w:rPr>
      <w:rFonts w:cs="Times New Roman" w:hAnsi="Times New Roman" w:ascii="Times New Roman"/>
      <w:color w:val="F39B99"/>
      <w:spacing w:val="-43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el.e.k.t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2019.</izvorni_sadrzaj>
    <derivirana_varijabla naziv="DomainObject.DatumDonosenjaOdluke_1">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St-342/2016-72</izvorni_sadrzaj>
    <derivirana_varijabla naziv="DomainObject.Oznaka_1">St-342/2016-72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St-342/2016</izvorni_sadrzaj>
    <derivirana_varijabla naziv="DomainObject.Predmet.OznakaBroj_1">St-342/2016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dana 27.2.2017. na VTS-u
preslik dijela spisa</izvorni_sadrzaj>
    <derivirana_varijabla naziv="DomainObject.Predmet.PrimjedbaSuca_1">od dana 27.2.2017. na VTS-u
preslik dijela spisa</derivirana_varijabla>
  </DomainObject.Predmet.PrimjedbaSuca>
  <DomainObject.Predmet.ProtustrankaFormated>
    <izvorni_sadrzaj>  SOLDO d. o. o. BUJE zastupanog po punomoćniku Odvj. Dejan Jakac</izvorni_sadrzaj>
    <derivirana_varijabla naziv="DomainObject.Predmet.ProtustrankaFormated_1">  SOLDO d. o. o. BUJE zastupanog po punomoćniku Odvj. Dejan Jakac</derivirana_varijabla>
  </DomainObject.Predmet.ProtustrankaFormated>
  <DomainObject.Predmet.ProtustrankaFormatedOIB>
    <izvorni_sadrzaj>  SOLDO d. o. o. BUJE, OIB 98925119046 zastupanog po punomoćniku Odvj. Dejan Jakac</izvorni_sadrzaj>
    <derivirana_varijabla naziv="DomainObject.Predmet.ProtustrankaFormatedOIB_1">  SOLDO d. o. o. BUJE, OIB 98925119046 zastupanog po punomoćniku Odvj. Dejan Jakac</derivirana_varijabla>
  </DomainObject.Predmet.ProtustrankaFormatedOIB>
  <DomainObject.Predmet.ProtustrankaFormatedWithAdress>
    <izvorni_sadrzaj> SOLDO d. o. o. BUJE, Trg J.B.Tita 7, 52460 Buje zastupanog po punomoćniku Odvj. Dejan Jakac</izvorni_sadrzaj>
    <derivirana_varijabla naziv="DomainObject.Predmet.ProtustrankaFormatedWithAdress_1"> SOLDO d. o. o. BUJE, Trg J.B.Tita 7, 52460 Buje zastupanog po punomoćniku Odvj. Dejan Jakac</derivirana_varijabla>
  </DomainObject.Predmet.ProtustrankaFormatedWithAdress>
  <DomainObject.Predmet.ProtustrankaFormatedWithAdressOIB>
    <izvorni_sadrzaj> SOLDO d. o. o. BUJE, OIB 98925119046, Trg J.B.Tita 7, 52460 Buje zastupanog po punomoćniku Odvj. Dejan Jakac</izvorni_sadrzaj>
    <derivirana_varijabla naziv="DomainObject.Predmet.ProtustrankaFormatedWithAdressOIB_1"> SOLDO d. o. o. BUJE, OIB 98925119046, Trg J.B.Tita 7, 52460 Buje zastupanog po punomoćniku Odvj. Dejan Jakac</derivirana_varijabla>
  </DomainObject.Predmet.ProtustrankaFormatedWithAdressOIB>
  <DomainObject.Predmet.ProtustrankaWithAdress>
    <izvorni_sadrzaj>SOLDO d. o. o. BUJE Trg J.B.Tita 7, 52460 Buje</izvorni_sadrzaj>
    <derivirana_varijabla naziv="DomainObject.Predmet.ProtustrankaWithAdress_1">SOLDO d. o. o. BUJE Trg J.B.Tita 7, 52460 Buje</derivirana_varijabla>
  </DomainObject.Predmet.ProtustrankaWithAdress>
  <DomainObject.Predmet.ProtustrankaWithAdressOIB>
    <izvorni_sadrzaj>SOLDO d. o. o. BUJE, OIB 98925119046, Trg J.B.Tita 7, 52460 Buje</izvorni_sadrzaj>
    <derivirana_varijabla naziv="DomainObject.Predmet.ProtustrankaWithAdressOIB_1">SOLDO d. o. o. BUJE, OIB 98925119046, Trg J.B.Tita 7, 52460 Buje</derivirana_varijabla>
  </DomainObject.Predmet.ProtustrankaWithAdressOIB>
  <DomainObject.Predmet.ProtustrankaNazivFormated>
    <izvorni_sadrzaj>SOLDO d. o. o. BUJE</izvorni_sadrzaj>
    <derivirana_varijabla naziv="DomainObject.Predmet.ProtustrankaNazivFormated_1">SOLDO d. o. o. BUJE</derivirana_varijabla>
  </DomainObject.Predmet.ProtustrankaNazivFormated>
  <DomainObject.Predmet.ProtustrankaNazivFormatedOIB>
    <izvorni_sadrzaj>SOLDO d. o. o. BUJE, OIB 98925119046</izvorni_sadrzaj>
    <derivirana_varijabla naziv="DomainObject.Predmet.ProtustrankaNazivFormatedOIB_1">SOLDO d. o. o. BUJE, OIB 98925119046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181095.84</izvorni_sadrzaj>
    <derivirana_varijabla naziv="DomainObject.Predmet.TrenutnaVrijednost_1">181095.84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SOLDO d. o. o. BUJE zastupanog po punomoćniku Odvj. Dejan Jakac</item>
    </izvorni_sadrzaj>
    <derivirana_varijabla naziv="DomainObject.Predmet.ProtuStrankaListFormated_1">
      <item>SOLDO d. o. o. BUJE zastupanog po punomoćniku Odvj. Dejan Jakac</item>
    </derivirana_varijabla>
  </DomainObject.Predmet.ProtuStrankaListFormated>
  <DomainObject.Predmet.ProtuStrankaListFormatedOIB>
    <izvorni_sadrzaj>
      <item>SOLDO d. o. o. BUJE, OIB 98925119046 zastupanog po punomoćniku Odvj. Dejan Jakac</item>
    </izvorni_sadrzaj>
    <derivirana_varijabla naziv="DomainObject.Predmet.ProtuStrankaListFormatedOIB_1">
      <item>SOLDO d. o. o. BUJE, OIB 98925119046 zastupanog po punomoćniku Odvj. Dejan Jakac</item>
    </derivirana_varijabla>
  </DomainObject.Predmet.ProtuStrankaListFormatedOIB>
  <DomainObject.Predmet.ProtuStrankaListFormatedWithAdress>
    <izvorni_sadrzaj>
      <item>SOLDO d. o. o. BUJE, Trg J.B.Tita 7, 52460 Buje zastupanog po punomoćniku Odvj. Dejan Jakac</item>
    </izvorni_sadrzaj>
    <derivirana_varijabla naziv="DomainObject.Predmet.ProtuStrankaListFormatedWithAdress_1">
      <item>SOLDO d. o. o. BUJE, Trg J.B.Tita 7, 52460 Buje zastupanog po punomoćniku Odvj. Dejan Jakac</item>
    </derivirana_varijabla>
  </DomainObject.Predmet.ProtuStrankaListFormatedWithAdress>
  <DomainObject.Predmet.ProtuStrankaListFormatedWithAdressOIB>
    <izvorni_sadrzaj>
      <item>SOLDO d. o. o. BUJE, OIB 98925119046, Trg J.B.Tita 7, 52460 Buje zastupanog po punomoćniku Odvj. Dejan Jakac</item>
    </izvorni_sadrzaj>
    <derivirana_varijabla naziv="DomainObject.Predmet.ProtuStrankaListFormatedWithAdressOIB_1">
      <item>SOLDO d. o. o. BUJE, OIB 98925119046, Trg J.B.Tita 7, 52460 Buje zastupanog po punomoćniku Odvj. Dejan Jakac</item>
    </derivirana_varijabla>
  </DomainObject.Predmet.ProtuStrankaListFormatedWithAdressOIB>
  <DomainObject.Predmet.ProtuStrankaListNazivFormated>
    <izvorni_sadrzaj>
      <item>SOLDO d. o. o. BUJE</item>
    </izvorni_sadrzaj>
    <derivirana_varijabla naziv="DomainObject.Predmet.ProtuStrankaListNazivFormated_1">
      <item>SOLDO d. o. o. BUJE</item>
    </derivirana_varijabla>
  </DomainObject.Predmet.ProtuStrankaListNazivFormated>
  <DomainObject.Predmet.ProtuStrankaListNazivFormatedOIB>
    <izvorni_sadrzaj>
      <item>SOLDO d. o. o. BUJE, OIB 98925119046</item>
    </izvorni_sadrzaj>
    <derivirana_varijabla naziv="DomainObject.Predmet.ProtuStrankaListNazivFormatedOIB_1">
      <item>SOLDO d. o. o. BUJE, OIB 98925119046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  <item>Odvj. Dejan Jakac punomoćnik sudionika u postupku SOLDO d. o. o. BUJE</item>
      <item>Škorjanec Vladimir</item>
      <item>Majda Škorjanec</item>
      <item>Odvj. Nadija Benolić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  <item>Odvj. Dejan Jakac punomoćnik sudionika u postupku SOLDO d. o. o. BUJE</item>
      <item>Škorjanec Vladimir</item>
      <item>Majda Škorjanec</item>
      <item>Odvj. Nadija Benolić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  <item>Odvj. Dejan Jakac punomoćnik sudionika u postupku SOLDO d. o. o. BUJE</item>
      <item>Škorjanec Vladimir</item>
      <item>Majda Škorjanec</item>
      <item>Odvj. Nadija Benolić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  <item>Odvj. Dejan Jakac punomoćnik sudionika u postupku SOLDO d. o. o. BUJE</item>
      <item>Škorjanec Vladimir</item>
      <item>Majda Škorjanec</item>
      <item>Odvj. Nadija Benolić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  <item>Odvj. Dejan Jakac, II. Istarske brigade 14/I, 52420 Buzet punomoćnik sudionika u postupku SOLDO d. o. o. BUJE</item>
      <item>Škorjanec Vladimir, Korte 140, Izola</item>
      <item>Majda Škorjanec, Šared 31/A, Izola</item>
      <item>Odvj. Nadija Benolić, Trgovačka 2a, 52470 Umag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  <item>Odvj. Dejan Jakac, II. Istarske brigade 14/I, 52420 Buzet punomoćnik sudionika u postupku SOLDO d. o. o. BUJE</item>
      <item>Škorjanec Vladimir, Korte 140, Izola</item>
      <item>Majda Škorjanec, Šared 31/A, Izola</item>
      <item>Odvj. Nadija Benolić, Trgovačka 2a, 52470 Umag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  <item>Odvj. Dejan Jakac, II. Istarske brigade 14/I, 52420 Buzet punomoćnik sudionika u postupku SOLDO d. o. o. BUJE</item>
      <item>Škorjanec Vladimir, Korte 140, Izola</item>
      <item>Majda Škorjanec, Šared 31/A, Izola</item>
      <item>Odvj. Nadija Benolić, Trgovačka 2a, 52470 Umag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  <item>Odvj. Dejan Jakac, II. Istarske brigade 14/I, 52420 Buzet punomoćnik sudionika u postupku SOLDO d. o. o. BUJE</item>
      <item>Škorjanec Vladimir, Korte 140, Izola</item>
      <item>Majda Škorjanec, Šared 31/A, Izola</item>
      <item>Odvj. Nadija Benolić, Trgovačka 2a, 52470 Umag</item>
    </derivirana_varijabla>
  </DomainObject.Predmet.OstaliListFormatedWithAdressOIB>
  <DomainObject.Predmet.OstaliListNazivFormated>
    <izvorni_sadrzaj>
      <item>ŽDO PULA</item>
      <item>Odvj. Dejan Jakac</item>
      <item>Škorjanec Vladimir</item>
      <item>Majda Škorjanec</item>
      <item>Odvj. Nadija Benolić</item>
    </izvorni_sadrzaj>
    <derivirana_varijabla naziv="DomainObject.Predmet.OstaliListNazivFormated_1">
      <item>ŽDO PULA</item>
      <item>Odvj. Dejan Jakac</item>
      <item>Škorjanec Vladimir</item>
      <item>Majda Škorjanec</item>
      <item>Odvj. Nadija Benolić</item>
    </derivirana_varijabla>
  </DomainObject.Predmet.OstaliListNazivFormated>
  <DomainObject.Predmet.OstaliListNazivFormatedOIB>
    <izvorni_sadrzaj>
      <item>ŽDO PULA</item>
      <item>Odvj. Dejan Jakac</item>
      <item>Škorjanec Vladimir</item>
      <item>Majda Škorjanec</item>
      <item>Odvj. Nadija Benolić</item>
    </izvorni_sadrzaj>
    <derivirana_varijabla naziv="DomainObject.Predmet.OstaliListNazivFormatedOIB_1">
      <item>ŽDO PULA</item>
      <item>Odvj. Dejan Jakac</item>
      <item>Škorjanec Vladimir</item>
      <item>Majda Škorjanec</item>
      <item>Odvj. Nadija Benolić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2019.</izvorni_sadrzaj>
    <derivirana_varijabla naziv="DomainObject.Datum_1">8. ožujka 2019.</derivirana_varijabla>
  </DomainObject.Datum>
  <DomainObject.PoslovniBrojDokumenta>
    <izvorni_sadrzaj>St-342/2016-72</izvorni_sadrzaj>
    <derivirana_varijabla naziv="DomainObject.PoslovniBrojDokumenta_1">St-342/2016-72</derivirana_varijabla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SOLDO d. o. o. BUJE</izvorni_sadrzaj>
    <derivirana_varijabla naziv="DomainObject.Predmet.ProtustrankaIDrugi_1">SOLDO d. o. o. BUJE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SOLDO d. o. o. BUJE, OIB 98925119046, Trg J.B.Tita 7, 52460 Buje</izvorni_sadrzaj>
    <derivirana_varijabla naziv="DomainObject.Predmet.ProtustrankaIDrugiAdressOIB_1">SOLDO d. o. o. BUJE, OIB 98925119046, Trg J.B.Tita 7,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SOLDO d. o. o. BUJE</item>
      <item>ŽDO PULA</item>
      <item>REPUBLIKA HRVATSKA, Ministarstvo financija, Porezna uprava, Područni ured Istra, Primorje, Gorski Kotar  i Lika</item>
      <item>Odvj. Dejan Jakac</item>
      <item>Škorjanec Vladimir</item>
      <item>Majda Škorjanec</item>
      <item>Odvj. Nadija Benolić</item>
    </izvorni_sadrzaj>
    <derivirana_varijabla naziv="DomainObject.Predmet.SudioniciListNaziv_1">
      <item>SOLDO d. o. o. BUJE</item>
      <item>ŽDO PULA</item>
      <item>REPUBLIKA HRVATSKA, Ministarstvo financija, Porezna uprava, Područni ured Istra, Primorje, Gorski Kotar  i Lika</item>
      <item>Odvj. Dejan Jakac</item>
      <item>Škorjanec Vladimir</item>
      <item>Majda Škorjanec</item>
      <item>Odvj. Nadija Benolić</item>
    </derivirana_varijabla>
  </DomainObject.Predmet.SudioniciListNaziv>
  <DomainObject.Predmet.SudioniciListAdressOIB>
    <izvorni_sadrzaj>
      <item>SOLDO d. o. o. BUJE, OIB 98925119046, Trg J.B.Tita 7,52460 Buje</item>
      <item>ŽDO PULA</item>
      <item>REPUBLIKA HRVATSKA, Ministarstvo financija, Porezna uprava, Područni ured Istra, Primorje, Gorski Kotar  i Lika, OIB 52634238587</item>
      <item>Odvj. Dejan Jakac, II. Istarske brigade 14/I,52420 Buzet</item>
      <item>Škorjanec Vladimir, Korte 140,Izola</item>
      <item>Majda Škorjanec, Šared 31/A,Izola</item>
      <item>Odvj. Nadija Benolić, Trgovačka 2a,52470 Umag</item>
    </izvorni_sadrzaj>
    <derivirana_varijabla naziv="DomainObject.Predmet.SudioniciListAdressOIB_1">
      <item>SOLDO d. o. o. BUJE, OIB 98925119046, Trg J.B.Tita 7,52460 Buje</item>
      <item>ŽDO PULA</item>
      <item>REPUBLIKA HRVATSKA, Ministarstvo financija, Porezna uprava, Područni ured Istra, Primorje, Gorski Kotar  i Lika, OIB 52634238587</item>
      <item>Odvj. Dejan Jakac, II. Istarske brigade 14/I,52420 Buzet</item>
      <item>Škorjanec Vladimir, Korte 140,Izola</item>
      <item>Majda Škorjanec, Šared 31/A,Izola</item>
      <item>Odvj. Nadija Benolić, Trgovačka 2a,52470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98925119046</item>
      <item>, OIB null</item>
      <item>, OIB 52634238587</item>
      <item>, OIB null</item>
      <item>, OIB null</item>
      <item>, OIB null</item>
      <item>, OIB null</item>
    </izvorni_sadrzaj>
    <derivirana_varijabla naziv="DomainObject.Predmet.SudioniciListNazivOIB_1">
      <item>, OIB 98925119046</item>
      <item>, OIB null</item>
      <item>, OIB 52634238587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27. veljače 2019.</izvorni_sadrzaj>
    <derivirana_varijabla naziv="DomainObject.PredzadnjaOdlukaIzPredmeta.DatumDonosenjaOdluke_1">27. veljače 2019.</derivirana_varijabla>
  </DomainObject.PredzadnjaOdlukaIzPredmeta.DatumDonosenjaOdluke>
  <DomainObject.PredzadnjaOdlukaIzPredmeta.Oznaka>
    <izvorni_sadrzaj>St-342/2016-69</izvorni_sadrzaj>
    <derivirana_varijabla naziv="DomainObject.PredzadnjaOdlukaIzPredmeta.Oznaka_1">St-342/2016-69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725</properties:Words>
  <properties:Characters>4035</properties:Characters>
  <properties:Lines>84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2019-03-08T09:23:00Z</dcterms:created>
  <dc:creator>Lorena Paris Aničić</dc:creator>
  <dc:description/>
  <cp:keywords/>
  <cp:lastModifiedBy>Lorena Paris Aničić</cp:lastModifiedBy>
  <cp:lastPrinted>2019-03-08T09:14:00Z</cp:lastPrinted>
  <dcterms:modified xmlns:xsi="http://www.w3.org/2001/XMLSchema-instance" xsi:type="dcterms:W3CDTF">2019-03-08T09:27:00Z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St-342/2016-72 / Odluka - Zaključak (ZAKLJUČAK_-_NALOG_FINI.docx)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