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db4f" w14:paraId="e65db4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D4B74">
        <w:t>123</w:t>
      </w:r>
      <w:r>
        <w:t>/</w:t>
      </w:r>
      <w:r w:rsidR="00E8650F">
        <w:t>1</w:t>
      </w:r>
      <w:r w:rsidR="005E7DD2">
        <w:t>8</w:t>
      </w:r>
      <w:r>
        <w:t>-</w:t>
      </w:r>
      <w:r w:rsidR="006D4B74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5E7DD2" w:rsidRPr="00611430">
        <w:t xml:space="preserve">Trgovački sud u Osijeku, po sucu mr. sc. Tihomiru Kovačeviću, kao stečajnom sucu, </w:t>
      </w:r>
      <w:r w:rsidR="006D4B74">
        <w:t>u</w:t>
      </w:r>
      <w:r w:rsidR="005E7DD2" w:rsidRPr="00611430">
        <w:t xml:space="preserve"> stečajno</w:t>
      </w:r>
      <w:r w:rsidR="006D4B74">
        <w:t>m</w:t>
      </w:r>
      <w:r w:rsidR="005E7DD2" w:rsidRPr="00611430">
        <w:t xml:space="preserve"> postupk</w:t>
      </w:r>
      <w:r w:rsidR="006D4B74">
        <w:t>u</w:t>
      </w:r>
      <w:r w:rsidR="005E7DD2" w:rsidRPr="00611430">
        <w:t xml:space="preserve"> nad dužnikom </w:t>
      </w:r>
      <w:r w:rsidR="006D4B74">
        <w:t>ROOMBAR d.o.o. za ugostiteljstvo, turizam i usluge, Belišće, Radnička 14</w:t>
      </w:r>
      <w:r w:rsidR="005E7DD2">
        <w:t>, MBS 0301</w:t>
      </w:r>
      <w:r w:rsidR="00B76BE5">
        <w:t>80049</w:t>
      </w:r>
      <w:r w:rsidR="005E7DD2" w:rsidRPr="00CB0390">
        <w:t xml:space="preserve">, OIB: </w:t>
      </w:r>
      <w:r w:rsidR="00B76BE5">
        <w:t>47851045163</w:t>
      </w:r>
      <w:r w:rsidR="005E7DD2" w:rsidRPr="00450C50">
        <w:t xml:space="preserve">, </w:t>
      </w:r>
      <w:r w:rsidR="0090669D" w:rsidRPr="0041082E">
        <w:t xml:space="preserve">dana </w:t>
      </w:r>
      <w:r w:rsidR="00B76BE5">
        <w:t>9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B04426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04426" w:rsidRPr="00B04426">
        <w:t>ROOMBAR d.o.o. za ugostiteljstvo, turizam i usluge, Belišće, Radnička 14, MBS 030180049, OIB: 47851045163</w:t>
      </w:r>
      <w:r>
        <w:t>.</w:t>
      </w:r>
    </w:p>
    <w:p w:rsidRDefault="00212370" w:rsidP="00212370" w:rsidR="00212370">
      <w:pPr>
        <w:jc w:val="both"/>
      </w:pPr>
    </w:p>
    <w:p w:rsidRDefault="00212370" w:rsidP="008A153E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04426">
        <w:t>Marko Tominac</w:t>
      </w:r>
      <w:r w:rsidR="008A153E" w:rsidRPr="008A153E">
        <w:t xml:space="preserve">, Vinkovci, </w:t>
      </w:r>
      <w:r w:rsidR="00B04426">
        <w:t>V. Nazora 3</w:t>
      </w:r>
      <w:r w:rsidR="008A153E" w:rsidRPr="008A153E">
        <w:t xml:space="preserve">, OIB </w:t>
      </w:r>
      <w:r w:rsidR="00B04426">
        <w:t>98361792494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C20220">
        <w:t>1</w:t>
      </w:r>
      <w:r w:rsidR="0013187E">
        <w:t>5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13187E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13187E" w:rsidRPr="0013187E">
        <w:t>ROOMBAR d.o.o. za ugostiteljstvo, turizam i usluge, Belišće, Radnička 14, MBS 030180049, OIB: 47851045163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20220" w:rsidP="00212370" w:rsidR="00212370">
      <w:pPr>
        <w:ind w:firstLine="720" w:left="2160"/>
      </w:pPr>
      <w:r>
        <w:t>22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A73EBB">
        <w:t>10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597B4E" w:rsidP="00B939EF" w:rsidR="00597B4E">
      <w:pPr>
        <w:ind w:firstLine="720"/>
        <w:jc w:val="both"/>
      </w:pPr>
      <w:r>
        <w:t xml:space="preserve">Dužnik 22.05.2017. je podnio prijedlog za otvaranje predstečajnog postupka i dostavio isprave koje je dužan dostaviti uz prijedlog za otvaranje predstečajnog postupka, pa tako i izjavu dužnika o tražbinama radnika (list 18) i popis tražbina radnika (list 30). </w:t>
      </w:r>
    </w:p>
    <w:p w:rsidRDefault="00597B4E" w:rsidP="00B939EF" w:rsidR="00597B4E">
      <w:pPr>
        <w:ind w:firstLine="720"/>
        <w:jc w:val="both"/>
      </w:pPr>
    </w:p>
    <w:p w:rsidRDefault="00597B4E" w:rsidP="00B939EF" w:rsidR="00597B4E">
      <w:pPr>
        <w:ind w:firstLine="720"/>
        <w:jc w:val="both"/>
      </w:pPr>
      <w:r>
        <w:t xml:space="preserve">Rješenjem poslovni broj St-580/17-8 od 3.07.2017. otvoren je predstečajni postupak, na rješenje nisu podnesene žalbe, te je rješenje pravomoćno 24.07.2017. </w:t>
      </w:r>
    </w:p>
    <w:p w:rsidRDefault="00597B4E" w:rsidP="00B939EF" w:rsidR="00597B4E">
      <w:pPr>
        <w:ind w:firstLine="720"/>
        <w:jc w:val="both"/>
      </w:pPr>
    </w:p>
    <w:p w:rsidRDefault="00597B4E" w:rsidP="00B939EF" w:rsidR="00597B4E">
      <w:pPr>
        <w:ind w:firstLine="720"/>
        <w:jc w:val="both"/>
      </w:pPr>
      <w:r>
        <w:t>Na ispitnom ročištu 25.08.2017. ispitane su tražbine vjerovnika, sastavljena je tablica ispitanih tražbina, te je doneseno rješenje o utvrđenim tražbinama.</w:t>
      </w:r>
    </w:p>
    <w:p w:rsidRDefault="00597B4E" w:rsidP="00B939EF" w:rsidR="00597B4E">
      <w:pPr>
        <w:ind w:firstLine="720"/>
        <w:jc w:val="both"/>
      </w:pPr>
    </w:p>
    <w:p w:rsidRDefault="00597B4E" w:rsidP="00B939EF" w:rsidR="00597B4E">
      <w:pPr>
        <w:ind w:firstLine="720"/>
        <w:jc w:val="both"/>
      </w:pPr>
      <w:r>
        <w:t xml:space="preserve">Dužnik je dostavio plan financijskog i operativnog restrukturiranja, te je 17.10.2017. održano ročište za glasovanje o planu restrukturiranja. Iz zapisnika s održanog ročišta proilazi da je dužnik predložio odgodu predstečajnog postupka kako bi </w:t>
      </w:r>
      <w:r w:rsidR="00FB078A">
        <w:t>podmirio obveze na ime doprinosa i poreza prema plaći, vjerovnik RH se protivila odgodi budući da dužnik nije podmirio obveze na ime doprinosa i poreza prema plaći od dana otvaranja prestečajnog postupka u iznosu od 128.107,98 kn dok je dužnik naveo da dug na ime obveza iz doprinosa i poreza prema plaći za četiri zaposlenika iznosi 16.000,00 kn. Iz stanja računa poreznog obveznika na dan 9.10.2017. proizlazi da dužnik ima neplaćena dugovanja na ime doprinosa i poreza prema plaći.</w:t>
      </w:r>
    </w:p>
    <w:p w:rsidRDefault="00597B4E" w:rsidP="00B939EF" w:rsidR="00597B4E">
      <w:pPr>
        <w:ind w:firstLine="720"/>
        <w:jc w:val="both"/>
      </w:pPr>
    </w:p>
    <w:p w:rsidRDefault="00E842BA" w:rsidP="00B939EF" w:rsidR="00E842BA">
      <w:pPr>
        <w:ind w:firstLine="720"/>
        <w:jc w:val="both"/>
      </w:pPr>
      <w:r>
        <w:t>Budući da nije sporno da dužnik u tijeku predstečajnog postupka više od 30 dana nije uplatio doprinose i poreze prema plaći, a niti prije otvaranje predstečajnog postupka budući se navedeni rok računa od dana kada je radniku bio dužan isplatiti plaću, te da se radi o zakonskoj normi koja obvezuje, sud nije odgodio predstečajni postupak na rok od 30 dana za podmirenje navedenih obvez</w:t>
      </w:r>
      <w:r w:rsidR="00FD72C8">
        <w:t>a</w:t>
      </w:r>
      <w:r>
        <w:t xml:space="preserve"> kako je to predložio dužnik, </w:t>
      </w:r>
      <w:r w:rsidR="003D513F">
        <w:t>već je obustavio predstečajni postupak temeljem čl. 64. st.</w:t>
      </w:r>
      <w:r w:rsidR="00FD72C8">
        <w:t xml:space="preserve"> 1. t.</w:t>
      </w:r>
      <w:r w:rsidR="003D513F">
        <w:t xml:space="preserve"> 6. </w:t>
      </w:r>
      <w:r w:rsidR="00FE6498" w:rsidRPr="004768CC">
        <w:rPr>
          <w:rFonts w:cstheme="majorBidi" w:hAnsiTheme="majorBidi" w:asciiTheme="majorBidi"/>
        </w:rPr>
        <w:t>Stečajnog zakona (NN 71/</w:t>
      </w:r>
      <w:r w:rsidR="00FE6498" w:rsidRPr="0043783D">
        <w:t>15 i 104/17</w:t>
      </w:r>
      <w:r w:rsidR="00FE6498">
        <w:t>, dalje: SZ</w:t>
      </w:r>
      <w:r w:rsidR="00FE6498" w:rsidRPr="004768CC">
        <w:rPr>
          <w:rFonts w:cstheme="majorBidi" w:hAnsiTheme="majorBidi" w:asciiTheme="majorBidi"/>
        </w:rPr>
        <w:t>)</w:t>
      </w:r>
      <w:r w:rsidR="003D513F">
        <w:t>.</w:t>
      </w:r>
    </w:p>
    <w:p w:rsidRDefault="003D513F" w:rsidP="00B939EF" w:rsidR="003D513F">
      <w:pPr>
        <w:ind w:firstLine="720"/>
        <w:jc w:val="both"/>
      </w:pPr>
    </w:p>
    <w:p w:rsidRDefault="003D513F" w:rsidP="00B939EF" w:rsidR="003D513F">
      <w:pPr>
        <w:ind w:firstLine="720"/>
        <w:jc w:val="both"/>
      </w:pPr>
      <w:r>
        <w:lastRenderedPageBreak/>
        <w:t>Dana 9.11.2017. dužnik po punomoćniku odvjetniku je izjavio žalbu na rješenje o obustavi predstečajnog postupka</w:t>
      </w:r>
      <w:r w:rsidR="00AA47BB">
        <w:t>.</w:t>
      </w:r>
    </w:p>
    <w:p w:rsidRDefault="00AA47BB" w:rsidP="00B939EF" w:rsidR="00AA47BB">
      <w:pPr>
        <w:ind w:firstLine="720"/>
        <w:jc w:val="both"/>
      </w:pPr>
    </w:p>
    <w:p w:rsidRDefault="00AA47BB" w:rsidP="00B939EF" w:rsidR="00AA47BB">
      <w:pPr>
        <w:ind w:firstLine="720"/>
        <w:jc w:val="both"/>
      </w:pPr>
      <w:r>
        <w:t>Dana 4.01.2018. Visoki Trgovački sud RH u Zagrebu donio rješenje broj 12 Pž-7692/2017-2 od 4.01.2018. kojim se odbija dužnikova žalba kao neosnovana i potvrđuje rješenje Trgovačkog suda u Osijeku poslovni broj St-580/17-32 od 31.10.2017.</w:t>
      </w:r>
      <w:r w:rsidR="00FD72C8">
        <w:t xml:space="preserve"> kojim je obustavljen predstečajni postupak nad dužnikom.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="00207E82">
        <w:t>temeljem odredbe čl. 64. st. 2. SZ nastavio postupak,</w:t>
      </w:r>
      <w:r w:rsidRPr="00176811">
        <w:t xml:space="preserve">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5204D4">
        <w:t>9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FINI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A429C4">
        <w:t>Kristijan Pavić, Belišće, Radnička 14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810877">
        <w:t>i</w:t>
      </w:r>
      <w:r>
        <w:t xml:space="preserve"> stečajn</w:t>
      </w:r>
      <w:r w:rsidR="00810877">
        <w:t>i</w:t>
      </w:r>
      <w:r>
        <w:t xml:space="preserve"> upravitelj </w:t>
      </w:r>
    </w:p>
    <w:p w:rsidRDefault="00810877" w:rsidP="00993152" w:rsidR="00810877">
      <w:pPr>
        <w:numPr>
          <w:ilvl w:val="0"/>
          <w:numId w:val="8"/>
        </w:numPr>
        <w:jc w:val="both"/>
      </w:pPr>
      <w:r>
        <w:t>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4068AD">
        <w:t>22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581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D4B74" w:rsidRPr="006D4B74">
      <w:t>123/18-4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D7D45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3187E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581B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07E82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B29FC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D513F"/>
    <w:rsid w:val="003E3BDF"/>
    <w:rsid w:val="003E509A"/>
    <w:rsid w:val="003F637C"/>
    <w:rsid w:val="004068AD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204D4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B4E"/>
    <w:rsid w:val="005A0866"/>
    <w:rsid w:val="005A74CE"/>
    <w:rsid w:val="005B28D3"/>
    <w:rsid w:val="005B525F"/>
    <w:rsid w:val="005C162A"/>
    <w:rsid w:val="005E25E0"/>
    <w:rsid w:val="005E7DD2"/>
    <w:rsid w:val="00611430"/>
    <w:rsid w:val="00615474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C042B"/>
    <w:rsid w:val="006D4B74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0877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0252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429C4"/>
    <w:rsid w:val="00A5102B"/>
    <w:rsid w:val="00A52210"/>
    <w:rsid w:val="00A65C1A"/>
    <w:rsid w:val="00A73EBB"/>
    <w:rsid w:val="00A74041"/>
    <w:rsid w:val="00A82FE7"/>
    <w:rsid w:val="00A87A94"/>
    <w:rsid w:val="00A92278"/>
    <w:rsid w:val="00AA2AA8"/>
    <w:rsid w:val="00AA47BB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4426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76BE5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0220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1BE8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2CAD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42BA"/>
    <w:rsid w:val="00E8650F"/>
    <w:rsid w:val="00E905B8"/>
    <w:rsid w:val="00E920FD"/>
    <w:rsid w:val="00EA5FD8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30F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5AD0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B078A"/>
    <w:rsid w:val="00FC1274"/>
    <w:rsid w:val="00FC2755"/>
    <w:rsid w:val="00FD0F32"/>
    <w:rsid w:val="00FD399C"/>
    <w:rsid w:val="00FD3AB6"/>
    <w:rsid w:val="00FD72C8"/>
    <w:rsid w:val="00FE6498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9E977-B232-4EA9-9E87-4A4247D64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4846</properties:Characters>
  <properties:Lines>129</properties:Lines>
  <properties:Paragraphs>42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2018-02-09T10:26:00Z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