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f8883" w14:paraId="c0f8883" w:rsidRDefault="00AE649C" w:rsidP="00DF058C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DF058C" w:rsidP="00DF058C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DF058C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St-25/12-436</w:t>
      </w:r>
    </w:p>
    <w:p w:rsidRDefault="00DF058C" w:rsidP="00DF058C" w:rsidR="00DF058C">
      <w:pPr>
        <w:tabs>
          <w:tab w:pos="516" w:val="left"/>
        </w:tabs>
        <w:spacing w:after="0"/>
        <w:rPr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F058C" w:rsidP="00DF058C" w:rsidR="00DF058C">
      <w:pPr>
        <w:spacing w:after="0"/>
      </w:pPr>
    </w:p>
    <w:p w:rsidRDefault="00DF058C" w:rsidP="00DF058C" w:rsidR="00DF058C">
      <w:pPr>
        <w:spacing w:after="0"/>
        <w:ind w:firstLine="720"/>
        <w:rPr>
          <w:b/>
        </w:rPr>
      </w:pPr>
    </w:p>
    <w:p w:rsidRDefault="00DF058C" w:rsidP="00DF058C" w:rsidR="00DF058C">
      <w:pPr>
        <w:spacing w:after="0"/>
        <w:ind w:firstLine="720"/>
        <w:rPr>
          <w:b/>
        </w:rPr>
      </w:pPr>
    </w:p>
    <w:p w:rsidRDefault="00DF058C" w:rsidP="00DF058C" w:rsidR="00DF058C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DF058C" w:rsidP="00DF058C" w:rsidR="00DF058C">
      <w:pPr>
        <w:spacing w:after="0"/>
        <w:rPr>
          <w:b/>
        </w:rPr>
      </w:pPr>
      <w:r>
        <w:t>TRGOVAČKI SUD U VARAŽDINU</w:t>
      </w:r>
    </w:p>
    <w:p w:rsidRDefault="00DF058C" w:rsidP="00DF058C" w:rsidR="00DF058C">
      <w:pPr>
        <w:spacing w:after="0"/>
      </w:pPr>
      <w:r>
        <w:t xml:space="preserve">                 Braće Radića 2</w:t>
      </w:r>
    </w:p>
    <w:p w:rsidRDefault="00DF058C" w:rsidP="00DF058C" w:rsidR="00DF058C">
      <w:pPr>
        <w:spacing w:after="0"/>
        <w:jc w:val="both"/>
        <w:rPr>
          <w:color w:val="000000"/>
        </w:rPr>
      </w:pPr>
      <w:r>
        <w:tab/>
      </w:r>
      <w:r>
        <w:tab/>
      </w:r>
      <w:r>
        <w:tab/>
      </w:r>
    </w:p>
    <w:p w:rsidRDefault="00DF058C" w:rsidP="00DF058C" w:rsidR="00DF058C">
      <w:pPr>
        <w:spacing w:after="0"/>
        <w:jc w:val="both"/>
        <w:rPr>
          <w:color w:val="000000"/>
        </w:rPr>
      </w:pPr>
    </w:p>
    <w:p w:rsidRDefault="00DF058C" w:rsidP="00DF058C" w:rsidR="00DF058C">
      <w:pPr>
        <w:spacing w:after="0"/>
        <w:jc w:val="center"/>
        <w:rPr>
          <w:szCs w:val="20"/>
          <w:lang w:val="en-US"/>
        </w:rPr>
      </w:pPr>
      <w:r>
        <w:t>R E P U B L I K A    H R V A T S K A</w:t>
      </w:r>
    </w:p>
    <w:p w:rsidRDefault="00DF058C" w:rsidP="00DF058C" w:rsidR="00DF058C">
      <w:pPr>
        <w:spacing w:after="0"/>
        <w:jc w:val="both"/>
        <w:rPr>
          <w:color w:val="000000"/>
        </w:rPr>
      </w:pPr>
    </w:p>
    <w:p w:rsidRDefault="00DF058C" w:rsidP="00DF058C" w:rsidR="00DF058C">
      <w:pPr>
        <w:spacing w:after="0"/>
        <w:jc w:val="center"/>
        <w:rPr>
          <w:color w:val="000000"/>
        </w:rPr>
      </w:pPr>
      <w:r>
        <w:rPr>
          <w:color w:val="000000"/>
        </w:rPr>
        <w:t>R J E Š E N J E</w:t>
      </w:r>
    </w:p>
    <w:p w:rsidRDefault="00DF058C" w:rsidP="00DF058C" w:rsidR="00DF058C">
      <w:pPr>
        <w:spacing w:after="0"/>
        <w:jc w:val="both"/>
        <w:rPr>
          <w:color w:val="000000"/>
        </w:rPr>
      </w:pPr>
    </w:p>
    <w:p w:rsidRDefault="00DF058C" w:rsidP="00DF058C" w:rsidR="00DF058C">
      <w:pPr>
        <w:spacing w:after="0"/>
        <w:jc w:val="both"/>
      </w:pPr>
      <w:r>
        <w:rPr>
          <w:color w:val="000000"/>
        </w:rPr>
        <w:tab/>
      </w:r>
      <w:r>
        <w:t>Trgovački sud u Varaždinu, po sucu toga suda Iris Hatvalić Nemec kao stečajnom sucu, u stečajnom postupku nad Validus d.d. u stečaju, Varaždin, Anina 2, OIB: 07838648475, zastupanom po stečajnom upravitelju Nenadu Homaru, dana 1. lipnja 2016.</w:t>
      </w:r>
    </w:p>
    <w:p w:rsidRDefault="00DF058C" w:rsidP="00DF058C" w:rsidR="00DF058C">
      <w:pPr>
        <w:spacing w:after="0"/>
        <w:ind w:firstLine="709"/>
        <w:jc w:val="both"/>
      </w:pPr>
    </w:p>
    <w:p w:rsidRDefault="00DF058C" w:rsidP="00DF058C" w:rsidR="00DF058C">
      <w:pPr>
        <w:spacing w:after="0"/>
        <w:jc w:val="both"/>
        <w:rPr>
          <w:szCs w:val="20"/>
        </w:rPr>
      </w:pPr>
      <w:r>
        <w:t> </w:t>
      </w:r>
    </w:p>
    <w:p w:rsidRDefault="00DF058C" w:rsidP="00DF058C" w:rsidR="00DF058C">
      <w:pPr>
        <w:spacing w:after="0"/>
        <w:jc w:val="center"/>
      </w:pPr>
      <w:r>
        <w:t>r i j e š i o     j e:</w:t>
      </w:r>
    </w:p>
    <w:p w:rsidRDefault="00DF058C" w:rsidP="00DF058C" w:rsidR="00DF058C">
      <w:pPr>
        <w:spacing w:after="0"/>
      </w:pPr>
    </w:p>
    <w:p w:rsidRDefault="00DF058C" w:rsidP="00DF058C" w:rsidR="00DF058C">
      <w:pPr>
        <w:spacing w:after="0"/>
        <w:ind w:firstLine="708"/>
        <w:jc w:val="both"/>
        <w:rPr>
          <w:szCs w:val="20"/>
        </w:rPr>
      </w:pPr>
      <w:r>
        <w:t xml:space="preserve">1.  Ponuditelju Odvjetniku Marijanu Petriću, Kolodvorska 13, Varaždin, OIB: 17894053299 dosuđuje se </w:t>
      </w:r>
    </w:p>
    <w:p w:rsidRDefault="00DF058C" w:rsidP="00DF058C" w:rsidR="00DF058C">
      <w:pPr>
        <w:spacing w:after="0"/>
        <w:ind w:left="1065"/>
        <w:jc w:val="both"/>
        <w:rPr>
          <w:b/>
        </w:rPr>
      </w:pPr>
      <w:r>
        <w:rPr>
          <w:b/>
        </w:rPr>
        <w:t>39. etaža</w:t>
      </w:r>
      <w:r>
        <w:t xml:space="preserve">, etaža XXXIX koja se nalazi na IV katu, a sastoji se od prijemne kancelarije sa </w:t>
      </w:r>
      <w:smartTag w:element="metricconverter" w:uri="urn:schemas-microsoft-com:office:smarttags">
        <w:smartTagPr>
          <w:attr w:val="19,41 m2" w:name="ProductID"/>
        </w:smartTagPr>
        <w:r>
          <w:t>19,41 m2</w:t>
        </w:r>
      </w:smartTag>
      <w:r>
        <w:t xml:space="preserve">, čajne kuhinje sa </w:t>
      </w:r>
      <w:smartTag w:element="metricconverter" w:uri="urn:schemas-microsoft-com:office:smarttags">
        <w:smartTagPr>
          <w:attr w:val="4,06 m2" w:name="ProductID"/>
        </w:smartTagPr>
        <w:r>
          <w:t>4,06 m2</w:t>
        </w:r>
      </w:smartTag>
      <w:r>
        <w:t xml:space="preserve"> i halla sa </w:t>
      </w:r>
      <w:smartTag w:element="metricconverter" w:uri="urn:schemas-microsoft-com:office:smarttags">
        <w:smartTagPr>
          <w:attr w:val="12,26 m2" w:name="ProductID"/>
        </w:smartTagPr>
        <w:r>
          <w:t>12,26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35,73 m2" w:name="ProductID"/>
        </w:smartTagPr>
        <w:r>
          <w:t>35,73 m2</w:t>
        </w:r>
      </w:smartTag>
      <w:r>
        <w:t>,</w:t>
      </w:r>
    </w:p>
    <w:p w:rsidRDefault="00DF058C" w:rsidP="00DF058C" w:rsidR="00DF058C">
      <w:pPr>
        <w:spacing w:after="0"/>
        <w:ind w:firstLine="15" w:left="1065"/>
        <w:jc w:val="both"/>
      </w:pPr>
      <w:r>
        <w:rPr>
          <w:b/>
        </w:rPr>
        <w:t>51. etaža</w:t>
      </w:r>
      <w:r>
        <w:t xml:space="preserve">, etaža LI koja se nalazi na IV katu, a sastoji se od kancelarije sa </w:t>
      </w:r>
      <w:smartTag w:element="metricconverter" w:uri="urn:schemas-microsoft-com:office:smarttags">
        <w:smartTagPr>
          <w:attr w:val="38,96 m2" w:name="ProductID"/>
        </w:smartTagPr>
        <w:r>
          <w:t>38,96 m2</w:t>
        </w:r>
      </w:smartTag>
      <w:r>
        <w:t xml:space="preserve">, </w:t>
      </w:r>
    </w:p>
    <w:p w:rsidRDefault="00DF058C" w:rsidP="00DF058C" w:rsidR="00DF058C">
      <w:pPr>
        <w:spacing w:after="0"/>
        <w:ind w:left="1080"/>
        <w:jc w:val="both"/>
      </w:pPr>
      <w:r>
        <w:rPr>
          <w:b/>
        </w:rPr>
        <w:t>52. etaža</w:t>
      </w:r>
      <w:r>
        <w:t xml:space="preserve">, etaža LII koja se nalazi na IV katu, a sastoji se od kancelarije sa </w:t>
      </w:r>
      <w:smartTag w:element="metricconverter" w:uri="urn:schemas-microsoft-com:office:smarttags">
        <w:smartTagPr>
          <w:attr w:val="39,74 m2" w:name="ProductID"/>
        </w:smartTagPr>
        <w:r>
          <w:t>39,74 m2</w:t>
        </w:r>
      </w:smartTag>
      <w:r>
        <w:t xml:space="preserve">, </w:t>
      </w:r>
    </w:p>
    <w:p w:rsidRDefault="00DF058C" w:rsidP="00DF058C" w:rsidR="00DF058C">
      <w:pPr>
        <w:spacing w:after="0"/>
        <w:ind w:left="1080"/>
        <w:jc w:val="both"/>
      </w:pPr>
      <w:r>
        <w:rPr>
          <w:b/>
        </w:rPr>
        <w:t>53. etaža</w:t>
      </w:r>
      <w:r>
        <w:t xml:space="preserve">, etaža LIII koja se nalazi na IV katu, a sastoji se od kancelarije s </w:t>
      </w:r>
      <w:smartTag w:element="metricconverter" w:uri="urn:schemas-microsoft-com:office:smarttags">
        <w:smartTagPr>
          <w:attr w:val="17,93 m2" w:name="ProductID"/>
        </w:smartTagPr>
        <w:r>
          <w:t>17,93 m2</w:t>
        </w:r>
      </w:smartTag>
      <w:r>
        <w:t xml:space="preserve">, </w:t>
      </w:r>
    </w:p>
    <w:p w:rsidRDefault="00DF058C" w:rsidP="00DF058C" w:rsidR="00DF058C">
      <w:pPr>
        <w:spacing w:after="0"/>
        <w:ind w:left="1080"/>
        <w:jc w:val="both"/>
      </w:pPr>
      <w:r>
        <w:rPr>
          <w:b/>
        </w:rPr>
        <w:t>54. etaža</w:t>
      </w:r>
      <w:r>
        <w:t xml:space="preserve">, etaža LIV koja se nalazi na IV katu, a sastoji se od kancelarije površine </w:t>
      </w:r>
      <w:smartTag w:element="metricconverter" w:uri="urn:schemas-microsoft-com:office:smarttags">
        <w:smartTagPr>
          <w:attr w:val="18,78 m2" w:name="ProductID"/>
        </w:smartTagPr>
        <w:r>
          <w:t>18,78 m2</w:t>
        </w:r>
      </w:smartTag>
      <w:r>
        <w:t xml:space="preserve">, </w:t>
      </w:r>
    </w:p>
    <w:p w:rsidRDefault="00DF058C" w:rsidP="00DF058C" w:rsidR="00DF058C">
      <w:pPr>
        <w:spacing w:after="0"/>
        <w:ind w:left="1080"/>
        <w:jc w:val="both"/>
      </w:pPr>
      <w:r>
        <w:rPr>
          <w:b/>
        </w:rPr>
        <w:t>55. etaža</w:t>
      </w:r>
      <w:r>
        <w:t xml:space="preserve">, etaža LV koja se nalazi na IV katu, a sastoji se od kancelarije od </w:t>
      </w:r>
      <w:smartTag w:element="metricconverter" w:uri="urn:schemas-microsoft-com:office:smarttags">
        <w:smartTagPr>
          <w:attr w:val="18,31 m2" w:name="ProductID"/>
        </w:smartTagPr>
        <w:r>
          <w:t>18,31 m2</w:t>
        </w:r>
      </w:smartTag>
      <w:r>
        <w:t xml:space="preserve">, </w:t>
      </w:r>
    </w:p>
    <w:p w:rsidRDefault="00DF058C" w:rsidP="00DF058C" w:rsidR="00DF058C">
      <w:pPr>
        <w:spacing w:after="0"/>
        <w:ind w:left="1080"/>
        <w:jc w:val="both"/>
      </w:pPr>
      <w:r>
        <w:rPr>
          <w:b/>
        </w:rPr>
        <w:t>56. etaža</w:t>
      </w:r>
      <w:r>
        <w:t xml:space="preserve">, etaža LVI koja se nalazi na IV katu, a sastoji se od kancelarije sa </w:t>
      </w:r>
      <w:smartTag w:element="metricconverter" w:uri="urn:schemas-microsoft-com:office:smarttags">
        <w:smartTagPr>
          <w:attr w:val="17,51 m2" w:name="ProductID"/>
        </w:smartTagPr>
        <w:r>
          <w:t>17,51 m2</w:t>
        </w:r>
      </w:smartTag>
      <w:r>
        <w:t xml:space="preserve">, </w:t>
      </w:r>
    </w:p>
    <w:p w:rsidRDefault="00DF058C" w:rsidP="00DF058C" w:rsidR="00DF058C">
      <w:pPr>
        <w:spacing w:after="0"/>
        <w:ind w:left="1080"/>
        <w:jc w:val="both"/>
      </w:pPr>
      <w:r>
        <w:rPr>
          <w:b/>
        </w:rPr>
        <w:t>57. etaža</w:t>
      </w:r>
      <w:r>
        <w:t xml:space="preserve">, etaža LVII koja se nalazi na IV katu, a sastoji se od kancelarije sa </w:t>
      </w:r>
      <w:smartTag w:element="metricconverter" w:uri="urn:schemas-microsoft-com:office:smarttags">
        <w:smartTagPr>
          <w:attr w:val="19,04 m2" w:name="ProductID"/>
        </w:smartTagPr>
        <w:r>
          <w:t>19,04 m2</w:t>
        </w:r>
      </w:smartTag>
      <w:r>
        <w:t xml:space="preserve">, </w:t>
      </w:r>
    </w:p>
    <w:p w:rsidRDefault="00DF058C" w:rsidP="00DF058C" w:rsidR="00DF058C">
      <w:pPr>
        <w:spacing w:after="0"/>
        <w:ind w:left="1080"/>
        <w:jc w:val="both"/>
      </w:pPr>
      <w:r>
        <w:rPr>
          <w:b/>
        </w:rPr>
        <w:t>58. etaža</w:t>
      </w:r>
      <w:r>
        <w:t xml:space="preserve">, etaža LVIII koja se nalazi na IV katu, a sastoji se od kancelarije sa </w:t>
      </w:r>
      <w:smartTag w:element="metricconverter" w:uri="urn:schemas-microsoft-com:office:smarttags">
        <w:smartTagPr>
          <w:attr w:val="13,58 m2" w:name="ProductID"/>
        </w:smartTagPr>
        <w:r>
          <w:t>13,58 m2</w:t>
        </w:r>
      </w:smartTag>
      <w:r>
        <w:t>,</w:t>
      </w:r>
    </w:p>
    <w:p w:rsidRDefault="00DF058C" w:rsidP="00DF058C" w:rsidR="00DF058C">
      <w:pPr>
        <w:spacing w:after="0"/>
        <w:ind w:firstLine="720"/>
        <w:jc w:val="both"/>
      </w:pPr>
    </w:p>
    <w:p w:rsidRDefault="00DF058C" w:rsidP="00DF058C" w:rsidR="00DF058C">
      <w:pPr>
        <w:spacing w:after="0"/>
        <w:ind w:firstLine="720"/>
        <w:jc w:val="both"/>
      </w:pPr>
      <w:r>
        <w:t xml:space="preserve">a koji posebni dijelovi su neodvojivo povezani sa suvlasništvom cijele nekretnine upisane u z.k. uložak broj 12749, poduložak 8, etažno vlasništvo k.o. Varaždin (u osnivanju), čestica broj 2017/1, zgrada u Aninoj ulici od 1188 m2 i dvorište u Aninoj ulici od 421 m2, u neutvrđenom omjeru, za iznos od 869.024,00 kn. </w:t>
      </w:r>
    </w:p>
    <w:p w:rsidRDefault="00DF058C" w:rsidP="00DF058C" w:rsidR="00DF058C">
      <w:pPr>
        <w:spacing w:after="0"/>
        <w:ind w:firstLine="720"/>
        <w:jc w:val="both"/>
      </w:pPr>
    </w:p>
    <w:p w:rsidRDefault="00DF058C" w:rsidP="00DF058C" w:rsidR="00DF058C">
      <w:pPr>
        <w:spacing w:after="0"/>
        <w:ind w:firstLine="720"/>
        <w:jc w:val="both"/>
      </w:pPr>
      <w:r>
        <w:t>2. Nekretnine iz točke 1. ovog rješenja predati će se ponuditelju nakon što ponuditelj u roku od 45 dana od održanog ročišta za prodaju položi razliku kupovnine u iznosu od 769.024,00 kuna i nakon što ovo rješenje postane  pravomoćno.</w:t>
      </w:r>
    </w:p>
    <w:p w:rsidRDefault="00DF058C" w:rsidP="00DF058C" w:rsidR="00DF058C">
      <w:pPr>
        <w:spacing w:after="0"/>
        <w:ind w:firstLine="720"/>
        <w:jc w:val="both"/>
      </w:pPr>
    </w:p>
    <w:p w:rsidRDefault="00DF058C" w:rsidP="00DF058C" w:rsidR="00DF058C">
      <w:pPr>
        <w:spacing w:after="0"/>
        <w:ind w:firstLine="720"/>
        <w:jc w:val="both"/>
      </w:pPr>
      <w:r>
        <w:t xml:space="preserve">3. Nakon pravomoćnosti ovog rješenja i nakon što kupac položi razliku kupovnine u iznosu od 769.024,00 kn zemljišnoknjižni odjel Općinskog suda u Varaždinu će u korist kupca Odvjetnika Marijana Petrića, Kolodvorska 13, Varaždin, OIB: 17894053299 upisati pravo vlasništva  nekretnina iz točke 1. ovog rješenja. </w:t>
      </w:r>
    </w:p>
    <w:p w:rsidRDefault="00DF058C" w:rsidP="00DF058C" w:rsidR="00DF058C">
      <w:pPr>
        <w:spacing w:after="0"/>
        <w:ind w:firstLine="720"/>
        <w:jc w:val="both"/>
      </w:pPr>
    </w:p>
    <w:p w:rsidRDefault="00DF058C" w:rsidP="00DF058C" w:rsidR="00DF058C">
      <w:pPr>
        <w:spacing w:after="0"/>
        <w:ind w:firstLine="720"/>
        <w:jc w:val="both"/>
      </w:pPr>
      <w:r>
        <w:t>4. Na nekretninama iz točke 1. izreke ovog rješenja određuje se:</w:t>
      </w:r>
    </w:p>
    <w:p w:rsidRDefault="00DF058C" w:rsidP="00DF058C" w:rsidR="00DF058C">
      <w:pPr>
        <w:spacing w:after="0"/>
        <w:ind w:firstLine="720"/>
        <w:jc w:val="both"/>
      </w:pPr>
    </w:p>
    <w:p w:rsidRDefault="00DF058C" w:rsidP="00DF058C" w:rsidR="00DF058C">
      <w:pPr>
        <w:spacing w:after="0"/>
        <w:jc w:val="both"/>
        <w:rPr>
          <w:szCs w:val="20"/>
        </w:rPr>
      </w:pPr>
      <w:r>
        <w:t xml:space="preserve">- brisanje zabilježbe ograničenja raspolaganja imovinom samo uz prethodnu suglasnost privremenog stečajnog upravitelja, provedene pod brojem Z-3197/12, </w:t>
      </w:r>
    </w:p>
    <w:p w:rsidRDefault="00DF058C" w:rsidP="00DF058C" w:rsidR="00DF058C">
      <w:pPr>
        <w:spacing w:after="0"/>
        <w:jc w:val="both"/>
      </w:pPr>
      <w:r>
        <w:t>- brisanje uknjiženog prava zaloga temeljem Sporazuma o zasnivanju založnog prava od dana 6. kolovoza 2008. godine ovjerenog pod brojem OV-5772/2008. u korist nositelja prava zaloga Hrvatska banka za obnovu i razvitak, Zagreb, Strossmayerov trg 9, provedene pod brojem Z-5657/2008.</w:t>
      </w:r>
    </w:p>
    <w:p w:rsidRDefault="00DF058C" w:rsidP="00DF058C" w:rsidR="00DF058C">
      <w:pPr>
        <w:spacing w:after="0"/>
        <w:jc w:val="both"/>
      </w:pPr>
      <w:r>
        <w:t xml:space="preserve">- brisanje uknjiženog prava zaloga temeljem rješenja o osiguranju Općinskog suda u Varaždinu br.Ovr-664/11-2 od 27.4.2011. u korist nositelja prava Republika Hrvatska – Ministarstvo financija, Porezna uprava, Područni ured Varaždin, provedeno pod rednim brojem Z-2279/11, kao i brisanje zabilježbe ovršnosti tražbine. </w:t>
      </w:r>
    </w:p>
    <w:p w:rsidRDefault="00DF058C" w:rsidP="00DF058C" w:rsidR="00DF058C">
      <w:pPr>
        <w:spacing w:after="0"/>
        <w:jc w:val="both"/>
      </w:pPr>
      <w:r>
        <w:t xml:space="preserve">- brisanje uknjiženog prava zaloga temeljem Rješenja Općinskog suda u Varaždinu broj Ovr-1677/10-7 od 4.4.2012., za korist Republika Hrvatska, Ministarstvo financija, Porezna uprava, Područni ured Varaždin, Ispostava Varaždin, provedene pod rednim brojem Z-1970/12, kao i brisanje zabilježbe ovršnosti tražbine. </w:t>
      </w:r>
    </w:p>
    <w:p w:rsidRDefault="00DF058C" w:rsidP="00DF058C" w:rsidR="00DF058C">
      <w:pPr>
        <w:spacing w:after="0"/>
        <w:jc w:val="both"/>
      </w:pPr>
      <w:r>
        <w:t>- brisanje zabilježbe Rješenja o ovrsi Trgovačko suda u Varaždinu od 8.5.2012. god., broj Ovr-167/12, provedene pod brojem Z-2668/2012.</w:t>
      </w:r>
    </w:p>
    <w:p w:rsidRDefault="00DF058C" w:rsidP="00DF058C" w:rsidR="00DF058C">
      <w:pPr>
        <w:spacing w:after="0"/>
        <w:jc w:val="both"/>
      </w:pPr>
      <w:r>
        <w:t>- brisanje zabilježbe Rješenja Trgovačkog suda u Varaždinu broj St-25/12 od 19.7.2012. godine, a kojim rješenjem se zabilježuje otvaranje stečjanog postupka, provedeno pod brojem Z-3792/2012.</w:t>
      </w:r>
    </w:p>
    <w:p w:rsidRDefault="00DF058C" w:rsidP="00DF058C" w:rsidR="00DF058C">
      <w:pPr>
        <w:spacing w:after="0"/>
        <w:jc w:val="both"/>
      </w:pPr>
      <w:r>
        <w:t xml:space="preserve">- brisanje uknjiženog prava zaloga temeljem Rješenja Općinskog suda u Varaždinu od dana 4.3.2013. broj Ovr-2146/10, u korist nositelja prava RH – Ministarstvo financija, Porezna uprava, Područni ured Varaždin, provedene pod brojem Z-1128/13, kao i zabilježbe ovršivosti tražbine. </w:t>
      </w:r>
    </w:p>
    <w:p w:rsidRDefault="00DF058C" w:rsidP="00DF058C" w:rsidR="00DF058C">
      <w:pPr>
        <w:spacing w:after="0"/>
        <w:ind w:firstLine="720"/>
        <w:jc w:val="both"/>
      </w:pPr>
    </w:p>
    <w:p w:rsidRDefault="00DF058C" w:rsidP="00DF058C" w:rsidR="00DF058C">
      <w:pPr>
        <w:spacing w:after="0"/>
        <w:ind w:firstLine="720"/>
        <w:jc w:val="both"/>
      </w:pPr>
      <w:r>
        <w:t xml:space="preserve">5. Nalaže se zemljišnoknjižnom odjelu Općinskog suda u Varaždinu zabilježba rješenja o dosudi odmah po primitku  ovog  rješenja. </w:t>
      </w:r>
    </w:p>
    <w:p w:rsidRDefault="00DF058C" w:rsidP="00DF058C" w:rsidR="00DF058C">
      <w:pPr>
        <w:spacing w:after="0"/>
        <w:jc w:val="both"/>
      </w:pPr>
    </w:p>
    <w:p w:rsidRDefault="00DF058C" w:rsidP="00DF058C" w:rsidR="00DF058C">
      <w:pPr>
        <w:spacing w:after="0"/>
        <w:ind w:firstLine="720"/>
        <w:jc w:val="both"/>
      </w:pPr>
      <w:r>
        <w:t>6.  Nalaže se zemljišnoknjižnom odjelu Općinskog suda u Varaždinu upis prava  vlasništva na nekretninama iz točke 1. izreke ovog rješenja za korist kupca Odvjetnika Marijana Petrića, Kolodvorska 13, Varaždin, OIB: 17894053299 nakon pravomoćnosti ovog rješenja i nakon što kupac položi razliku kupovnine, a na temelju  pravomoćnog rješenja o dosudi nekretnine i potvrde suda da je kupac položio kupovninu u skladu s točkom 2. ovog rješenja.</w:t>
      </w:r>
    </w:p>
    <w:p w:rsidRDefault="00DF058C" w:rsidP="00DF058C" w:rsidR="00DF058C">
      <w:pPr>
        <w:spacing w:after="0"/>
        <w:jc w:val="both"/>
      </w:pPr>
      <w:r>
        <w:tab/>
      </w:r>
    </w:p>
    <w:p w:rsidRDefault="00DF058C" w:rsidP="00DF058C" w:rsidR="00DF058C">
      <w:pPr>
        <w:spacing w:after="0"/>
        <w:ind w:firstLine="720"/>
        <w:jc w:val="both"/>
      </w:pPr>
      <w:r>
        <w:t>7. Nalaže se zemljišnoknjižnom odjelu Općinskog suda u Varaždinu brisanje prava i tereta u skladu s točkom 4.  izreke ovog rješenja nakon pravomoćnosti ovog rješenja i nakon što kupac položi kupovninu.</w:t>
      </w:r>
    </w:p>
    <w:p w:rsidRDefault="00DF058C" w:rsidP="00DF058C" w:rsidR="00DF058C">
      <w:pPr>
        <w:spacing w:after="0"/>
        <w:jc w:val="both"/>
      </w:pPr>
    </w:p>
    <w:p w:rsidRDefault="00DF058C" w:rsidP="00DF058C" w:rsidR="00DF058C">
      <w:pPr>
        <w:spacing w:after="0"/>
        <w:jc w:val="center"/>
      </w:pPr>
      <w:r>
        <w:t>Obrazloženje</w:t>
      </w:r>
    </w:p>
    <w:p w:rsidRDefault="00DF058C" w:rsidP="00DF058C" w:rsidR="00DF058C">
      <w:pPr>
        <w:spacing w:after="0"/>
        <w:jc w:val="both"/>
      </w:pPr>
    </w:p>
    <w:p w:rsidRDefault="00DF058C" w:rsidP="00DF058C" w:rsidR="00DF058C">
      <w:pPr>
        <w:spacing w:after="0"/>
        <w:jc w:val="both"/>
        <w:rPr>
          <w:szCs w:val="20"/>
        </w:rPr>
      </w:pPr>
      <w:r>
        <w:tab/>
        <w:t>Na usmenoj javnoj dražbi radi prodaje nekretnina označenih u točci  1. ovog  rješenja,  održanoj 24. svibnja 2016. sudjelovali su stečajni upravitelj, zastupnik razlučnog vjerovnika Republike Hrvatske – zamjenik ŽDO Varaždin te dražbovatelj Odvjetnik Marijan Petrić.</w:t>
      </w:r>
    </w:p>
    <w:p w:rsidRDefault="00DF058C" w:rsidP="00DF058C" w:rsidR="00DF058C">
      <w:pPr>
        <w:spacing w:after="0"/>
        <w:ind w:firstLine="720"/>
        <w:jc w:val="both"/>
      </w:pPr>
      <w:r>
        <w:t xml:space="preserve">Odvjetnik Marijan Petrić se prijavilo kao dražbovatelj te je najpovoljniju ponudu jer je za nekretnine iz točke 1. ovog rješenja ponudio kupovninu  u  iznosu od 869.024,00 kn. </w:t>
      </w:r>
    </w:p>
    <w:p w:rsidRDefault="00DF058C" w:rsidP="00DF058C" w:rsidR="00DF058C">
      <w:pPr>
        <w:spacing w:after="0"/>
        <w:ind w:firstLine="720"/>
        <w:jc w:val="both"/>
      </w:pPr>
      <w:r>
        <w:t xml:space="preserve"> Sud je utvrdio prednju činjenicu te da je ponuditelji ispunio  uvjete  da  mu se  predmetne nekretnine dosude. </w:t>
      </w:r>
    </w:p>
    <w:p w:rsidRDefault="00DF058C" w:rsidP="00DF058C" w:rsidR="00DF058C">
      <w:pPr>
        <w:spacing w:after="0"/>
        <w:ind w:firstLine="720"/>
        <w:jc w:val="both"/>
      </w:pPr>
      <w:r>
        <w:t xml:space="preserve">Ponuditelj je uplatio iznos osiguranja od 100.000,00 kuna te  stoga  za nekretnine iz točke 1. rješenja mora  uplatiti  razliku  kupovnine u  iznosu od 769.024,00 kn. </w:t>
      </w:r>
    </w:p>
    <w:p w:rsidRDefault="00DF058C" w:rsidP="00DF058C" w:rsidR="00DF058C">
      <w:pPr>
        <w:spacing w:after="0"/>
        <w:jc w:val="both"/>
      </w:pPr>
      <w:r>
        <w:tab/>
        <w:t>Nekretnine iz točke 1. izreke rješenja će se predati kupcu nakon što u roku od 45 dana od dana održavanja dražbe, polože razliku  kupovnine u  iznosu od 769.024,00 kn i  nakon što ovo  rješenje postane  pravomoćno.</w:t>
      </w:r>
    </w:p>
    <w:p w:rsidRDefault="00DF058C" w:rsidP="00DF058C" w:rsidR="00DF058C">
      <w:pPr>
        <w:spacing w:after="0"/>
        <w:jc w:val="both"/>
      </w:pPr>
      <w:r>
        <w:tab/>
        <w:t xml:space="preserve">Slijedom iznijetog,  odlučeno je  kao u  izreci ovog rješenja, u smislu  čl.  103. i čl.  108. Ovršnog  zakona.  </w:t>
      </w:r>
    </w:p>
    <w:p w:rsidRDefault="00DF058C" w:rsidP="00DF058C" w:rsidR="00DF058C">
      <w:pPr>
        <w:spacing w:after="0"/>
        <w:jc w:val="both"/>
      </w:pPr>
      <w:r>
        <w:t xml:space="preserve">  </w:t>
      </w:r>
      <w:r>
        <w:tab/>
        <w:t xml:space="preserve"> </w:t>
      </w:r>
    </w:p>
    <w:p w:rsidRDefault="00DF058C" w:rsidP="00DF058C" w:rsidR="00DF058C">
      <w:pPr>
        <w:spacing w:after="0"/>
      </w:pPr>
      <w:r>
        <w:t xml:space="preserve">            </w:t>
      </w:r>
      <w:r>
        <w:tab/>
      </w:r>
      <w:r>
        <w:tab/>
      </w:r>
      <w:r>
        <w:tab/>
        <w:t>U Varaždinu, 1. lipnja 2016.</w:t>
      </w:r>
    </w:p>
    <w:p w:rsidRDefault="00DF058C" w:rsidP="00DF058C" w:rsidR="00DF058C">
      <w:pPr>
        <w:spacing w:after="0"/>
      </w:pPr>
    </w:p>
    <w:p w:rsidRDefault="00DF058C" w:rsidP="00DF058C" w:rsidR="00DF058C">
      <w:pPr>
        <w:spacing w:after="0"/>
        <w:ind w:firstLine="720" w:left="2880"/>
        <w:jc w:val="center"/>
      </w:pPr>
      <w:r>
        <w:t>S U D A C:</w:t>
      </w:r>
    </w:p>
    <w:p w:rsidRDefault="00DF058C" w:rsidP="00DF058C" w:rsidR="00DF058C">
      <w:pPr>
        <w:spacing w:after="0"/>
        <w:ind w:firstLine="720" w:left="2880"/>
        <w:jc w:val="center"/>
      </w:pPr>
    </w:p>
    <w:p w:rsidRDefault="00DF058C" w:rsidP="00DF058C" w:rsidR="00DF058C">
      <w:pPr>
        <w:spacing w:after="0"/>
        <w:jc w:val="center"/>
      </w:pPr>
      <w:r>
        <w:t xml:space="preserve">                                                         Iris Hatvalić Nemec, v.r.</w:t>
      </w:r>
    </w:p>
    <w:p w:rsidRDefault="00DF058C" w:rsidP="00DF058C" w:rsidR="00DF058C">
      <w:pPr>
        <w:spacing w:after="0"/>
        <w:jc w:val="center"/>
      </w:pPr>
    </w:p>
    <w:p w:rsidRDefault="00DF058C" w:rsidP="00DF058C" w:rsidR="00DF058C">
      <w:pPr>
        <w:spacing w:after="0"/>
        <w:ind w:firstLine="720" w:left="2880"/>
        <w:jc w:val="center"/>
      </w:pPr>
      <w:r>
        <w:t xml:space="preserve">Za točnost otpravka-ovlašteni službenik: </w:t>
      </w:r>
    </w:p>
    <w:p w:rsidRDefault="00DF058C" w:rsidP="00DF058C" w:rsidR="00DF058C">
      <w:pPr>
        <w:spacing w:after="0"/>
        <w:jc w:val="center"/>
      </w:pPr>
    </w:p>
    <w:p w:rsidRDefault="00DF058C" w:rsidP="00DF058C" w:rsidR="00DF058C">
      <w:pPr>
        <w:spacing w:after="0"/>
      </w:pPr>
    </w:p>
    <w:p w:rsidRDefault="00DF058C" w:rsidP="00DF058C" w:rsidR="00DF058C">
      <w:pPr>
        <w:spacing w:after="0"/>
      </w:pPr>
    </w:p>
    <w:p w:rsidRDefault="00DF058C" w:rsidP="00DF058C" w:rsidR="00DF058C">
      <w:pPr>
        <w:pStyle w:val="Tijeloteksta"/>
        <w:spacing w:after="0"/>
      </w:pPr>
      <w:r>
        <w:t xml:space="preserve">POUKA O PRAVNOM LIJEKU: </w:t>
      </w:r>
    </w:p>
    <w:p w:rsidRDefault="00DF058C" w:rsidP="00DF058C" w:rsidR="00DF058C">
      <w:pPr>
        <w:pStyle w:val="Tijeloteksta"/>
        <w:spacing w:after="0"/>
      </w:pPr>
      <w:r>
        <w:t xml:space="preserve">Protiv ovog rješenja nezadovoljna osoba imaju pravo žalbe u roku od 8 dana, pismeno u 3 primjerka, putem ovoga suda na Visoki Trgovački sud RH. </w:t>
      </w:r>
    </w:p>
    <w:p w:rsidRDefault="00DF058C" w:rsidP="00DF058C" w:rsidR="00DF058C">
      <w:pPr>
        <w:pStyle w:val="Tijeloteksta"/>
        <w:spacing w:after="0"/>
      </w:pPr>
    </w:p>
    <w:p w:rsidRDefault="00DF058C" w:rsidP="00DF058C" w:rsidR="00DF058C">
      <w:pPr>
        <w:pStyle w:val="Tijeloteksta"/>
        <w:spacing w:after="0"/>
      </w:pPr>
    </w:p>
    <w:p w:rsidRDefault="00DF058C" w:rsidP="00DF058C" w:rsidR="00DF058C">
      <w:pPr>
        <w:spacing w:after="0"/>
      </w:pPr>
      <w:r>
        <w:t>O tom obavijest:</w:t>
      </w:r>
    </w:p>
    <w:p w:rsidRDefault="00DF058C" w:rsidP="00DF058C" w:rsidR="00DF058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</w:pPr>
      <w:r>
        <w:t>stečajni upravitelj, Nenad Homar, dipl. oec., iz Koprivnice, Dravska br. 1</w:t>
      </w:r>
    </w:p>
    <w:p w:rsidRDefault="00DF058C" w:rsidP="00DF058C" w:rsidR="00DF058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</w:pPr>
      <w:r>
        <w:t xml:space="preserve">kupac Odvjetnik Marijan Petrić, zastupan po punomoćnici Ani Petrić </w:t>
      </w:r>
    </w:p>
    <w:p w:rsidRDefault="00DF058C" w:rsidP="00DF058C" w:rsidR="00DF058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</w:pPr>
      <w:r>
        <w:t>razlučni vjerovnik HBOR, Strossmayerov trg 9, Zagreb</w:t>
      </w:r>
    </w:p>
    <w:p w:rsidRDefault="00DF058C" w:rsidP="00DF058C" w:rsidR="00DF058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</w:pPr>
      <w:r>
        <w:t>razlučni vjerovnik Republika Hrvatska po ŽDO Varaždin, građansko upravni odjel</w:t>
      </w:r>
    </w:p>
    <w:p w:rsidRDefault="00DF058C" w:rsidP="00DF058C" w:rsidR="00DF058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</w:pPr>
      <w:r>
        <w:t>Porezna uprava Varaždin, Graberje 1, Varaždin</w:t>
      </w:r>
    </w:p>
    <w:p w:rsidRDefault="00DF058C" w:rsidP="00DF058C" w:rsidR="00DF058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</w:pPr>
      <w:r>
        <w:t>oglasna ploča suda</w:t>
      </w:r>
    </w:p>
    <w:p w:rsidRDefault="00DF058C" w:rsidP="00DF058C" w:rsidR="00DF058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</w:pPr>
      <w:r>
        <w:t>Zemljišnoknjižni odjel Općinskog suda u Varaždinu, odmah radi zabilježbe dosude</w:t>
      </w:r>
    </w:p>
    <w:p w:rsidRDefault="00DF058C" w:rsidP="00DF058C" w:rsidR="00DF058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</w:pPr>
      <w:r>
        <w:t>Zemljišnoknjižni odjel Općinskog suda u Varaždinu, po pravomoćnosti</w:t>
      </w:r>
    </w:p>
    <w:p w:rsidRDefault="00DF058C" w:rsidP="00DF058C" w:rsidR="00DF058C">
      <w:pPr>
        <w:spacing w:after="0"/>
      </w:pPr>
    </w:p>
    <w:p w:rsidRDefault="00DF058C" w:rsidP="00DF058C" w:rsidR="00DF058C">
      <w:pPr>
        <w:spacing w:after="0"/>
      </w:pPr>
      <w:r>
        <w:tab/>
      </w:r>
      <w:r>
        <w:tab/>
      </w:r>
    </w:p>
    <w:p w:rsidRDefault="00DF058C" w:rsidP="00DF058C" w:rsidR="00DF058C">
      <w:pPr>
        <w:spacing w:after="0"/>
      </w:pPr>
    </w:p>
    <w:p w:rsidRDefault="00DF058C" w:rsidP="00DF058C" w:rsidR="00DF058C">
      <w:pPr>
        <w:spacing w:after="0"/>
      </w:pPr>
    </w:p>
    <w:p w:rsidRDefault="00DF058C" w:rsidP="00DF058C" w:rsidR="00DF058C">
      <w:pPr>
        <w:spacing w:after="0"/>
      </w:pPr>
    </w:p>
    <w:p w:rsidRDefault="00DF058C" w:rsidP="00DF058C" w:rsidR="00DF058C">
      <w:pPr>
        <w:spacing w:after="0"/>
      </w:pPr>
    </w:p>
    <w:p w:rsidRDefault="00DF058C" w:rsidP="00DF058C" w:rsidR="00DF058C">
      <w:pPr>
        <w:spacing w:after="0"/>
      </w:pPr>
    </w:p>
    <w:p w:rsidRDefault="00DF058C" w:rsidP="00DF058C" w:rsidR="00DF058C">
      <w:pPr>
        <w:spacing w:after="0"/>
      </w:pPr>
    </w:p>
    <w:p w:rsidRDefault="00DF058C" w:rsidP="00DF058C" w:rsidR="00DF058C">
      <w:pPr>
        <w:spacing w:after="0"/>
      </w:pPr>
    </w:p>
    <w:p w:rsidRDefault="00DF058C" w:rsidP="00DF058C" w:rsidR="00DF058C">
      <w:pPr>
        <w:spacing w:after="0"/>
      </w:pPr>
    </w:p>
    <w:p w:rsidRDefault="00DF058C" w:rsidP="00DF058C" w:rsidR="00DF058C">
      <w:pPr>
        <w:spacing w:after="0"/>
      </w:pPr>
    </w:p>
    <w:p w:rsidRDefault="00DF058C" w:rsidP="00DF058C" w:rsidR="00DF058C">
      <w:pPr>
        <w:spacing w:after="0"/>
      </w:pPr>
    </w:p>
    <w:p w:rsidRDefault="00DF058C" w:rsidP="00DF058C" w:rsidR="00DF058C">
      <w:pPr>
        <w:spacing w:after="0"/>
      </w:pPr>
    </w:p>
    <w:p w:rsidRDefault="00DF058C" w:rsidP="00DF058C" w:rsidR="00DF058C">
      <w:pPr>
        <w:spacing w:after="0"/>
      </w:pPr>
    </w:p>
    <w:p w:rsidRDefault="00DF058C" w:rsidP="00DF058C" w:rsidR="00DF058C">
      <w:pPr>
        <w:spacing w:after="0"/>
      </w:pPr>
    </w:p>
    <w:p w:rsidRDefault="00DF058C" w:rsidP="00DF058C" w:rsidR="00DF058C">
      <w:pPr>
        <w:spacing w:after="0"/>
      </w:pPr>
    </w:p>
    <w:p w:rsidRDefault="00DF058C" w:rsidP="00DF058C" w:rsidR="00DF058C">
      <w:pPr>
        <w:spacing w:after="0"/>
      </w:pPr>
    </w:p>
    <w:p w:rsidRDefault="00DF058C" w:rsidP="00DF058C" w:rsidR="00DF058C">
      <w:pPr>
        <w:spacing w:after="0"/>
      </w:pPr>
    </w:p>
    <w:p w:rsidRDefault="00DF058C" w:rsidP="00DF058C" w:rsidR="00DF058C">
      <w:pPr>
        <w:spacing w:after="0"/>
      </w:pPr>
    </w:p>
    <w:p w:rsidRDefault="00DF058C" w:rsidP="00DF058C" w:rsidR="00DF058C">
      <w:pPr>
        <w:spacing w:after="0"/>
      </w:pPr>
    </w:p>
    <w:p w:rsidRDefault="00DF058C" w:rsidP="00DF058C" w:rsidR="00DF058C">
      <w:pPr>
        <w:spacing w:after="0"/>
      </w:pPr>
    </w:p>
    <w:p w:rsidRDefault="00DF058C" w:rsidP="00DF058C" w:rsidR="00DF058C">
      <w:pPr>
        <w:spacing w:after="0"/>
      </w:pPr>
    </w:p>
    <w:p w:rsidRDefault="00DF058C" w:rsidP="00DF058C" w:rsidR="00DF058C">
      <w:pPr>
        <w:spacing w:after="0"/>
      </w:pPr>
    </w:p>
    <w:p w:rsidRDefault="00DF058C" w:rsidP="00DF058C" w:rsidR="00DF058C">
      <w:pPr>
        <w:spacing w:after="0"/>
      </w:pPr>
    </w:p>
    <w:p w:rsidRDefault="00DF058C" w:rsidP="00DF058C" w:rsidR="00DF058C">
      <w:pPr>
        <w:spacing w:after="0"/>
      </w:pPr>
    </w:p>
    <w:p w:rsidRDefault="00DF058C" w:rsidP="00DF058C" w:rsidR="00DF058C">
      <w:pPr>
        <w:spacing w:after="0"/>
      </w:pPr>
    </w:p>
    <w:p w:rsidRDefault="00DF058C" w:rsidP="00DF058C" w:rsidR="00DF058C">
      <w:pPr>
        <w:spacing w:after="0"/>
      </w:pPr>
    </w:p>
    <w:p w:rsidRDefault="00DF058C" w:rsidP="00DF058C" w:rsidR="00DF058C">
      <w:pPr>
        <w:spacing w:after="0"/>
      </w:pPr>
    </w:p>
    <w:p w:rsidRDefault="00CB0EA4" w:rsidP="00DF058C" w:rsidR="00CB0EA4">
      <w:pPr>
        <w:pStyle w:val="Naslovdokumenta"/>
        <w:spacing w:after="0"/>
      </w:pPr>
    </w:p>
    <w:p w:rsidRDefault="0071688E" w:rsidP="00DF058C" w:rsidR="0071688E">
      <w:pPr>
        <w:pStyle w:val="Poetniodjeljak"/>
        <w:spacing w:after="0"/>
      </w:pPr>
    </w:p>
    <w:p w:rsidRDefault="00A21F0D" w:rsidP="00DF058C" w:rsidR="00A21F0D">
      <w:pPr>
        <w:pStyle w:val="NormaleSPIS"/>
        <w:spacing w:after="0"/>
        <w:rPr>
          <w:noProof/>
        </w:rPr>
      </w:pPr>
    </w:p>
    <w:p w:rsidRDefault="00DA0242" w:rsidP="00DF058C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AF30E60"/>
    <w:multiLevelType w:val="hybridMultilevel"/>
    <w:tmpl w:val="6854FD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58C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183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St-25/2012-436</izvorni_sadrzaj>
    <derivirana_varijabla naziv="DomainObject.Oznaka_1">St-25/2012-436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</izvorni_sadrzaj>
    <derivirana_varijabla naziv="DomainObject.Predmet.Opis_1">Presigniran 1.4.2014. u ref. 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14 u opticaju, ostali svežnjevi
u referadi 4</izvorni_sadrzaj>
    <derivirana_varijabla naziv="DomainObject.Predmet.PrimjedbaSuca_1">-samo svežanj 14 u opticaju, ostali svežnjevi
u referadi 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Validus dioničko društvo za upravljanje drugim društvima zastupanog po punomoćniku Odvjetničko društvo KARDUM I PARTNERI, javno trgovačko društvo</izvorni_sadrzaj>
    <derivirana_varijabla naziv="DomainObject.Predmet.ProtustrankaFormated_1">  Validus dioničko društvo za upravljanje drugim društvima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društvima, OIB 07838648475 zastupanog po punomoćniku Odvjetničko društvo KARDUM I PARTNERI, javno trgovačko društvo</izvorni_sadrzaj>
    <derivirana_varijabla naziv="DomainObject.Predmet.ProtustrankaFormatedOIB_1">  Validus dioničko društvo za upravljanje drugim društvima,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društvima, Anina Ulica 2, Varaždin zastupanog po punomoćniku Odvjetničko društvo KARDUM I PARTNERI, javno trgovačko društvo</izvorni_sadrzaj>
    <derivirana_varijabla naziv="DomainObject.Predmet.ProtustrankaFormatedWithAdress_1"> Validus dioničko društvo za upravljanje drugim društvima, Anina Ulica 2,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društvima, OIB 07838648475, Anina Ulica 2, Varaždin zastupanog po punomoćniku Odvjetničko društvo KARDUM I PARTNERI, javno trgovačko društvo</izvorni_sadrzaj>
    <derivirana_varijabla naziv="DomainObject.Predmet.ProtustrankaFormatedWithAdressOIB_1"> Validus dioničko društvo za upravljanje drugim društvima, OIB 07838648475, Anina Ulica 2,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Anina Ulica 2, Varaždin</izvorni_sadrzaj>
    <derivirana_varijabla naziv="DomainObject.Predmet.ProtustrankaWithAdress_1">Validus dioničko društvo za upravljanje drugim društvima Anina Ulica 2, Varaždin</derivirana_varijabla>
  </DomainObject.Predmet.ProtustrankaWithAdress>
  <DomainObject.Predmet.ProtustrankaWithAdressOIB>
    <izvorni_sadrzaj>Validus dioničko društvo za upravljanje drugim društvima, OIB 07838648475, Anina Ulica 2, Varaždin</izvorni_sadrzaj>
    <derivirana_varijabla naziv="DomainObject.Predmet.ProtustrankaWithAdressOIB_1">Validus dioničko društvo za upravljanje drugim društvima, OIB 07838648475, Anina Ulica 2, Varaždin</derivirana_varijabla>
  </DomainObject.Predmet.ProtustrankaWithAdressOIB>
  <DomainObject.Predmet.ProtustrankaNazivFormated>
    <izvorni_sadrzaj>Validus dioničko društvo za upravljanje drugim društvima</izvorni_sadrzaj>
    <derivirana_varijabla naziv="DomainObject.Predmet.ProtustrankaNazivFormated_1">Validus dioničko društvo za upravljanje drugim društvima</derivirana_varijabla>
  </DomainObject.Predmet.ProtustrankaNazivFormated>
  <DomainObject.Predmet.ProtustrankaNazivFormatedOIB>
    <izvorni_sadrzaj>Validus dioničko društvo za upravljanje drugim društvima, OIB 07838648475</izvorni_sadrzaj>
    <derivirana_varijabla naziv="DomainObject.Predmet.ProtustrankaNazivFormatedOIB_1">Validus dioničko društvo za upravljanje drugim društvima,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Varaždin, OIB 18683136487 zastupanog po punomoćniku ŽUPANIJSKO DRŽAVNO ODVJETNIŠTVO U VARAŽDINU Građansko upravni odjel</izvorni_sadrzaj>
    <derivirana_varijabla naziv="DomainObject.Predmet.StrankaFormatedOIB_1">  Porezna uprava Varaždin, OIB 18683136487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 Građansko upravni odjel</izvorni_sadrzaj>
    <derivirana_varijabla naziv="DomainObject.Predmet.StrankaFormatedWithAdressOIB_1"> Porezna uprava Varaždin, OIB 18683136487,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 Građansko upravni odjel</item>
    </izvorni_sadrzaj>
    <derivirana_varijabla naziv="DomainObject.Predmet.StrankaListFormatedOIB_1">
      <item>Porezna uprava Varaždin,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OIB 18683136487,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Validus dioničko društvo za upravljanje drugim društvima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društvima, Anina Ulica 2,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društvima, Anina Ulica 2,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društvima, OIB 07838648475, Anina Ulica 2,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društvima, OIB 07838648475, Anina Ulica 2,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</item>
    </izvorni_sadrzaj>
    <derivirana_varijabla naziv="DomainObject.Predmet.ProtuStrankaListNazivFormated_1">
      <item>Validus dioničko društvo za upravljanje drugim društvima</item>
    </derivirana_varijabla>
  </DomainObject.Predmet.ProtuStrankaListNazivFormated>
  <DomainObject.Predmet.ProtuStrankaListNazivFormatedOIB>
    <izvorni_sadrzaj>
      <item>Validus dioničko društvo za upravljanje drugim društvima, OIB 07838648475</item>
    </izvorni_sadrzaj>
    <derivirana_varijabla naziv="DomainObject.Predmet.ProtuStrankaListNazivFormatedOIB_1">
      <item>Validus dioničko društvo za upravljanje drugim društvima,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ZOU Dalibor Gradinšćak i Dina Galić, Pavlinska 5, 42000 Varaždin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</izvorni_sadrzaj>
    <derivirana_varijabla naziv="DomainObject.Predmet.OstaliListFormatedWithAdress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ZOU Dalibor Gradinšćak i Dina Galić, Pavlinska 5, 42000 Varaždin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ZOU Dalibor Gradinšćak i Dina Galić, Pavlinska 5, 42000 Varaždin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</izvorni_sadrzaj>
    <derivirana_varijabla naziv="DomainObject.Predmet.OstaliListFormatedWithAdressOIB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ZOU Dalibor Gradinšćak i Dina Galić, Pavlinska 5, 42000 Varaždin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St-25/2012-436</izvorni_sadrzaj>
    <derivirana_varijabla naziv="DomainObject.PoslovniBrojDokumenta_1">St-25/2012-436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</izvorni_sadrzaj>
    <derivirana_varijabla naziv="DomainObject.Predmet.ProtustrankaIDrugi_1">Validus dioničko društvo za upravljanje drugim društvima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Validus dioničko društvo za upravljanje drugim društvima, OIB 07838648475, Anina Ulica 2, Varaždin</izvorni_sadrzaj>
    <derivirana_varijabla naziv="DomainObject.Predmet.ProtustrankaIDrugiAdressOIB_1">Validus dioničko društvo za upravljanje drugim društvima, OIB 07838648475, Anina Ulica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SudioniciListNaziv_1">
      <item>Validus dioničko društvo za upravljanje drugim društvima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SudioniciListNaziv>
  <DomainObject.Predmet.SudioniciListAdressOIB>
    <izvorni_sadrzaj>
      <item>Validus dioničko društvo za upravljanje drugim društvima, OIB 07838648475, Anina Ulica 2,Varaždin</item>
      <item>ŽUPANIJSKO DRŽAVNO ODVJETNIŠTVO U VARAŽDINU Građansko upravni odjel, 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ZOU Dalibor Gradinšćak i Dina Galić, Pavlinska 5,42000 Varaždin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</izvorni_sadrzaj>
    <derivirana_varijabla naziv="DomainObject.Predmet.SudioniciListAdressOIB_1">
      <item>Validus dioničko društvo za upravljanje drugim društvima, OIB 07838648475, Anina Ulica 2,Varaždin</item>
      <item>ŽUPANIJSKO DRŽAVNO ODVJETNIŠTVO U VARAŽDINU Građansko upravni odjel, 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ZOU Dalibor Gradinšćak i Dina Galić, Pavlinska 5,42000 Varaždin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8F4BB4-1F06-4D53-B420-64BC8F2126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1030</properties:Words>
  <properties:Characters>5563</properties:Characters>
  <properties:Lines>170</properties:Lines>
  <properties:Paragraphs>54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2016-06-01T11:54:00Z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St-25/2012-436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