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d9de" w14:paraId="f66d9de" w:rsidRDefault="00C27196" w:rsidR="00C2719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17B" w:rsidP="0061017B" w:rsidR="0061017B">
      <w:pPr>
        <w:pStyle w:val="Naslov2"/>
        <w:jc w:val="left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61017B" w:rsidP="0061017B" w:rsidR="006101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Trgovački sud u Zagrebu</w:t>
      </w:r>
    </w:p>
    <w:p w:rsidRDefault="0061017B" w:rsidP="0061017B" w:rsidR="006101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Zagreb, Amruševa 2/II</w:t>
      </w:r>
    </w:p>
    <w:p w:rsidRDefault="0061017B" w:rsidP="00835BCC" w:rsidR="0061017B">
      <w:pPr>
        <w:jc w:val="right"/>
        <w:rPr>
          <w:sz w:val="24"/>
          <w:szCs w:val="24"/>
        </w:rPr>
      </w:pPr>
      <w:r>
        <w:rPr>
          <w:sz w:val="24"/>
        </w:rPr>
        <w:tab/>
      </w:r>
      <w:r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40.St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</w:p>
    <w:p w:rsidRDefault="0061017B" w:rsidP="0061017B" w:rsidR="0061017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61017B" w:rsidP="0061017B" w:rsidR="0061017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61017B" w:rsidP="0061017B" w:rsidR="0061017B">
      <w:pPr>
        <w:jc w:val="center"/>
        <w:rPr>
          <w:b/>
          <w:sz w:val="24"/>
        </w:rPr>
      </w:pPr>
    </w:p>
    <w:p w:rsidRDefault="0061017B" w:rsidP="0061017B" w:rsidR="0061017B">
      <w:pPr>
        <w:ind w:firstLine="720"/>
        <w:jc w:val="both"/>
        <w:rPr>
          <w:sz w:val="40"/>
          <w:szCs w:val="40"/>
        </w:rPr>
      </w:pPr>
      <w:r>
        <w:rPr>
          <w:sz w:val="24"/>
        </w:rPr>
        <w:t xml:space="preserve">TRGOVAČKI SUD U ZAGREBU, po sucu  Anti Galiću, kao stečajnom sucu, u stečajnom postupku nad dužnikom </w:t>
      </w:r>
      <w:r>
        <w:rPr>
          <w:sz w:val="24"/>
          <w:szCs w:val="24"/>
        </w:rPr>
        <w:t xml:space="preserve">TOZ Penkala, Tvornica olovaka Zagreb d.d., u stečaju, Zagreb, </w:t>
      </w:r>
      <w:proofErr w:type="spellStart"/>
      <w:r>
        <w:rPr>
          <w:sz w:val="24"/>
          <w:szCs w:val="24"/>
        </w:rPr>
        <w:t>Poljačka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56</w:t>
      </w:r>
      <w:proofErr w:type="spellEnd"/>
      <w:r>
        <w:rPr>
          <w:sz w:val="24"/>
          <w:szCs w:val="24"/>
        </w:rPr>
        <w:t>.</w:t>
      </w:r>
      <w:r>
        <w:rPr>
          <w:sz w:val="24"/>
        </w:rPr>
        <w:t xml:space="preserve">, </w:t>
      </w:r>
      <w:r>
        <w:rPr>
          <w:sz w:val="24"/>
          <w:szCs w:val="24"/>
        </w:rPr>
        <w:t xml:space="preserve">postupajući po prijedlogu stečajnog upravitelja, dana </w:t>
      </w:r>
      <w:proofErr w:type="spellStart"/>
      <w:r w:rsidR="00835BCC">
        <w:rPr>
          <w:sz w:val="24"/>
          <w:szCs w:val="24"/>
        </w:rPr>
        <w:t>6</w:t>
      </w:r>
      <w:r>
        <w:rPr>
          <w:sz w:val="24"/>
          <w:szCs w:val="24"/>
        </w:rPr>
        <w:t>.svibnja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</w:t>
      </w:r>
    </w:p>
    <w:p w:rsidRDefault="0061017B" w:rsidP="0061017B" w:rsidR="0061017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>
        <w:rPr>
          <w:sz w:val="24"/>
          <w:szCs w:val="24"/>
        </w:rPr>
        <w:tab/>
      </w:r>
    </w:p>
    <w:p w:rsidRDefault="0061017B" w:rsidP="0061017B" w:rsidR="0061017B">
      <w:pPr>
        <w:ind w:left="360"/>
        <w:rPr>
          <w:sz w:val="24"/>
          <w:szCs w:val="24"/>
        </w:rPr>
      </w:pPr>
    </w:p>
    <w:p w:rsidRDefault="0061017B" w:rsidP="0061017B" w:rsidR="0061017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Saziva se skupština vjerovnika u stečajnom postupku nad TOZ Penkala, Tvornica olovaka Zagreb d.d., u stečaju, Zagreb, </w:t>
      </w:r>
      <w:proofErr w:type="spellStart"/>
      <w:r>
        <w:rPr>
          <w:sz w:val="24"/>
          <w:szCs w:val="24"/>
        </w:rPr>
        <w:t>Poljačka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56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</w:rPr>
        <w:t xml:space="preserve"> </w:t>
      </w:r>
      <w:r>
        <w:rPr>
          <w:sz w:val="24"/>
          <w:szCs w:val="24"/>
        </w:rPr>
        <w:t>za dan:</w:t>
      </w:r>
    </w:p>
    <w:p w:rsidRDefault="0061017B" w:rsidP="0061017B" w:rsidR="0061017B">
      <w:pPr>
        <w:ind w:left="720"/>
        <w:jc w:val="both"/>
        <w:rPr>
          <w:sz w:val="24"/>
          <w:szCs w:val="24"/>
        </w:rPr>
      </w:pPr>
    </w:p>
    <w:p w:rsidRDefault="0061017B" w:rsidP="0061017B" w:rsidR="0061017B">
      <w:pPr>
        <w:ind w:hanging="79" w:left="709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8.lipnja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2016</w:t>
      </w:r>
      <w:proofErr w:type="spellEnd"/>
      <w:r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>
        <w:rPr>
          <w:b/>
          <w:sz w:val="24"/>
          <w:szCs w:val="24"/>
        </w:rPr>
        <w:t xml:space="preserve"> sati </w:t>
      </w:r>
      <w:r>
        <w:rPr>
          <w:sz w:val="24"/>
          <w:szCs w:val="24"/>
        </w:rPr>
        <w:t xml:space="preserve">u zgradi Trgovačkog suda u Zagrebu, Petrinjska 8, dvorana </w:t>
      </w:r>
      <w:proofErr w:type="spellStart"/>
      <w:r>
        <w:rPr>
          <w:sz w:val="24"/>
          <w:szCs w:val="24"/>
        </w:rPr>
        <w:t>100</w:t>
      </w:r>
      <w:proofErr w:type="spellEnd"/>
      <w:r>
        <w:rPr>
          <w:sz w:val="24"/>
          <w:szCs w:val="24"/>
        </w:rPr>
        <w:t>, sa slijedećim:</w:t>
      </w:r>
    </w:p>
    <w:p w:rsidRDefault="0061017B" w:rsidP="0061017B" w:rsidR="0061017B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Dnevnim redom:</w:t>
      </w:r>
    </w:p>
    <w:p w:rsidRDefault="0061017B" w:rsidP="0061017B" w:rsidR="0061017B">
      <w:pPr>
        <w:ind w:firstLine="709"/>
        <w:jc w:val="both"/>
        <w:rPr>
          <w:sz w:val="24"/>
          <w:szCs w:val="24"/>
        </w:rPr>
      </w:pPr>
      <w:proofErr w:type="spellStart"/>
      <w:r>
        <w:t>1.</w:t>
      </w:r>
      <w:r>
        <w:rPr>
          <w:sz w:val="24"/>
          <w:szCs w:val="24"/>
        </w:rPr>
        <w:t>Donošenje</w:t>
      </w:r>
      <w:proofErr w:type="spellEnd"/>
      <w:r>
        <w:rPr>
          <w:sz w:val="24"/>
          <w:szCs w:val="24"/>
        </w:rPr>
        <w:t xml:space="preserve"> odluke kojom se stečajnom upravitelju daje  suglasnost pristupiti prodaji pokretnina koje su u vlasništvu stečajnog dužnika, a nisu opterećene </w:t>
      </w:r>
      <w:proofErr w:type="spellStart"/>
      <w:r>
        <w:rPr>
          <w:sz w:val="24"/>
          <w:szCs w:val="24"/>
        </w:rPr>
        <w:t>razlučnim</w:t>
      </w:r>
      <w:proofErr w:type="spellEnd"/>
      <w:r>
        <w:rPr>
          <w:sz w:val="24"/>
          <w:szCs w:val="24"/>
        </w:rPr>
        <w:t xml:space="preserve"> pravom i to u paketu ( zajedno ). Pokretnine će se prodavati  prikupljanjem ponuda, sa ukupnom početnom cijenom od 8.016.041,</w:t>
      </w:r>
      <w:proofErr w:type="spellStart"/>
      <w:r>
        <w:rPr>
          <w:sz w:val="24"/>
          <w:szCs w:val="24"/>
        </w:rPr>
        <w:t>05</w:t>
      </w:r>
      <w:proofErr w:type="spellEnd"/>
      <w:r>
        <w:rPr>
          <w:sz w:val="24"/>
          <w:szCs w:val="24"/>
        </w:rPr>
        <w:t xml:space="preserve"> kn, a koja predstavlja pojedinačni zbroj slijedeće imovine:</w:t>
      </w:r>
    </w:p>
    <w:p w:rsidRDefault="0061017B" w:rsidP="0061017B" w:rsidR="0061017B">
      <w:pPr>
        <w:widowControl/>
        <w:numPr>
          <w:ilvl w:val="0"/>
          <w:numId w:val="11"/>
        </w:numPr>
        <w:overflowPunct/>
        <w:autoSpaceDE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Gotovi proizvodi ( umanjeno za otpis )                          kn     </w:t>
      </w:r>
      <w:proofErr w:type="spellStart"/>
      <w:r>
        <w:rPr>
          <w:sz w:val="24"/>
          <w:szCs w:val="24"/>
        </w:rPr>
        <w:t>913.248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50</w:t>
      </w:r>
      <w:proofErr w:type="spellEnd"/>
    </w:p>
    <w:p w:rsidRDefault="0061017B" w:rsidP="0061017B" w:rsidR="0061017B">
      <w:pPr>
        <w:widowControl/>
        <w:numPr>
          <w:ilvl w:val="0"/>
          <w:numId w:val="11"/>
        </w:numPr>
        <w:overflowPunct/>
        <w:autoSpaceDE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>Trgovačka roba  ( umanjeno za otpis )                           kn   2.390.034,</w:t>
      </w:r>
      <w:proofErr w:type="spellStart"/>
      <w:r>
        <w:rPr>
          <w:sz w:val="24"/>
          <w:szCs w:val="24"/>
        </w:rPr>
        <w:t>71</w:t>
      </w:r>
      <w:proofErr w:type="spellEnd"/>
    </w:p>
    <w:p w:rsidRDefault="0061017B" w:rsidP="0061017B" w:rsidR="0061017B">
      <w:pPr>
        <w:widowControl/>
        <w:numPr>
          <w:ilvl w:val="0"/>
          <w:numId w:val="11"/>
        </w:numPr>
        <w:overflowPunct/>
        <w:autoSpaceDE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Strojevi, alati i uređaji                                                    kn      </w:t>
      </w:r>
      <w:proofErr w:type="spellStart"/>
      <w:r>
        <w:rPr>
          <w:sz w:val="24"/>
          <w:szCs w:val="24"/>
        </w:rPr>
        <w:t>252.360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</w:t>
      </w:r>
    </w:p>
    <w:p w:rsidRDefault="0061017B" w:rsidP="0061017B" w:rsidR="0061017B">
      <w:pPr>
        <w:widowControl/>
        <w:numPr>
          <w:ilvl w:val="0"/>
          <w:numId w:val="11"/>
        </w:numPr>
        <w:overflowPunct/>
        <w:autoSpaceDE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Nedovršena proizvodnja </w:t>
      </w:r>
      <w:proofErr w:type="spellStart"/>
      <w:r>
        <w:rPr>
          <w:sz w:val="24"/>
          <w:szCs w:val="24"/>
        </w:rPr>
        <w:t>50</w:t>
      </w:r>
      <w:proofErr w:type="spellEnd"/>
      <w:r>
        <w:rPr>
          <w:sz w:val="24"/>
          <w:szCs w:val="24"/>
        </w:rPr>
        <w:t>% vrijednosti                      kn    1.236.291,</w:t>
      </w:r>
      <w:proofErr w:type="spellStart"/>
      <w:r>
        <w:rPr>
          <w:sz w:val="24"/>
          <w:szCs w:val="24"/>
        </w:rPr>
        <w:t>90</w:t>
      </w:r>
      <w:proofErr w:type="spellEnd"/>
    </w:p>
    <w:p w:rsidRDefault="0061017B" w:rsidP="0061017B" w:rsidR="0061017B">
      <w:pPr>
        <w:widowControl/>
        <w:numPr>
          <w:ilvl w:val="0"/>
          <w:numId w:val="11"/>
        </w:numPr>
        <w:overflowPunct/>
        <w:autoSpaceDE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>Sirovine                                                                          kn    2.423.162,</w:t>
      </w:r>
      <w:proofErr w:type="spellStart"/>
      <w:r>
        <w:rPr>
          <w:sz w:val="24"/>
          <w:szCs w:val="24"/>
        </w:rPr>
        <w:t>52</w:t>
      </w:r>
      <w:proofErr w:type="spellEnd"/>
    </w:p>
    <w:p w:rsidRDefault="0061017B" w:rsidP="0061017B" w:rsidR="0061017B">
      <w:pPr>
        <w:widowControl/>
        <w:numPr>
          <w:ilvl w:val="0"/>
          <w:numId w:val="11"/>
        </w:numPr>
        <w:overflowPunct/>
        <w:autoSpaceDE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Žigovi  ( stanje u bilanci )                                               kn       </w:t>
      </w:r>
      <w:proofErr w:type="spellStart"/>
      <w:r>
        <w:rPr>
          <w:sz w:val="24"/>
          <w:szCs w:val="24"/>
        </w:rPr>
        <w:t>800.943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42</w:t>
      </w:r>
      <w:proofErr w:type="spellEnd"/>
      <w:r>
        <w:rPr>
          <w:sz w:val="24"/>
          <w:szCs w:val="24"/>
        </w:rPr>
        <w:t xml:space="preserve"> </w:t>
      </w:r>
    </w:p>
    <w:p w:rsidRDefault="0061017B" w:rsidP="0061017B" w:rsidR="006101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slučaju da se pokretnine ne prodaju nakon prve objave, mogu se prodati na drugoj ili narednoj prodaji uz  umanjenjem od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% na svakoj objavi. U slučaju da se pokretnine ne prodaju niti nakon treće objave stečajni je </w:t>
      </w:r>
      <w:proofErr w:type="spellStart"/>
      <w:r>
        <w:rPr>
          <w:sz w:val="24"/>
          <w:szCs w:val="24"/>
        </w:rPr>
        <w:t>upravuitelj</w:t>
      </w:r>
      <w:proofErr w:type="spellEnd"/>
      <w:r>
        <w:rPr>
          <w:sz w:val="24"/>
          <w:szCs w:val="24"/>
        </w:rPr>
        <w:t xml:space="preserve"> ovlašten pokretnine prodati neposrednom pogodbom.  </w:t>
      </w:r>
    </w:p>
    <w:p w:rsidRDefault="0061017B" w:rsidP="0061017B" w:rsidR="0061017B">
      <w:pPr>
        <w:ind w:left="720"/>
        <w:jc w:val="both"/>
        <w:rPr>
          <w:sz w:val="24"/>
          <w:szCs w:val="24"/>
        </w:rPr>
      </w:pPr>
    </w:p>
    <w:p w:rsidRDefault="0061017B" w:rsidP="0061017B" w:rsidR="0061017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Ovo rješenje će se  objaviti na e-oglasnoj ploči suda </w:t>
      </w:r>
    </w:p>
    <w:p w:rsidRDefault="0061017B" w:rsidP="0061017B" w:rsidR="0061017B">
      <w:pPr>
        <w:ind w:left="720"/>
        <w:jc w:val="both"/>
        <w:rPr>
          <w:sz w:val="24"/>
          <w:szCs w:val="24"/>
        </w:rPr>
      </w:pPr>
    </w:p>
    <w:p w:rsidRDefault="0061017B" w:rsidP="0061017B" w:rsidR="0061017B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61017B" w:rsidP="0061017B" w:rsidR="0061017B">
      <w:pPr>
        <w:jc w:val="both"/>
        <w:rPr>
          <w:sz w:val="24"/>
          <w:szCs w:val="24"/>
        </w:rPr>
      </w:pPr>
    </w:p>
    <w:p w:rsidRDefault="0061017B" w:rsidP="0061017B" w:rsidR="0061017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Postupajući po prijedlogu stečajnog  upravitelja od </w:t>
      </w:r>
      <w:proofErr w:type="spellStart"/>
      <w:r>
        <w:rPr>
          <w:sz w:val="24"/>
          <w:szCs w:val="24"/>
        </w:rPr>
        <w:t>2.svibnja2016</w:t>
      </w:r>
      <w:proofErr w:type="spellEnd"/>
      <w:r>
        <w:rPr>
          <w:sz w:val="24"/>
          <w:szCs w:val="24"/>
        </w:rPr>
        <w:t xml:space="preserve">.,  a temeljem </w:t>
      </w:r>
      <w:proofErr w:type="spellStart"/>
      <w:r>
        <w:rPr>
          <w:sz w:val="24"/>
          <w:szCs w:val="24"/>
        </w:rPr>
        <w:t>odrebe</w:t>
      </w:r>
      <w:proofErr w:type="spellEnd"/>
      <w:r>
        <w:rPr>
          <w:sz w:val="24"/>
          <w:szCs w:val="24"/>
        </w:rPr>
        <w:t xml:space="preserve"> članka </w:t>
      </w:r>
      <w:proofErr w:type="spellStart"/>
      <w:r>
        <w:rPr>
          <w:sz w:val="24"/>
          <w:szCs w:val="24"/>
        </w:rPr>
        <w:t>38.a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, stečajni je sudac sazvao skupštinu vjerovnika. </w:t>
      </w:r>
    </w:p>
    <w:p w:rsidRDefault="0061017B" w:rsidP="0061017B" w:rsidR="0061017B">
      <w:pPr>
        <w:ind w:left="360"/>
        <w:jc w:val="center"/>
        <w:rPr>
          <w:sz w:val="24"/>
          <w:szCs w:val="24"/>
        </w:rPr>
      </w:pPr>
    </w:p>
    <w:p w:rsidRDefault="0061017B" w:rsidP="0061017B" w:rsidR="0061017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835BCC">
        <w:rPr>
          <w:sz w:val="24"/>
          <w:szCs w:val="24"/>
        </w:rPr>
        <w:t xml:space="preserve">6. svibnja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</w:t>
      </w:r>
    </w:p>
    <w:p w:rsidRDefault="0061017B" w:rsidP="00835BCC" w:rsidR="0061017B">
      <w:pPr>
        <w:ind w:left="7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35BCC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SUDAC: </w:t>
      </w:r>
    </w:p>
    <w:p w:rsidRDefault="0061017B" w:rsidP="0061017B" w:rsidR="0061017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smartTag w:element="PersonName" w:uri="urn:schemas-microsoft-com:office:smarttags">
        <w:r>
          <w:rPr>
            <w:sz w:val="24"/>
            <w:szCs w:val="24"/>
          </w:rPr>
          <w:t>Ante Galić</w:t>
        </w:r>
      </w:smartTag>
      <w:r>
        <w:rPr>
          <w:sz w:val="24"/>
          <w:szCs w:val="24"/>
        </w:rPr>
        <w:t xml:space="preserve"> v.r.</w:t>
      </w:r>
    </w:p>
    <w:p w:rsidRDefault="0061017B" w:rsidP="0061017B" w:rsidR="0061017B">
      <w:pPr>
        <w:pStyle w:val="Tijeloteksta"/>
        <w:rPr>
          <w:sz w:val="24"/>
        </w:rPr>
      </w:pPr>
    </w:p>
    <w:p w:rsidRDefault="003010A1" w:rsidP="0061017B" w:rsidR="003010A1">
      <w:pPr>
        <w:pStyle w:val="Tijeloteksta"/>
        <w:rPr>
          <w:rFonts w:cs="Times New Roman" w:hAnsi="Times New Roman" w:ascii="Times New Roman"/>
          <w:sz w:val="24"/>
        </w:rPr>
      </w:pPr>
    </w:p>
    <w:p w:rsidRDefault="0061017B" w:rsidP="0061017B" w:rsidR="0061017B" w:rsidRPr="0061017B">
      <w:pPr>
        <w:pStyle w:val="Tijeloteksta"/>
        <w:rPr>
          <w:rFonts w:cs="Times New Roman" w:hAnsi="Times New Roman" w:ascii="Times New Roman"/>
          <w:sz w:val="24"/>
        </w:rPr>
      </w:pPr>
      <w:r w:rsidRPr="0061017B">
        <w:rPr>
          <w:rFonts w:cs="Times New Roman" w:hAnsi="Times New Roman" w:ascii="Times New Roman"/>
          <w:sz w:val="24"/>
        </w:rPr>
        <w:lastRenderedPageBreak/>
        <w:t>UPUTA O PRAVNOM LIJEKU:</w:t>
      </w:r>
    </w:p>
    <w:p w:rsidRDefault="0061017B" w:rsidP="0061017B" w:rsidR="0061017B" w:rsidRPr="0061017B">
      <w:pPr>
        <w:pStyle w:val="Tijeloteksta"/>
        <w:rPr>
          <w:rFonts w:cs="Times New Roman" w:hAnsi="Times New Roman" w:ascii="Times New Roman"/>
          <w:sz w:val="24"/>
        </w:rPr>
      </w:pPr>
      <w:r w:rsidRPr="0061017B">
        <w:rPr>
          <w:rFonts w:cs="Times New Roman" w:hAnsi="Times New Roman" w:ascii="Times New Roman"/>
          <w:sz w:val="24"/>
        </w:rPr>
        <w:t xml:space="preserve">Protiv ovog rješenja nije dopuštena žalba (čl. </w:t>
      </w:r>
      <w:proofErr w:type="spellStart"/>
      <w:r w:rsidRPr="0061017B">
        <w:rPr>
          <w:rFonts w:cs="Times New Roman" w:hAnsi="Times New Roman" w:ascii="Times New Roman"/>
          <w:sz w:val="24"/>
        </w:rPr>
        <w:t>278</w:t>
      </w:r>
      <w:proofErr w:type="spellEnd"/>
      <w:r w:rsidRPr="0061017B">
        <w:rPr>
          <w:rFonts w:cs="Times New Roman" w:hAnsi="Times New Roman" w:ascii="Times New Roman"/>
          <w:sz w:val="24"/>
        </w:rPr>
        <w:t xml:space="preserve">. </w:t>
      </w:r>
      <w:proofErr w:type="spellStart"/>
      <w:r w:rsidRPr="0061017B">
        <w:rPr>
          <w:rFonts w:cs="Times New Roman" w:hAnsi="Times New Roman" w:ascii="Times New Roman"/>
          <w:sz w:val="24"/>
        </w:rPr>
        <w:t>ZPP</w:t>
      </w:r>
      <w:proofErr w:type="spellEnd"/>
      <w:r w:rsidRPr="0061017B">
        <w:rPr>
          <w:rFonts w:cs="Times New Roman" w:hAnsi="Times New Roman" w:ascii="Times New Roman"/>
          <w:sz w:val="24"/>
        </w:rPr>
        <w:t xml:space="preserve">-a a u vezi čl. 6. </w:t>
      </w:r>
      <w:proofErr w:type="spellStart"/>
      <w:r w:rsidRPr="0061017B">
        <w:rPr>
          <w:rFonts w:cs="Times New Roman" w:hAnsi="Times New Roman" w:ascii="Times New Roman"/>
          <w:sz w:val="24"/>
        </w:rPr>
        <w:t>SZ</w:t>
      </w:r>
      <w:proofErr w:type="spellEnd"/>
      <w:r w:rsidRPr="0061017B">
        <w:rPr>
          <w:rFonts w:cs="Times New Roman" w:hAnsi="Times New Roman" w:ascii="Times New Roman"/>
          <w:sz w:val="24"/>
        </w:rPr>
        <w:t xml:space="preserve">-a). </w:t>
      </w:r>
    </w:p>
    <w:p w:rsidRDefault="0061017B" w:rsidP="0061017B" w:rsidR="0061017B" w:rsidRPr="0061017B">
      <w:pPr>
        <w:pStyle w:val="Tijeloteksta"/>
        <w:rPr>
          <w:rFonts w:cs="Times New Roman" w:hAnsi="Times New Roman" w:ascii="Times New Roman"/>
          <w:sz w:val="24"/>
        </w:rPr>
      </w:pPr>
    </w:p>
    <w:p w:rsidRDefault="0061017B" w:rsidP="0061017B" w:rsidR="0061017B" w:rsidRPr="0061017B">
      <w:pPr>
        <w:pStyle w:val="Tijeloteksta"/>
        <w:jc w:val="right"/>
        <w:rPr>
          <w:rFonts w:cs="Times New Roman" w:hAnsi="Times New Roman" w:ascii="Times New Roman"/>
          <w:sz w:val="24"/>
        </w:rPr>
      </w:pPr>
      <w:r w:rsidRPr="0061017B">
        <w:rPr>
          <w:rFonts w:cs="Times New Roman" w:hAnsi="Times New Roman" w:ascii="Times New Roman"/>
          <w:sz w:val="24"/>
        </w:rPr>
        <w:t xml:space="preserve">Za točnost </w:t>
      </w:r>
      <w:proofErr w:type="spellStart"/>
      <w:r w:rsidRPr="0061017B">
        <w:rPr>
          <w:rFonts w:cs="Times New Roman" w:hAnsi="Times New Roman" w:ascii="Times New Roman"/>
          <w:sz w:val="24"/>
        </w:rPr>
        <w:t>otpravka</w:t>
      </w:r>
      <w:proofErr w:type="spellEnd"/>
      <w:r w:rsidRPr="0061017B">
        <w:rPr>
          <w:rFonts w:cs="Times New Roman" w:hAnsi="Times New Roman" w:ascii="Times New Roman"/>
          <w:sz w:val="24"/>
        </w:rPr>
        <w:t>-ovlašteni službenik</w:t>
      </w:r>
    </w:p>
    <w:p w:rsidRDefault="00835BCC" w:rsidP="00835BCC" w:rsidR="0061017B" w:rsidRPr="0061017B">
      <w:pPr>
        <w:pStyle w:val="Tijeloteksta"/>
        <w:ind w:firstLine="708" w:left="495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Valentina Delač</w:t>
      </w:r>
    </w:p>
    <w:sectPr w:rsidSect="00F223A0" w:rsidR="0061017B" w:rsidRPr="0061017B">
      <w:headerReference w:type="default" r:id="rId11"/>
      <w:pgSz w:h="16838" w:w="11906"/>
      <w:pgMar w:gutter="0" w:footer="720" w:header="720" w:left="1800" w:bottom="284" w:right="1800" w:top="1440"/>
      <w:pgNumType w:chapStyle="2" w:start="1" w:fmt="numberInDash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FA2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6B67ED" w:rsidP="008862F5" w:rsidR="00107CC3">
    <w:pPr>
      <w:pStyle w:val="Zaglavlje"/>
      <w:ind w:left="360"/>
      <w:jc w:val="center"/>
      <w:rPr>
        <w:sz w:val="24"/>
      </w:rPr>
    </w:pPr>
    <w:r>
      <w:rPr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F85F74"/>
    <w:multiLevelType w:val="hybridMultilevel"/>
    <w:tmpl w:val="1F66D128"/>
    <w:lvl w:tplc="D42E68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B55A6F"/>
    <w:multiLevelType w:val="hybridMultilevel"/>
    <w:tmpl w:val="3BE29FA4"/>
    <w:lvl w:tplc="863089E2" w:ilvl="0">
      <w:start w:val="1"/>
      <w:numFmt w:val="decimal"/>
      <w:lvlText w:val="%1."/>
      <w:lvlJc w:val="left"/>
      <w:pPr>
        <w:ind w:hanging="360" w:left="525"/>
      </w:pPr>
    </w:lvl>
    <w:lvl w:tplc="041A0019" w:ilvl="1">
      <w:start w:val="1"/>
      <w:numFmt w:val="lowerLetter"/>
      <w:lvlText w:val="%2."/>
      <w:lvlJc w:val="left"/>
      <w:pPr>
        <w:ind w:hanging="360" w:left="1245"/>
      </w:pPr>
    </w:lvl>
    <w:lvl w:tplc="041A001B" w:ilvl="2">
      <w:start w:val="1"/>
      <w:numFmt w:val="lowerRoman"/>
      <w:lvlText w:val="%3."/>
      <w:lvlJc w:val="right"/>
      <w:pPr>
        <w:ind w:hanging="180" w:left="1965"/>
      </w:pPr>
    </w:lvl>
    <w:lvl w:tplc="041A000F" w:ilvl="3">
      <w:start w:val="1"/>
      <w:numFmt w:val="decimal"/>
      <w:lvlText w:val="%4."/>
      <w:lvlJc w:val="left"/>
      <w:pPr>
        <w:ind w:hanging="360" w:left="2685"/>
      </w:pPr>
    </w:lvl>
    <w:lvl w:tplc="041A0019" w:ilvl="4">
      <w:start w:val="1"/>
      <w:numFmt w:val="lowerLetter"/>
      <w:lvlText w:val="%5."/>
      <w:lvlJc w:val="left"/>
      <w:pPr>
        <w:ind w:hanging="360" w:left="3405"/>
      </w:pPr>
    </w:lvl>
    <w:lvl w:tplc="041A001B" w:ilvl="5">
      <w:start w:val="1"/>
      <w:numFmt w:val="lowerRoman"/>
      <w:lvlText w:val="%6."/>
      <w:lvlJc w:val="right"/>
      <w:pPr>
        <w:ind w:hanging="180" w:left="4125"/>
      </w:pPr>
    </w:lvl>
    <w:lvl w:tplc="041A000F" w:ilvl="6">
      <w:start w:val="1"/>
      <w:numFmt w:val="decimal"/>
      <w:lvlText w:val="%7."/>
      <w:lvlJc w:val="left"/>
      <w:pPr>
        <w:ind w:hanging="360" w:left="4845"/>
      </w:pPr>
    </w:lvl>
    <w:lvl w:tplc="041A0019" w:ilvl="7">
      <w:start w:val="1"/>
      <w:numFmt w:val="lowerLetter"/>
      <w:lvlText w:val="%8."/>
      <w:lvlJc w:val="left"/>
      <w:pPr>
        <w:ind w:hanging="360" w:left="5565"/>
      </w:pPr>
    </w:lvl>
    <w:lvl w:tplc="041A001B" w:ilvl="8">
      <w:start w:val="1"/>
      <w:numFmt w:val="lowerRoman"/>
      <w:lvlText w:val="%9."/>
      <w:lvlJc w:val="right"/>
      <w:pPr>
        <w:ind w:hanging="180" w:left="6285"/>
      </w:pPr>
    </w:lvl>
  </w:abstractNum>
  <w:abstractNum w:abstractNumId="5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8"/>
    <w:lvlOverride w:ilvl="0">
      <w:startOverride w:val="1"/>
    </w:lvlOverride>
  </w:num>
  <w:num w:numId="3">
    <w:abstractNumId w:val="8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0475B3"/>
    <w:rsid w:val="001D2805"/>
    <w:rsid w:val="002E6488"/>
    <w:rsid w:val="003010A1"/>
    <w:rsid w:val="00393FA2"/>
    <w:rsid w:val="003D351C"/>
    <w:rsid w:val="004A3E37"/>
    <w:rsid w:val="004A77A8"/>
    <w:rsid w:val="004C79AC"/>
    <w:rsid w:val="0061017B"/>
    <w:rsid w:val="006B67ED"/>
    <w:rsid w:val="006D2497"/>
    <w:rsid w:val="007424D5"/>
    <w:rsid w:val="0075598F"/>
    <w:rsid w:val="0079015E"/>
    <w:rsid w:val="007F78C3"/>
    <w:rsid w:val="00835BCC"/>
    <w:rsid w:val="008862F5"/>
    <w:rsid w:val="00A26143"/>
    <w:rsid w:val="00AC014C"/>
    <w:rsid w:val="00B477B7"/>
    <w:rsid w:val="00B978C3"/>
    <w:rsid w:val="00C27196"/>
    <w:rsid w:val="00C56CC5"/>
    <w:rsid w:val="00CA24C2"/>
    <w:rsid w:val="00E70916"/>
    <w:rsid w:val="00ED06DB"/>
    <w:rsid w:val="00F01819"/>
    <w:rsid w:val="00F2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7196"/>
    <w:rPr>
      <w:rFonts w:cs="Arial" w:eastAsia="Times New Roman" w:hAnsi="Arial" w:asci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56CC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C27196"/>
    <w:rPr>
      <w:rFonts w:ascii="Arial" w:cs="Arial" w:eastAsia="Times New Roman" w:hAns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56CC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F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12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64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58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99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332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0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Formated_1">
      <item>TIHOMIR LALIĆ</item>
      <item>Milorad Zajkovski</item>
      <item>Borka Bajić</item>
      <item>Zoran Kralj</item>
      <item>Boris Anišić</item>
    </derivirana_varijabla>
  </DomainObject.Predmet.OstaliListFormated>
  <DomainObject.Predmet.OstaliList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FormatedOIB_1">
      <item>TIHOMIR LALIĆ</item>
      <item>Milorad Zajkovski, OIB 59768013642</item>
      <item>Borka Bajić</item>
      <item>Zoran Kralj</item>
      <item>Boris Anišić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NazivFormated_1">
      <item>TIHOMIR LALIĆ</item>
      <item>Milorad Zajkovski</item>
      <item>Borka Bajić</item>
      <item>Zoran Kralj</item>
      <item>Boris Anišić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NazivFormatedOIB_1">
      <item>TIHOMIR LALIĆ</item>
      <item>Milorad Zajkovski, OIB 59768013642</item>
      <item>Borka Bajić</item>
      <item>Zoran Kralj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  <item>, OIB null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81DF25-8FCC-453D-A8FA-3B73F917D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323</properties:Words>
  <properties:Characters>1681</properties:Characters>
  <properties:Lines>55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2016-04-22T12:05:00Z</dcterms:created>
  <dc:creator>Ante Galić</dc:creator>
  <cp:lastModifiedBy>Valentina Delač</cp:lastModifiedBy>
  <cp:lastPrinted>2016-05-03T10:13:00Z</cp:lastPrinted>
  <dcterms:modified xmlns:xsi="http://www.w3.org/2001/XMLSchema-instance" xsi:type="dcterms:W3CDTF">2016-05-06T11:01:00Z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