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9338" w14:paraId="6b19338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8A16A9">
        <w:t>6</w:t>
      </w:r>
      <w:r w:rsidRPr="000767E9">
        <w:t xml:space="preserve">. </w:t>
      </w:r>
      <w:r w:rsidR="00B36B17">
        <w:t>lipnja</w:t>
      </w:r>
      <w:r w:rsidRPr="000767E9">
        <w:t xml:space="preserve"> 201</w:t>
      </w:r>
      <w:r w:rsidR="00B36B17">
        <w:t>6. 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Pr="00B36B17">
        <w:rPr>
          <w:rFonts w:cs="Times New Roman" w:hAnsi="Times New Roman" w:ascii="Times New Roman"/>
          <w:sz w:val="24"/>
        </w:rPr>
        <w:t>o</w:t>
      </w:r>
      <w:r w:rsidR="006D4DB7" w:rsidRPr="00B36B17">
        <w:rPr>
          <w:rFonts w:cs="Times New Roman" w:hAnsi="Times New Roman" w:ascii="Times New Roman"/>
          <w:sz w:val="24"/>
        </w:rPr>
        <w:t xml:space="preserve">dređuje se 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prvo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OV-9869/2009 dana 25.11.2009. uknjižuje se pravo zaloga na nekretninama upisanima u A radi osiguranja tražbine u iznosu od EUR =200.000,00 kunske protuvrijednosti, sa ugovorenim kamatama, zateznim kamatama, naknadama i ostalim 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DA1DB6" w:rsidP="00963B6E" w:rsidR="008A16A9">
      <w:pPr>
        <w:ind w:firstLine="709" w:left="709"/>
        <w:jc w:val="both"/>
      </w:pPr>
      <w:r w:rsidRPr="000767E9">
        <w:t>Prvo ročište za javnu dražbu održat će se u zgradi Trgovačkog suda u Zagrebu,</w:t>
      </w:r>
      <w:r w:rsidR="00B36B17">
        <w:t xml:space="preserve"> soba broj 94/II</w:t>
      </w:r>
      <w:r w:rsidRPr="000767E9">
        <w:t xml:space="preserve">, dana </w:t>
      </w:r>
    </w:p>
    <w:p w:rsidRDefault="008A16A9" w:rsidP="008A16A9" w:rsidR="00963B6E">
      <w:pPr>
        <w:ind w:firstLine="709" w:left="709"/>
        <w:jc w:val="center"/>
      </w:pPr>
      <w:r w:rsidRPr="008A16A9">
        <w:rPr>
          <w:b/>
          <w:u w:val="single"/>
        </w:rPr>
        <w:t>27</w:t>
      </w:r>
      <w:r w:rsidR="007D3A28" w:rsidRPr="008A16A9">
        <w:rPr>
          <w:b/>
          <w:u w:val="single"/>
        </w:rPr>
        <w:t xml:space="preserve">. </w:t>
      </w:r>
      <w:r w:rsidRPr="008A16A9">
        <w:rPr>
          <w:b/>
          <w:u w:val="single"/>
        </w:rPr>
        <w:t>srpnja</w:t>
      </w:r>
      <w:r w:rsidR="00FC1EDB" w:rsidRPr="008A16A9">
        <w:rPr>
          <w:b/>
          <w:u w:val="single"/>
        </w:rPr>
        <w:t xml:space="preserve"> </w:t>
      </w:r>
      <w:r w:rsidRPr="008A16A9">
        <w:rPr>
          <w:b/>
          <w:u w:val="single"/>
        </w:rPr>
        <w:t>2016</w:t>
      </w:r>
      <w:r w:rsidR="007D3A28" w:rsidRPr="008A16A9">
        <w:rPr>
          <w:b/>
          <w:u w:val="single"/>
        </w:rPr>
        <w:t xml:space="preserve">. godine u </w:t>
      </w:r>
      <w:r w:rsidRPr="008A16A9">
        <w:rPr>
          <w:b/>
          <w:u w:val="single"/>
        </w:rPr>
        <w:t>11,30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963B6E" w:rsidR="007D3A28" w:rsidRPr="000767E9">
      <w:pPr>
        <w:pStyle w:val="Odlomakpopisa"/>
        <w:ind w:firstLine="709" w:left="709"/>
        <w:jc w:val="both"/>
      </w:pPr>
      <w:r w:rsidRPr="000767E9">
        <w:t>Rok od objave zaključka o prodaji nekretnina na 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prvom ročištu za javnu dražbu po početnoj cijeni koja je jednaka utvrđenoj vrijednosti nekretnina kao pod točkom II</w:t>
      </w:r>
      <w:r w:rsidR="00107426" w:rsidRPr="000767E9">
        <w:t>)</w:t>
      </w:r>
      <w:r w:rsidR="00391F73" w:rsidRPr="000767E9">
        <w:t xml:space="preserve"> ovog rješenja i ispod te cijene ne mogu se prodati na ovom prvom ročištu, sukladno odredbi čl. 164</w:t>
      </w:r>
      <w:r w:rsidR="00BB53D2" w:rsidRPr="000767E9">
        <w:t>.</w:t>
      </w:r>
      <w:r w:rsidR="00391F73" w:rsidRPr="000767E9">
        <w:t xml:space="preserve"> st. 6</w:t>
      </w:r>
      <w:r w:rsidR="000E63CD" w:rsidRPr="000767E9">
        <w:t>.</w:t>
      </w:r>
      <w:r w:rsidR="00391F73" w:rsidRPr="000767E9">
        <w:t xml:space="preserve"> </w:t>
      </w:r>
      <w:r w:rsidR="007D3A28" w:rsidRPr="000767E9">
        <w:t>Stečajnog zakona.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>jamčevinu u iznosu od 10 % utvrđene vr</w:t>
      </w:r>
      <w:r w:rsidR="00B36B17">
        <w:t xml:space="preserve">ijednosti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</w:p>
    <w:p w:rsidRDefault="003C54D5" w:rsidP="00B36B17" w:rsidR="00FB5ACB" w:rsidRPr="000767E9">
      <w:pPr>
        <w:ind w:hanging="426" w:left="426"/>
        <w:jc w:val="both"/>
      </w:pPr>
      <w:r w:rsidRPr="000767E9">
        <w:lastRenderedPageBreak/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Pr="000767E9">
        <w:t>roku od 30 dana od održane javne dražbe.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0E63CD" w:rsidP="008415F5" w:rsidR="000E63CD" w:rsidRPr="000767E9">
      <w:pPr>
        <w:ind w:firstLine="709"/>
        <w:jc w:val="both"/>
      </w:pPr>
    </w:p>
    <w:p w:rsidRDefault="00391F73" w:rsidP="008415F5" w:rsidR="00391F73" w:rsidRPr="000767E9">
      <w:pPr>
        <w:jc w:val="both"/>
      </w:pPr>
      <w:r w:rsidRPr="000767E9">
        <w:tab/>
        <w:t xml:space="preserve">Na </w:t>
      </w:r>
      <w:r w:rsidR="000E63CD" w:rsidRPr="000767E9">
        <w:t>prva dva ročišta</w:t>
      </w:r>
      <w:r w:rsidRPr="000767E9">
        <w:t xml:space="preserve"> za javnu dražbu nekretnine se ne mogu prodati ispod u</w:t>
      </w:r>
      <w:r w:rsidR="006D50D3">
        <w:t xml:space="preserve">tvrđene vrijednosti temeljem članka </w:t>
      </w:r>
      <w:r w:rsidRPr="000767E9">
        <w:t xml:space="preserve">164. </w:t>
      </w:r>
      <w:r w:rsidR="008A16A9">
        <w:t xml:space="preserve">starog </w:t>
      </w:r>
      <w:r w:rsidRPr="000767E9">
        <w:t>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jc w:val="both"/>
      </w:pPr>
    </w:p>
    <w:p w:rsidRDefault="00391F73" w:rsidP="008415F5" w:rsidR="00391F73" w:rsidRPr="000767E9">
      <w:pPr>
        <w:ind w:firstLine="708"/>
        <w:jc w:val="both"/>
      </w:pPr>
      <w:r w:rsidRPr="000767E9"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ind w:firstLine="708"/>
        <w:jc w:val="both"/>
      </w:pP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8A16A9">
        <w:t>6</w:t>
      </w:r>
      <w:r w:rsidR="008B7A19" w:rsidRPr="000767E9">
        <w:t xml:space="preserve">. </w:t>
      </w:r>
      <w:r w:rsidR="006D50D3">
        <w:t>lipnja</w:t>
      </w:r>
      <w:r w:rsidR="00052891" w:rsidRPr="000767E9">
        <w:t xml:space="preserve"> 201</w:t>
      </w:r>
      <w:r w:rsidR="006D50D3">
        <w:t>6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6E1DC0" w:rsidRPr="000767E9">
        <w:t>, v.</w:t>
      </w:r>
      <w:r w:rsidR="006D50D3">
        <w:t xml:space="preserve"> </w:t>
      </w:r>
      <w:r w:rsidR="006E1DC0" w:rsidRPr="000767E9">
        <w:t>r.</w:t>
      </w:r>
      <w:r w:rsidR="00BA1900" w:rsidRPr="000767E9">
        <w:t xml:space="preserve"> </w:t>
      </w: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41532D" w:rsidP="0033713F" w:rsidR="0041532D" w:rsidRPr="000767E9">
      <w:pPr>
        <w:pStyle w:val="Uvuenotijeloteksta"/>
        <w:ind w:left="0"/>
        <w:jc w:val="both"/>
      </w:pPr>
      <w:r w:rsidRPr="000767E9">
        <w:t>Za točnost otpravka – ovlašten službenik</w:t>
      </w:r>
    </w:p>
    <w:p w:rsidRDefault="0033713F" w:rsidP="008415F5" w:rsidR="0041532D" w:rsidRPr="000767E9">
      <w:pPr>
        <w:pStyle w:val="Uvuenotijeloteksta"/>
        <w:ind w:left="0"/>
        <w:jc w:val="both"/>
      </w:pPr>
      <w:r w:rsidRPr="000767E9">
        <w:t xml:space="preserve">                     </w:t>
      </w:r>
      <w:r w:rsidR="0041532D" w:rsidRPr="000767E9">
        <w:t xml:space="preserve"> Ana Brlek</w:t>
      </w:r>
    </w:p>
    <w:p w:rsidRDefault="00F80116" w:rsidP="008415F5" w:rsidR="00F80116" w:rsidRPr="000767E9">
      <w:pPr>
        <w:jc w:val="both"/>
      </w:pPr>
    </w:p>
    <w:p w:rsidRDefault="00C465E7" w:rsidP="008415F5" w:rsidR="00C465E7">
      <w:pPr>
        <w:jc w:val="both"/>
      </w:pPr>
    </w:p>
    <w:p w:rsidRDefault="006D50D3" w:rsidP="008415F5" w:rsidR="006D50D3" w:rsidRPr="000767E9">
      <w:pPr>
        <w:jc w:val="both"/>
      </w:pPr>
    </w:p>
    <w:p w:rsidRDefault="006D50D3" w:rsidP="006D50D3" w:rsidR="006D50D3">
      <w:pPr>
        <w:jc w:val="both"/>
      </w:pPr>
      <w:r>
        <w:t>DNa:</w:t>
      </w:r>
    </w:p>
    <w:p w:rsidRDefault="006D50D3" w:rsidP="006D50D3" w:rsidR="006D50D3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 w:rsidRPr="00537DFF">
        <w:t>S</w:t>
      </w:r>
      <w:r>
        <w:t>tečajnom upravitelju, Mladen Šestan</w:t>
      </w:r>
    </w:p>
    <w:p w:rsidRDefault="006D50D3" w:rsidP="006D50D3" w:rsidR="006D50D3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>
        <w:t>Razlučnom vjerovniku, po punomoćniku, Marko Paulinović, odvjetnik u O.D. Buterin i Posavec, Zagreb, Draškovićeva 82</w:t>
      </w:r>
    </w:p>
    <w:p w:rsidRDefault="006D50D3" w:rsidP="006D50D3" w:rsidR="006D50D3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>
        <w:t>RH, MF Porezna uprava, Av. Dubrovnik 32</w:t>
      </w:r>
    </w:p>
    <w:p w:rsidRDefault="006D50D3" w:rsidP="006D50D3" w:rsidR="006E5C7E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right="-144" w:left="426"/>
        <w:contextualSpacing/>
        <w:jc w:val="both"/>
      </w:pPr>
      <w:r>
        <w:t xml:space="preserve">Mrežna stranica </w:t>
      </w:r>
      <w:r w:rsidR="006E5C7E">
        <w:t>e-Oglasna ploča</w:t>
      </w:r>
      <w:r>
        <w:t xml:space="preserve"> Trgovačkog suda u Zagrebu</w:t>
      </w:r>
    </w:p>
    <w:p w:rsidRDefault="006E5C7E" w:rsidP="006D50D3" w:rsidR="006E5C7E" w:rsidRPr="000767E9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 w:rsidRPr="000767E9">
        <w:t>VTS RH i FINA te za sredstva javnog informiranja, dostavit će stečajni upravitelj</w:t>
      </w:r>
    </w:p>
    <w:p w:rsidRDefault="006E5C7E" w:rsidP="006E5C7E" w:rsidR="006E5C7E" w:rsidRPr="0031710F">
      <w:pPr>
        <w:pStyle w:val="Odlomakpopisa"/>
        <w:ind w:right="-144" w:left="426"/>
        <w:contextualSpacing/>
        <w:jc w:val="both"/>
      </w:pP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762468" w:rsidP="008415F5" w:rsidR="00762468" w:rsidRPr="000767E9">
      <w:pPr>
        <w:jc w:val="both"/>
      </w:pPr>
    </w:p>
    <w:p w:rsidRDefault="00622282" w:rsidP="008415F5" w:rsidR="00622282" w:rsidRPr="000767E9">
      <w:pPr>
        <w:jc w:val="both"/>
      </w:pPr>
    </w:p>
    <w:sectPr w:rsidSect="00052891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1F8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36B17">
      <w:t>Poslovni broj: 47. St-542/15-</w:t>
    </w:r>
    <w:r w:rsidR="008A16A9">
      <w:rPr>
        <w:sz w:val="20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Poslovni broj: 47. St-542/15-</w:t>
    </w:r>
    <w:r w:rsidR="008A16A9">
      <w:rPr>
        <w:sz w:val="20"/>
      </w:rPr>
      <w:t>35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1F8E"/>
    <w:rsid w:val="00052891"/>
    <w:rsid w:val="00071195"/>
    <w:rsid w:val="000767E9"/>
    <w:rsid w:val="00077E9A"/>
    <w:rsid w:val="0008428F"/>
    <w:rsid w:val="000C747F"/>
    <w:rsid w:val="000E292E"/>
    <w:rsid w:val="000E63CD"/>
    <w:rsid w:val="000F21CE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16A9"/>
    <w:rsid w:val="008A387F"/>
    <w:rsid w:val="008B7A19"/>
    <w:rsid w:val="008D514A"/>
    <w:rsid w:val="008F4849"/>
    <w:rsid w:val="00914709"/>
    <w:rsid w:val="00947AC0"/>
    <w:rsid w:val="009515ED"/>
    <w:rsid w:val="009516D7"/>
    <w:rsid w:val="00963B6E"/>
    <w:rsid w:val="0098650A"/>
    <w:rsid w:val="009902BD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B78D2"/>
    <w:rsid w:val="00EC6820"/>
    <w:rsid w:val="00ED1AB8"/>
    <w:rsid w:val="00ED2100"/>
    <w:rsid w:val="00EE35B9"/>
    <w:rsid w:val="00EE634B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8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8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8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8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8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8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8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8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javna dražba</izvorni_sadrzaj>
    <derivirana_varijabla naziv="DomainObject.Primjedba_1">1. javna dražba</derivirana_varijabla>
  </DomainObject.Primjedba>
  <DomainObject.Oznaka>
    <izvorni_sadrzaj>St-542/2015-35</izvorni_sadrzaj>
    <derivirana_varijabla naziv="DomainObject.Oznaka_1">St-542/2015-35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</izvorni_sadrzaj>
    <derivirana_varijabla naziv="DomainObject.Predmet.OstaliListFormated_1">
      <item>Nenad Lihtar punomoćnik sudionika u postupku KIGEN d.o.o.</item>
      <item>Mladen Šestan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</izvorni_sadrzaj>
    <derivirana_varijabla naziv="DomainObject.Predmet.OstaliListFormatedOIB_1">
      <item>Nenad Lihtar, OIB 43639755254 punomoćnik sudionika u postupku KIGEN d.o.o.</item>
      <item>Mladen Šestan, OIB 97235159027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</derivirana_varijabla>
  </DomainObject.Predmet.OstaliListFormatedWithAdressOIB>
  <DomainObject.Predmet.OstaliListNazivFormated>
    <izvorni_sadrzaj>
      <item>Nenad Lihtar</item>
      <item>Mladen Šestan</item>
    </izvorni_sadrzaj>
    <derivirana_varijabla naziv="DomainObject.Predmet.OstaliListNazivFormated_1">
      <item>Nenad Lihtar</item>
      <item>Mladen Šestan</item>
    </derivirana_varijabla>
  </DomainObject.Predmet.OstaliListNazivFormated>
  <DomainObject.Predmet.OstaliListNazivFormatedOIB>
    <izvorni_sadrzaj>
      <item>Nenad Lihtar, OIB 43639755254</item>
      <item>Mladen Šestan, OIB 97235159027</item>
    </izvorni_sadrzaj>
    <derivirana_varijabla naziv="DomainObject.Predmet.OstaliListNazivFormatedOIB_1">
      <item>Nenad Lihtar, OIB 43639755254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St-542/2015-35</izvorni_sadrzaj>
    <derivirana_varijabla naziv="DomainObject.PoslovniBrojDokumenta_1">St-542/2015-35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</izvorni_sadrzaj>
    <derivirana_varijabla naziv="DomainObject.Predmet.SudioniciListNaziv_1">
      <item>FINA Regionalni centar Zagreb</item>
      <item>KIGEN d.o.o.</item>
      <item>Nenad Lihtar</item>
      <item>Mladen Šestan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</izvorni_sadrzaj>
    <derivirana_varijabla naziv="DomainObject.Predmet.SudioniciListNazivOIB_1">
      <item>, OIB 85821130368</item>
      <item>, OIB 66224969171</item>
      <item>, OIB 43639755254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1189</properties:Words>
  <properties:Characters>6576</properties:Characters>
  <properties:Lines>174</properties:Lines>
  <properties:Paragraphs>61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2016-06-02T08:17:00Z</dcterms:created>
  <dc:creator>BISERKA CALIC</dc:creator>
  <cp:lastModifiedBy>Ana Brlek</cp:lastModifiedBy>
  <cp:lastPrinted>2016-06-06T11:12:00Z</cp:lastPrinted>
  <dcterms:modified xmlns:xsi="http://www.w3.org/2001/XMLSchema-instance" xsi:type="dcterms:W3CDTF">2016-06-06T11:12:00Z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St-542/2015-35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