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84690ba" w14:paraId="84690ba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4623F3" w:rsidR="00D67A30" w:rsidRPr="00D82304">
            <w:pPr>
              <w:jc w:val="right"/>
            </w:pPr>
            <w:r w:rsidRPr="00D82304">
              <w:t>Poslovni broj: 5 St-</w:t>
            </w:r>
            <w:r w:rsidR="004623F3">
              <w:t>171/12-93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4623F3">
        <w:t xml:space="preserve"> </w:t>
      </w:r>
      <w:r w:rsidR="004623F3" w:rsidRPr="002920AA">
        <w:t>VALTEN ART d.o.o. u stečaju, Križevci, Nemčićev trg 5, OIB: 95344351645</w:t>
      </w:r>
      <w:r w:rsidR="00760363">
        <w:t xml:space="preserve">, </w:t>
      </w:r>
      <w:r w:rsidR="00D67A30">
        <w:t xml:space="preserve">5. prosinca </w:t>
      </w:r>
      <w:r w:rsidR="00E763B1">
        <w:t>2017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4623F3">
        <w:t xml:space="preserve"> </w:t>
      </w:r>
      <w:r w:rsidR="004623F3" w:rsidRPr="002920AA">
        <w:t>VALTEN ART d.o.o. u stečaju, Križevci, Nemčićev trg 5, OIB: 95344351645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 iz sudskog registra nakon pravomoćnosti</w:t>
      </w:r>
      <w:r w:rsidRPr="00807E24">
        <w:t>.</w:t>
      </w:r>
    </w:p>
    <w:p w:rsidRDefault="00807E24" w:rsidP="00E763B1" w:rsidR="00807E24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807E24" w:rsidP="00807E24" w:rsidR="00807E24"/>
    <w:p w:rsidRDefault="00A27433" w:rsidP="00EC140B" w:rsidR="00F307EE">
      <w:pPr>
        <w:jc w:val="both"/>
      </w:pPr>
      <w:r>
        <w:tab/>
      </w:r>
      <w:r w:rsidR="00807E24">
        <w:t xml:space="preserve">Na završnom ročištu održanom </w:t>
      </w:r>
      <w:r w:rsidR="002E70CC">
        <w:t>17</w:t>
      </w:r>
      <w:r w:rsidR="00D67A30">
        <w:t xml:space="preserve">. studenog </w:t>
      </w:r>
      <w:r w:rsidR="00807E24">
        <w:t xml:space="preserve">2017. </w:t>
      </w:r>
      <w:r w:rsidR="002E70CC">
        <w:t xml:space="preserve">stečajni upravitelj iznio je završni račun prisutnim stečajnim vjerovnicima, navevši da je unovčio nekretninu stečajnog dužnika, te da je iz kupovnine u iznosu od 184.271,87 kn djelomično namiren razlučni vjerovnik, tako da s obzirom da nije bilo druge imovine za unovčiti, nije bilo niti namirenja stečajnih vjerovnika. Stečajni upravitelj naveo je i to da je podmirio troškove ovog stečajnog postupka. Na ovo završno izvješće stečajni vjerovnici nisu imali primjedbi, radi čega je primjenom </w:t>
      </w:r>
      <w:r w:rsidR="00594E74">
        <w:t>čl. 196. st. 1. Stečajnog zakona</w:t>
      </w:r>
      <w:r w:rsidR="00594E74" w:rsidRPr="007C6DF5">
        <w:t xml:space="preserve"> (Narodne novine broj 44/96,</w:t>
      </w:r>
      <w:r w:rsidR="00594E74">
        <w:t xml:space="preserve"> 29/99, 129/00, 123/03, 82/06, </w:t>
      </w:r>
      <w:r w:rsidR="00594E74" w:rsidRPr="007C6DF5">
        <w:t>116/10,</w:t>
      </w:r>
      <w:r w:rsidR="00594E74">
        <w:t xml:space="preserve"> 125/12 i 133/12,</w:t>
      </w:r>
      <w:r w:rsidR="00594E74" w:rsidRPr="007C6DF5">
        <w:t xml:space="preserve"> </w:t>
      </w:r>
      <w:r w:rsidR="002E70CC">
        <w:t>dalje SZ) odlučeno</w:t>
      </w:r>
      <w:r w:rsidR="00594E74">
        <w:t xml:space="preserve"> kao u izreci ovog rješenja.</w:t>
      </w:r>
    </w:p>
    <w:p w:rsidRDefault="002E70CC" w:rsidP="00EC140B" w:rsidR="002E70CC">
      <w:pPr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033FF0">
        <w:t>5. prosinca 2017</w:t>
      </w:r>
      <w:r w:rsidR="00A27433">
        <w:t>.</w:t>
      </w:r>
    </w:p>
    <w:p w:rsidRDefault="00EC140B" w:rsidP="00807E24" w:rsidR="00EC140B">
      <w:pPr>
        <w:jc w:val="center"/>
      </w:pP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033FF0" w:rsidP="001433A7" w:rsidR="00033FF0">
      <w:pPr>
        <w:ind w:left="4956"/>
        <w:jc w:val="both"/>
      </w:pPr>
    </w:p>
    <w:p w:rsidRDefault="00033FF0" w:rsidP="001433A7" w:rsidR="00033FF0">
      <w:pPr>
        <w:ind w:left="4956"/>
        <w:jc w:val="both"/>
      </w:pPr>
    </w:p>
    <w:p w:rsidRDefault="00033FF0" w:rsidP="001433A7" w:rsidR="00033FF0">
      <w:pPr>
        <w:ind w:left="4956"/>
        <w:jc w:val="both"/>
      </w:pPr>
    </w:p>
    <w:p w:rsidRDefault="002E70CC" w:rsidP="001433A7" w:rsidR="002E70CC">
      <w:pPr>
        <w:ind w:left="4956"/>
        <w:jc w:val="both"/>
      </w:pPr>
    </w:p>
    <w:p w:rsidRDefault="002E70CC" w:rsidP="001433A7" w:rsidR="002E70CC">
      <w:pPr>
        <w:ind w:left="4956"/>
        <w:jc w:val="both"/>
      </w:pPr>
    </w:p>
    <w:p w:rsidRDefault="002E70CC" w:rsidP="001433A7" w:rsidR="002E70CC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lastRenderedPageBreak/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2E70CC">
        <w:t>Varaždin, Graberje 1/1,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2E70CC" w:rsidP="00A27433" w:rsidR="00A27433">
      <w:pPr>
        <w:numPr>
          <w:ilvl w:val="0"/>
          <w:numId w:val="2"/>
        </w:numPr>
        <w:jc w:val="both"/>
      </w:pPr>
      <w:r>
        <w:t>Stečajni upravitelj Želimir Uršulin, Ivanec, Trg hrvatskih ivanovaca 9,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2E70CC" w:rsidR="00CF127C">
      <w:pPr>
        <w:ind w:left="720"/>
        <w:jc w:val="both"/>
      </w:pPr>
      <w:r>
        <w:t xml:space="preserve">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A3C" w:rsidR="00F16A3C">
      <w:r>
        <w:separator/>
      </w:r>
    </w:p>
  </w:endnote>
  <w:endnote w:id="0" w:type="continuationSeparator">
    <w:p w:rsidRDefault="00F16A3C" w:rsidR="00F1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A3C" w:rsidR="00F16A3C">
      <w:r>
        <w:separator/>
      </w:r>
    </w:p>
  </w:footnote>
  <w:footnote w:id="0" w:type="continuationSeparator">
    <w:p w:rsidRDefault="00F16A3C" w:rsidR="00F16A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2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4623F3">
      <w:t>171/12-93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F3427"/>
    <w:rsid w:val="00102867"/>
    <w:rsid w:val="001433A7"/>
    <w:rsid w:val="00177069"/>
    <w:rsid w:val="001F08FC"/>
    <w:rsid w:val="002E70CC"/>
    <w:rsid w:val="002F322B"/>
    <w:rsid w:val="00314205"/>
    <w:rsid w:val="00324A7D"/>
    <w:rsid w:val="00360014"/>
    <w:rsid w:val="004623F3"/>
    <w:rsid w:val="00490E32"/>
    <w:rsid w:val="004A20D6"/>
    <w:rsid w:val="00544BCE"/>
    <w:rsid w:val="00562867"/>
    <w:rsid w:val="00587E1A"/>
    <w:rsid w:val="00594E74"/>
    <w:rsid w:val="00636DC7"/>
    <w:rsid w:val="00695244"/>
    <w:rsid w:val="006F300C"/>
    <w:rsid w:val="00750A1E"/>
    <w:rsid w:val="00760363"/>
    <w:rsid w:val="00807E24"/>
    <w:rsid w:val="00843F37"/>
    <w:rsid w:val="008D5079"/>
    <w:rsid w:val="00A04466"/>
    <w:rsid w:val="00A27433"/>
    <w:rsid w:val="00A51CE0"/>
    <w:rsid w:val="00A5293B"/>
    <w:rsid w:val="00A70291"/>
    <w:rsid w:val="00A75ED3"/>
    <w:rsid w:val="00AA44E2"/>
    <w:rsid w:val="00BB4696"/>
    <w:rsid w:val="00BC5983"/>
    <w:rsid w:val="00BD2C0C"/>
    <w:rsid w:val="00C04279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279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4279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4279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4279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279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4279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4279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4279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  <item>ZAGREBAČKA BANKA DIONIČKO DRUŠTVO, Trg bana Josipa Jelačića 10,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  <item>, OIB 92963223473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423</properties:Words>
  <properties:Characters>2219</properties:Characters>
  <properties:Lines>79</properties:Lines>
  <properties:Paragraphs>25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2017-12-05T09:36:00Z</cp:lastPrinted>
  <dcterms:modified xmlns:xsi="http://www.w3.org/2001/XMLSchema-instance" xsi:type="dcterms:W3CDTF">2017-12-05T11:29:00Z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