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ccb18" w14:paraId="d0ccb18" w:rsidRDefault="008A7A1C" w:rsidP="00D65F19" w:rsidR="00D65F19" w:rsidRPr="00C34E94">
      <w:pPr>
        <w:jc w:val="right"/>
        <w15:collapsed w:val="false"/>
      </w:pPr>
      <w:bookmarkStart w:name="_GoBack" w:id="0"/>
      <w:bookmarkEnd w:id="0"/>
      <w:r w:rsidRPr="00C34E94">
        <w:t>4 Stpn-</w:t>
      </w:r>
      <w:r w:rsidR="00143894">
        <w:t>12</w:t>
      </w:r>
      <w:r w:rsidR="00D65F19" w:rsidRPr="00C34E94">
        <w:t>/201</w:t>
      </w:r>
      <w:r w:rsidRPr="00C34E94">
        <w:t>5</w:t>
      </w:r>
      <w:r w:rsidR="00D65F19" w:rsidRPr="00C34E94">
        <w:t>-</w:t>
      </w:r>
      <w:r w:rsidR="00143894">
        <w:t>4</w:t>
      </w:r>
      <w:r w:rsidR="00D65F19" w:rsidRPr="00C34E94">
        <w:t>.</w:t>
      </w:r>
    </w:p>
    <w:p w:rsidRDefault="00D65F19" w:rsidP="00D65F19" w:rsidR="00D65F19" w:rsidRPr="00C34E94"/>
    <w:p w:rsidRDefault="00D65F19" w:rsidP="00D65F19" w:rsidR="00D65F19" w:rsidRPr="00C34E94"/>
    <w:p w:rsidRDefault="00D65F19" w:rsidP="00D65F19" w:rsidR="00D65F19" w:rsidRPr="00C34E94">
      <w:pPr>
        <w:jc w:val="center"/>
      </w:pPr>
      <w:r w:rsidRPr="00C34E94">
        <w:t>Z A P I S N I K</w:t>
      </w:r>
    </w:p>
    <w:p w:rsidRDefault="00D65F19" w:rsidP="00D65F19" w:rsidR="00D65F19" w:rsidRPr="00C34E94">
      <w:pPr>
        <w:jc w:val="center"/>
      </w:pPr>
    </w:p>
    <w:p w:rsidRDefault="00D65F19" w:rsidP="00D65F19" w:rsidR="00D65F19" w:rsidRPr="00C34E94">
      <w:pPr>
        <w:jc w:val="center"/>
      </w:pPr>
      <w:r w:rsidRPr="00C34E94">
        <w:t>sastavljen kod TRGOVAČKOG SUDA U BJELOVARU</w:t>
      </w:r>
    </w:p>
    <w:p w:rsidRDefault="00D65F19" w:rsidP="00D65F19" w:rsidR="00D65F19" w:rsidRPr="00C34E94">
      <w:pPr>
        <w:jc w:val="center"/>
      </w:pPr>
      <w:r w:rsidRPr="00C34E94">
        <w:t xml:space="preserve">dana </w:t>
      </w:r>
      <w:r w:rsidR="0035349A" w:rsidRPr="00C34E94">
        <w:t>1</w:t>
      </w:r>
      <w:r w:rsidR="00F60F6B" w:rsidRPr="00C34E94">
        <w:t>3</w:t>
      </w:r>
      <w:r w:rsidRPr="00C34E94">
        <w:t>. listopada 201</w:t>
      </w:r>
      <w:r w:rsidR="0035349A" w:rsidRPr="00C34E94">
        <w:t>5</w:t>
      </w:r>
      <w:r w:rsidRPr="00C34E94">
        <w:t>. godine</w:t>
      </w:r>
    </w:p>
    <w:p w:rsidRDefault="00D65F19" w:rsidP="00D65F19" w:rsidR="00D65F19" w:rsidRPr="00C34E94">
      <w:pPr>
        <w:jc w:val="center"/>
      </w:pPr>
      <w:r w:rsidRPr="00C34E94">
        <w:t>sa ročišta radi sklapanja predstečajne nagodbe</w:t>
      </w:r>
    </w:p>
    <w:p w:rsidRDefault="00D65F19" w:rsidP="00D65F19" w:rsidR="00D65F19" w:rsidRPr="00C34E94"/>
    <w:p w:rsidRDefault="00D65F19" w:rsidP="00D65F19" w:rsidR="00D65F19" w:rsidRPr="00C34E94"/>
    <w:p w:rsidRDefault="00D65F19" w:rsidP="00D65F19" w:rsidR="00D65F19" w:rsidRPr="00C34E94"/>
    <w:p w:rsidRDefault="00D65F19" w:rsidP="00D65F19" w:rsidR="00D65F19" w:rsidRPr="00C34E94">
      <w:r w:rsidRPr="00C34E94">
        <w:t>Nazočni od suda:</w:t>
      </w:r>
      <w:r w:rsidRPr="00C34E94">
        <w:tab/>
      </w:r>
      <w:r w:rsidRPr="00C34E94">
        <w:tab/>
      </w:r>
      <w:r w:rsidRPr="00C34E94">
        <w:tab/>
      </w:r>
      <w:r w:rsidRPr="00C34E94">
        <w:tab/>
      </w:r>
      <w:r w:rsidRPr="00C34E94">
        <w:tab/>
        <w:t>Stečajni postupak:</w:t>
      </w:r>
    </w:p>
    <w:p w:rsidRDefault="00D65F19" w:rsidP="00D65F19" w:rsidR="00D65F19" w:rsidRPr="00C34E94"/>
    <w:p w:rsidRDefault="00D65F19" w:rsidP="00D65F19" w:rsidR="00D65F19" w:rsidRPr="00C34E94">
      <w:r w:rsidRPr="00C34E94">
        <w:rPr>
          <w:u w:val="single"/>
        </w:rPr>
        <w:t>MATE IVANČIĆ</w:t>
      </w:r>
      <w:r w:rsidR="00D8312B">
        <w:tab/>
      </w:r>
      <w:r w:rsidR="00D8312B">
        <w:tab/>
      </w:r>
      <w:r w:rsidRPr="00C34E94">
        <w:t xml:space="preserve">Predlagatelj-dužnik: </w:t>
      </w:r>
      <w:r w:rsidR="00D8312B">
        <w:t>ZLATKO LOVRIĆ, vl. trgovačkog obrta L.F.L.</w:t>
      </w:r>
    </w:p>
    <w:p w:rsidRDefault="00D65F19" w:rsidP="00D65F19" w:rsidR="00D65F19" w:rsidRPr="00C34E94">
      <w:r w:rsidRPr="00C34E94">
        <w:t xml:space="preserve">       (sudac)</w:t>
      </w:r>
      <w:r w:rsidRPr="00C34E94">
        <w:tab/>
      </w:r>
      <w:r w:rsidR="00D8312B">
        <w:tab/>
      </w:r>
      <w:r w:rsidR="00D8312B">
        <w:tab/>
      </w:r>
      <w:r w:rsidR="00D8312B">
        <w:tab/>
      </w:r>
      <w:r w:rsidR="00D8312B">
        <w:tab/>
      </w:r>
      <w:r w:rsidR="00D8312B">
        <w:tab/>
      </w:r>
      <w:r w:rsidR="00D8312B">
        <w:tab/>
        <w:t>Pitomača</w:t>
      </w:r>
    </w:p>
    <w:p w:rsidRDefault="00D65F19" w:rsidP="00D65F19" w:rsidR="00D65F19" w:rsidRPr="00C34E94"/>
    <w:p w:rsidRDefault="00D65F19" w:rsidP="00D65F19" w:rsidR="00D65F19" w:rsidRPr="00C34E94">
      <w:r w:rsidRPr="00C34E94">
        <w:rPr>
          <w:u w:val="single"/>
        </w:rPr>
        <w:t>Romana Tremski</w:t>
      </w:r>
      <w:r w:rsidRPr="00C34E94">
        <w:tab/>
      </w:r>
      <w:r w:rsidRPr="00C34E94">
        <w:tab/>
        <w:t>Radi: predstečajne nagodbe</w:t>
      </w:r>
    </w:p>
    <w:p w:rsidRDefault="00D65F19" w:rsidP="00D65F19" w:rsidR="00D65F19" w:rsidRPr="00C34E94">
      <w:r w:rsidRPr="00C34E94">
        <w:t xml:space="preserve">  (zapisničar)</w:t>
      </w:r>
    </w:p>
    <w:p w:rsidRDefault="00D65F19" w:rsidP="00D65F19" w:rsidR="00D65F19" w:rsidRPr="00C34E94">
      <w:pPr>
        <w:jc w:val="both"/>
      </w:pPr>
    </w:p>
    <w:p w:rsidRDefault="00D65F19" w:rsidP="00D65F19" w:rsidR="00D65F19" w:rsidRPr="00C34E94">
      <w:r w:rsidRPr="00C34E94">
        <w:t xml:space="preserve">Početak u </w:t>
      </w:r>
      <w:r w:rsidR="00D8312B">
        <w:t>10</w:t>
      </w:r>
      <w:r w:rsidRPr="00C34E94">
        <w:t>,00 sati.</w:t>
      </w:r>
    </w:p>
    <w:p w:rsidRDefault="00D65F19" w:rsidP="00D65F19" w:rsidR="00D65F19" w:rsidRPr="00C34E94"/>
    <w:p w:rsidRDefault="00D65F19" w:rsidP="00D65F19" w:rsidR="00D65F19" w:rsidRPr="00C34E94">
      <w:r w:rsidRPr="00C34E94">
        <w:t>Utvrđuje se da su pristupili:</w:t>
      </w:r>
    </w:p>
    <w:p w:rsidRDefault="00D65F19" w:rsidP="00D65F19" w:rsidR="00D65F19" w:rsidRPr="00C34E94">
      <w:r w:rsidRPr="00C34E94">
        <w:t xml:space="preserve">Za predlagatelja i dužnika: </w:t>
      </w:r>
      <w:r w:rsidR="005C09F3">
        <w:t>Zlatko Lovrić osobno</w:t>
      </w:r>
    </w:p>
    <w:p w:rsidRDefault="00D65F19" w:rsidP="00D65F19" w:rsidR="00D65F19" w:rsidRPr="00C34E94">
      <w:pPr>
        <w:jc w:val="both"/>
      </w:pPr>
      <w:r w:rsidRPr="00C34E94">
        <w:t xml:space="preserve">Za vjerovnike: </w:t>
      </w:r>
      <w:r w:rsidR="005C09F3">
        <w:t>za RH Min. financija, Porezna uprava, Područni ured Slavonija i Baranja po pun. Zdenko Brkljačić</w:t>
      </w:r>
    </w:p>
    <w:p w:rsidRDefault="00D65F19" w:rsidP="00D65F19" w:rsidR="00D65F19" w:rsidRPr="00C34E94">
      <w:pPr>
        <w:jc w:val="both"/>
      </w:pPr>
    </w:p>
    <w:p w:rsidRDefault="00D65F19" w:rsidP="00D65F19" w:rsidR="00D65F19" w:rsidRPr="00C34E94">
      <w:pPr>
        <w:jc w:val="both"/>
      </w:pPr>
      <w:r w:rsidRPr="00C34E94">
        <w:tab/>
        <w:t xml:space="preserve">Ovo ročište sazvano je rješenjem od </w:t>
      </w:r>
      <w:r w:rsidR="00B05AE2" w:rsidRPr="00C34E94">
        <w:t>16</w:t>
      </w:r>
      <w:r w:rsidRPr="00C34E94">
        <w:t>. rujna 201</w:t>
      </w:r>
      <w:r w:rsidR="00B05AE2" w:rsidRPr="00C34E94">
        <w:t>5</w:t>
      </w:r>
      <w:r w:rsidRPr="00C34E94">
        <w:t xml:space="preserve">. godine koje je objavljeno na </w:t>
      </w:r>
      <w:r w:rsidR="00B05AE2" w:rsidRPr="00C34E94">
        <w:t>e-</w:t>
      </w:r>
      <w:r w:rsidRPr="00C34E94">
        <w:t xml:space="preserve">oglasnoj ploči suda </w:t>
      </w:r>
      <w:r w:rsidR="00B05AE2" w:rsidRPr="00C34E94">
        <w:t>16</w:t>
      </w:r>
      <w:r w:rsidRPr="00C34E94">
        <w:t>. rujna 201</w:t>
      </w:r>
      <w:r w:rsidR="00B05AE2" w:rsidRPr="00C34E94">
        <w:t>5</w:t>
      </w:r>
      <w:r w:rsidRPr="00C34E94">
        <w:t xml:space="preserve">. godine i na web stranicama FINE </w:t>
      </w:r>
      <w:r w:rsidR="009D28FD" w:rsidRPr="00C34E94">
        <w:t>18</w:t>
      </w:r>
      <w:r w:rsidRPr="00C34E94">
        <w:t>. rujna 201</w:t>
      </w:r>
      <w:r w:rsidR="00A85C94" w:rsidRPr="00C34E94">
        <w:t>5</w:t>
      </w:r>
      <w:r w:rsidRPr="00C34E94">
        <w:t>. godine.</w:t>
      </w:r>
    </w:p>
    <w:p w:rsidRDefault="00D65F19" w:rsidP="00D65F19" w:rsidR="00D65F19" w:rsidRPr="00C34E94">
      <w:pPr>
        <w:jc w:val="both"/>
      </w:pPr>
    </w:p>
    <w:p w:rsidRDefault="00D65F19" w:rsidP="00D65F19" w:rsidR="00D65F19" w:rsidRPr="00C34E94">
      <w:pPr>
        <w:jc w:val="both"/>
      </w:pPr>
      <w:r w:rsidRPr="00C34E94">
        <w:tab/>
        <w:t xml:space="preserve">Utvrđuje se da je dužnik sukladno čl. 66. st. 1. Zakona o financijskom poslovanju i predstečajnoj nagodbi </w:t>
      </w:r>
      <w:r w:rsidR="00AA5BB9">
        <w:t>27</w:t>
      </w:r>
      <w:r w:rsidRPr="00C34E94">
        <w:t xml:space="preserve">. </w:t>
      </w:r>
      <w:r w:rsidR="00AA5BB9">
        <w:t>ožujka</w:t>
      </w:r>
      <w:r w:rsidRPr="00C34E94">
        <w:t xml:space="preserve"> 201</w:t>
      </w:r>
      <w:r w:rsidR="00AB4F38" w:rsidRPr="00C34E94">
        <w:t>5</w:t>
      </w:r>
      <w:r w:rsidRPr="00C34E94">
        <w:t>. godine podnio ovom sudu prijedlog za sklapanje predstečajne nagodbe, budući da je izvršnim rješenjem Nagodbenog vijeća ZG</w:t>
      </w:r>
      <w:r w:rsidR="00762530">
        <w:t>01</w:t>
      </w:r>
      <w:r w:rsidRPr="00C34E94">
        <w:t xml:space="preserve"> Financijske agencije, Klasa: UP-I/110/07/14-01/</w:t>
      </w:r>
      <w:r w:rsidR="00762530">
        <w:t>6887</w:t>
      </w:r>
      <w:r w:rsidRPr="00C34E94">
        <w:t>, Ur.br. 04-06-1</w:t>
      </w:r>
      <w:r w:rsidR="00EB4A42" w:rsidRPr="00C34E94">
        <w:t>5</w:t>
      </w:r>
      <w:r w:rsidRPr="00C34E94">
        <w:t>-</w:t>
      </w:r>
      <w:r w:rsidR="00762530">
        <w:t>6887</w:t>
      </w:r>
      <w:r w:rsidRPr="00C34E94">
        <w:t>-</w:t>
      </w:r>
      <w:r w:rsidR="00EB4A42" w:rsidRPr="00C34E94">
        <w:t>4</w:t>
      </w:r>
      <w:r w:rsidR="00762530">
        <w:t>0</w:t>
      </w:r>
      <w:r w:rsidRPr="00C34E94">
        <w:t xml:space="preserve"> od </w:t>
      </w:r>
      <w:r w:rsidR="00EB4A42" w:rsidRPr="00C34E94">
        <w:t>2</w:t>
      </w:r>
      <w:r w:rsidR="00762530">
        <w:t>6</w:t>
      </w:r>
      <w:r w:rsidRPr="00C34E94">
        <w:t xml:space="preserve">. </w:t>
      </w:r>
      <w:r w:rsidR="00762530">
        <w:t>veljače</w:t>
      </w:r>
      <w:r w:rsidRPr="00C34E94">
        <w:t xml:space="preserve"> 201</w:t>
      </w:r>
      <w:r w:rsidR="00EB4A42" w:rsidRPr="00C34E94">
        <w:t>5</w:t>
      </w:r>
      <w:r w:rsidRPr="00C34E94">
        <w:t xml:space="preserve">. godine utvrđeno da je u postupku predstečajne nagodbe nad dužnikom </w:t>
      </w:r>
      <w:r w:rsidR="00762530">
        <w:t>ZLATKO LOVRIĆ, vl. trgovačkog obrta L.F.L. Pitomača, Gajeva 42</w:t>
      </w:r>
      <w:r w:rsidRPr="00C34E94">
        <w:t xml:space="preserve">, OIB </w:t>
      </w:r>
      <w:r w:rsidR="00762530" w:rsidRPr="00762530">
        <w:t>74690061602</w:t>
      </w:r>
      <w:r w:rsidRPr="00C34E94">
        <w:t>, Plan financijskog restrukturiranja prihvaćen jer su za njega glasovali vjerovnici čije tražbine prelaze 2/3 vrijednosti svih utvrđenih tražbina, a postupak je proveden u skladu sa odredbama Zakona.</w:t>
      </w:r>
    </w:p>
    <w:p w:rsidRDefault="00D65F19" w:rsidP="00D65F19" w:rsidR="00D65F19" w:rsidRPr="00C34E94">
      <w:pPr>
        <w:jc w:val="both"/>
      </w:pPr>
    </w:p>
    <w:p w:rsidRDefault="00D65F19" w:rsidP="00D65F19" w:rsidR="00D65F19" w:rsidRPr="00C34E94">
      <w:pPr>
        <w:jc w:val="both"/>
      </w:pPr>
      <w:r w:rsidRPr="00C34E94">
        <w:tab/>
        <w:t>Utvrđuje se da dužnik ostaje kod prijedloga da se na ovom ročištu sklopi predstečajna nagodb</w:t>
      </w:r>
      <w:r w:rsidR="00F06C9F">
        <w:t>a i da je sud potvrdi rješenjem, te predočava sudu uplatnice iz kojih je vidljivo da je podmirio potraživanje prema vjerovnicima HRVATSKI TELEKOM d.d. Zagreb i HRVATSKE VODE d.d. Zagreb</w:t>
      </w:r>
      <w:r w:rsidR="00E9056D">
        <w:t>, tako da je dužniku ostao samo kao</w:t>
      </w:r>
      <w:r w:rsidR="009A2590">
        <w:t xml:space="preserve"> </w:t>
      </w:r>
      <w:r w:rsidR="00E9056D">
        <w:t>vjerovnik RH Min. financija, Porezna uprava, Područni ured Slavonija i Baranja</w:t>
      </w:r>
      <w:r w:rsidR="00FE36B3">
        <w:t>.</w:t>
      </w:r>
    </w:p>
    <w:p w:rsidRDefault="00D65F19" w:rsidP="00D65F19" w:rsidR="00D65F19" w:rsidRPr="00C34E94">
      <w:pPr>
        <w:jc w:val="both"/>
      </w:pPr>
    </w:p>
    <w:p w:rsidRDefault="00D65F19" w:rsidP="00D65F19" w:rsidR="00D65F19" w:rsidRPr="00C34E94">
      <w:pPr>
        <w:jc w:val="both"/>
      </w:pPr>
      <w:r w:rsidRPr="00C34E94">
        <w:tab/>
        <w:t xml:space="preserve">Utvrđuje se da je na današnjem ročištu nazočan vjerovnik </w:t>
      </w:r>
      <w:r w:rsidR="00FF4A4B">
        <w:t>RH Min. financija, Porezna uprava, Područni ured Slavonija i Baranja</w:t>
      </w:r>
      <w:r w:rsidR="00C40AB0">
        <w:t>.</w:t>
      </w:r>
    </w:p>
    <w:p w:rsidRDefault="00D65F19" w:rsidP="00D65F19" w:rsidR="00D65F19" w:rsidRPr="00C34E94">
      <w:pPr>
        <w:jc w:val="both"/>
      </w:pPr>
    </w:p>
    <w:p w:rsidRDefault="00D65F19" w:rsidP="00D65F19" w:rsidR="00D65F19" w:rsidRPr="00C34E94">
      <w:pPr>
        <w:jc w:val="both"/>
      </w:pPr>
      <w:r w:rsidRPr="00C34E94">
        <w:lastRenderedPageBreak/>
        <w:tab/>
        <w:t xml:space="preserve">Dostava poziva je uredno obavljena putem </w:t>
      </w:r>
      <w:r w:rsidR="004A73F8" w:rsidRPr="00C34E94">
        <w:t xml:space="preserve">e-oglasne ploče ovoga suda i </w:t>
      </w:r>
      <w:r w:rsidRPr="00C34E94">
        <w:t>web stranica FINA-e.</w:t>
      </w:r>
    </w:p>
    <w:p w:rsidRDefault="00D65F19" w:rsidP="00D65F19" w:rsidR="00D65F19" w:rsidRPr="00C34E94">
      <w:pPr>
        <w:jc w:val="both"/>
      </w:pPr>
    </w:p>
    <w:p w:rsidRDefault="00D65F19" w:rsidP="00D65F19" w:rsidR="00D65F19" w:rsidRPr="00C34E94">
      <w:pPr>
        <w:jc w:val="both"/>
      </w:pPr>
      <w:r w:rsidRPr="00C34E94">
        <w:tab/>
        <w:t xml:space="preserve">Sudac utvrđuje da su za sklapanje predstečajne nagodbe svoj pristanak dali dužnik i prisutni </w:t>
      </w:r>
      <w:r w:rsidR="004A73F8" w:rsidRPr="00C34E94">
        <w:t>vjerovnici</w:t>
      </w:r>
      <w:r w:rsidRPr="00C34E94">
        <w:t xml:space="preserve">, koji </w:t>
      </w:r>
      <w:r w:rsidR="004A73F8" w:rsidRPr="00C34E94">
        <w:t>su</w:t>
      </w:r>
      <w:r w:rsidRPr="00C34E94">
        <w:t xml:space="preserve"> prihvati</w:t>
      </w:r>
      <w:r w:rsidR="004A73F8" w:rsidRPr="00C34E94">
        <w:t>li</w:t>
      </w:r>
      <w:r w:rsidRPr="00C34E94">
        <w:t xml:space="preserve"> plan financijskog restrukturiranja, a čija tražbina prelazi 2/3 vrijednosti svih utvrđenih tražbina.</w:t>
      </w:r>
    </w:p>
    <w:p w:rsidRDefault="00D65F19" w:rsidP="00D65F19" w:rsidR="00D65F19" w:rsidRPr="00C34E94">
      <w:pPr>
        <w:jc w:val="both"/>
      </w:pPr>
    </w:p>
    <w:p w:rsidRDefault="00D65F19" w:rsidP="00D65F19" w:rsidR="00D65F19" w:rsidRPr="00C34E94">
      <w:pPr>
        <w:jc w:val="both"/>
      </w:pPr>
      <w:r w:rsidRPr="00C34E94">
        <w:tab/>
        <w:t>Sud donosi</w:t>
      </w:r>
    </w:p>
    <w:p w:rsidRDefault="00D65F19" w:rsidP="00D65F19" w:rsidR="00D65F19" w:rsidRPr="00C34E94">
      <w:pPr>
        <w:jc w:val="both"/>
      </w:pPr>
    </w:p>
    <w:p w:rsidRDefault="00D65F19" w:rsidP="00D65F19" w:rsidR="00D65F19" w:rsidRPr="00C34E94">
      <w:pPr>
        <w:jc w:val="center"/>
      </w:pPr>
      <w:r w:rsidRPr="00C34E94">
        <w:t>r j e š e n j e</w:t>
      </w:r>
    </w:p>
    <w:p w:rsidRDefault="00D65F19" w:rsidP="00D65F19" w:rsidR="00D65F19" w:rsidRPr="00C34E94">
      <w:pPr>
        <w:jc w:val="both"/>
      </w:pPr>
    </w:p>
    <w:p w:rsidRDefault="00D65F19" w:rsidP="00D65F19" w:rsidR="00D65F19" w:rsidRPr="00C34E94">
      <w:pPr>
        <w:jc w:val="both"/>
      </w:pPr>
      <w:r w:rsidRPr="00C34E94">
        <w:tab/>
        <w:t>Odobrava se sklapanje predstečajne nagodbe.</w:t>
      </w:r>
    </w:p>
    <w:p w:rsidRDefault="00D65F19" w:rsidP="00D65F19" w:rsidR="00D65F19" w:rsidRPr="00C34E94">
      <w:pPr>
        <w:jc w:val="both"/>
      </w:pPr>
    </w:p>
    <w:p w:rsidRDefault="00D65F19" w:rsidP="00D65F19" w:rsidR="00D65F19" w:rsidRPr="00C34E94">
      <w:pPr>
        <w:jc w:val="center"/>
      </w:pPr>
      <w:r w:rsidRPr="00C34E94">
        <w:t>Obrazloženje</w:t>
      </w:r>
    </w:p>
    <w:p w:rsidRDefault="00D65F19" w:rsidP="00D65F19" w:rsidR="00D65F19" w:rsidRPr="00C34E94">
      <w:pPr>
        <w:jc w:val="both"/>
      </w:pPr>
    </w:p>
    <w:p w:rsidRDefault="00D65F19" w:rsidP="00D65F19" w:rsidR="00D65F19" w:rsidRPr="00C34E94">
      <w:pPr>
        <w:jc w:val="both"/>
      </w:pPr>
      <w:r w:rsidRPr="00C34E94">
        <w:tab/>
        <w:t xml:space="preserve">U ovom postupku utvrđeno je da je dužnik podnio nadležnom organu prijedlog za sklapanje predstečajne nagodbe, te da je FINA regionalni centar Zagreb rješenjem Klasa: </w:t>
      </w:r>
      <w:r w:rsidR="004B26A1" w:rsidRPr="00C34E94">
        <w:t>UP-I/110/07/14-01/</w:t>
      </w:r>
      <w:r w:rsidR="004B26A1">
        <w:t>6887</w:t>
      </w:r>
      <w:r w:rsidR="004B26A1" w:rsidRPr="00C34E94">
        <w:t>, Ur.br. 04-06-15-</w:t>
      </w:r>
      <w:r w:rsidR="004B26A1">
        <w:t>6887</w:t>
      </w:r>
      <w:r w:rsidR="004B26A1" w:rsidRPr="00C34E94">
        <w:t>-4</w:t>
      </w:r>
      <w:r w:rsidR="004B26A1">
        <w:t>0</w:t>
      </w:r>
      <w:r w:rsidR="004B26A1" w:rsidRPr="00C34E94">
        <w:t xml:space="preserve"> od 2</w:t>
      </w:r>
      <w:r w:rsidR="004B26A1">
        <w:t>6</w:t>
      </w:r>
      <w:r w:rsidR="004B26A1" w:rsidRPr="00C34E94">
        <w:t xml:space="preserve">. </w:t>
      </w:r>
      <w:r w:rsidR="004B26A1">
        <w:t>veljače</w:t>
      </w:r>
      <w:r w:rsidR="004B26A1" w:rsidRPr="00C34E94">
        <w:t xml:space="preserve"> 2015. godine</w:t>
      </w:r>
      <w:r w:rsidRPr="00C34E94">
        <w:t xml:space="preserve"> utvrdilo da su vjerovnici prihvatili plan financijskog restrukturiranja dužnika i da su glasovali tako da njihove tražbine prelaze 2/3 vrijednosti svih utvrđenih tražbina, te da se plan smatra prihvaćenim.</w:t>
      </w:r>
    </w:p>
    <w:p w:rsidRDefault="00D65F19" w:rsidP="00D65F19" w:rsidR="00D65F19" w:rsidRPr="00C34E94">
      <w:pPr>
        <w:jc w:val="both"/>
      </w:pPr>
      <w:r w:rsidRPr="00C34E94">
        <w:tab/>
        <w:t>Uvidom u e-spis predstečajnih nagodbi kod FINA-e sud je utvrdio da su vjerovnici prihvatili plan financijskog restrukturiranja dužnika.</w:t>
      </w:r>
    </w:p>
    <w:p w:rsidRDefault="00D65F19" w:rsidP="00D65F19" w:rsidR="00D65F19" w:rsidRPr="00C34E94">
      <w:pPr>
        <w:jc w:val="both"/>
      </w:pPr>
      <w:r w:rsidRPr="00C34E94">
        <w:tab/>
        <w:t>Stoga je sud temeljem čl. 66. Zakona o financijskom poslovanju i predstečajnoj nagodbi (NN  br. 108/12, 144/12, 81/13 i 112/13) odobrio sklapanje predstečajne nagodbe.</w:t>
      </w:r>
    </w:p>
    <w:p w:rsidRDefault="00D65F19" w:rsidP="00D65F19" w:rsidR="00D65F19" w:rsidRPr="00C34E94">
      <w:pPr>
        <w:jc w:val="both"/>
      </w:pPr>
    </w:p>
    <w:p w:rsidRDefault="00D65F19" w:rsidP="00D65F19" w:rsidR="00D65F19" w:rsidRPr="00C34E94">
      <w:pPr>
        <w:jc w:val="both"/>
      </w:pPr>
      <w:r w:rsidRPr="00C34E94">
        <w:tab/>
        <w:t>Protiv ovog rješenja dopuštena je žalba.</w:t>
      </w:r>
    </w:p>
    <w:p w:rsidRDefault="00D65F19" w:rsidP="00D65F19" w:rsidR="00D65F19" w:rsidRPr="00C34E94">
      <w:pPr>
        <w:jc w:val="both"/>
      </w:pPr>
      <w:r w:rsidRPr="00C34E94">
        <w:tab/>
        <w:t>Žalba se podnosi putem ovog suda Visokom trgovačkom sudu u Zagrebu u 3 primjerka u roku od 8 dana od dana objave na web stranicama FINA-e.</w:t>
      </w:r>
    </w:p>
    <w:p w:rsidRDefault="00D65F19" w:rsidP="00D65F19" w:rsidR="00D65F19" w:rsidRPr="00C34E94">
      <w:pPr>
        <w:jc w:val="both"/>
      </w:pPr>
      <w:r w:rsidRPr="00C34E94">
        <w:tab/>
        <w:t>Žalba ne odgađa provedbu ovog rješenja.</w:t>
      </w:r>
    </w:p>
    <w:p w:rsidRDefault="00D65F19" w:rsidP="00D65F19" w:rsidR="00D65F19" w:rsidRPr="00C34E94">
      <w:pPr>
        <w:jc w:val="both"/>
      </w:pPr>
    </w:p>
    <w:p w:rsidRDefault="00D65F19" w:rsidP="00D65F19" w:rsidR="00D65F19" w:rsidRPr="00C34E94">
      <w:pPr>
        <w:jc w:val="both"/>
      </w:pPr>
      <w:r w:rsidRPr="00C34E94">
        <w:tab/>
        <w:t>Nakon toga stranke zaključuju slijedeću:</w:t>
      </w:r>
    </w:p>
    <w:p w:rsidRDefault="00D65F19" w:rsidP="00D65F19" w:rsidR="00D65F19" w:rsidRPr="00C34E94">
      <w:pPr>
        <w:jc w:val="both"/>
      </w:pPr>
    </w:p>
    <w:p w:rsidRDefault="00D65F19" w:rsidP="00D65F19" w:rsidR="00D65F19" w:rsidRPr="00C34E94">
      <w:pPr>
        <w:jc w:val="both"/>
      </w:pPr>
    </w:p>
    <w:p w:rsidRDefault="00D65F19" w:rsidP="00D65F19" w:rsidR="00D65F19" w:rsidRPr="00C34E94">
      <w:pPr>
        <w:jc w:val="center"/>
      </w:pPr>
      <w:r w:rsidRPr="00C34E94">
        <w:t>P R E D S T E Č A J N A   N A G O D B A</w:t>
      </w:r>
    </w:p>
    <w:p w:rsidRDefault="00D65F19" w:rsidP="00D65F19" w:rsidR="00D65F19" w:rsidRPr="00C34E94">
      <w:pPr>
        <w:jc w:val="both"/>
      </w:pPr>
    </w:p>
    <w:p w:rsidRDefault="00F06C9F" w:rsidP="009426D1" w:rsidR="009426D1" w:rsidRPr="006C718C">
      <w:pPr>
        <w:spacing w:lineRule="atLeast" w:line="100"/>
        <w:jc w:val="both"/>
      </w:pPr>
      <w:r>
        <w:rPr>
          <w:b/>
        </w:rPr>
        <w:t xml:space="preserve">I. </w:t>
      </w:r>
      <w:r w:rsidR="009426D1" w:rsidRPr="006C718C">
        <w:t xml:space="preserve">Utvrđuje se da je u postupku  predstečajne nagodbe koji se nad dužnikom </w:t>
      </w:r>
      <w:r w:rsidR="009426D1">
        <w:t>ZLATKO LOVRIĆ, vl. trgovačkog obrta L.F.L. Pitomača, Gajeva 42</w:t>
      </w:r>
      <w:r w:rsidR="009426D1" w:rsidRPr="00C34E94">
        <w:t xml:space="preserve">, OIB </w:t>
      </w:r>
      <w:r w:rsidR="009426D1" w:rsidRPr="00762530">
        <w:t>74690061602</w:t>
      </w:r>
      <w:r w:rsidR="009426D1" w:rsidRPr="006C718C">
        <w:t xml:space="preserve">, vodio pred Financijskom agencijom pod Klasom </w:t>
      </w:r>
      <w:r w:rsidR="009426D1" w:rsidRPr="00C34E94">
        <w:t>UP-I/110/07/14-01/</w:t>
      </w:r>
      <w:r w:rsidR="009426D1">
        <w:t>6887</w:t>
      </w:r>
      <w:r w:rsidR="009426D1" w:rsidRPr="006C718C">
        <w:t xml:space="preserve"> dana 2</w:t>
      </w:r>
      <w:r w:rsidR="009426D1">
        <w:t>1</w:t>
      </w:r>
      <w:r w:rsidR="009426D1" w:rsidRPr="006C718C">
        <w:t>.</w:t>
      </w:r>
      <w:r w:rsidR="009426D1">
        <w:t>1</w:t>
      </w:r>
      <w:r w:rsidR="009426D1" w:rsidRPr="006C718C">
        <w:t>1.2014.g. doneseno Rješenje o otvaranju postupka predstečajne nagodbe.</w:t>
      </w:r>
    </w:p>
    <w:p w:rsidRDefault="009426D1" w:rsidP="009426D1" w:rsidR="009426D1" w:rsidRPr="006C718C">
      <w:pPr>
        <w:spacing w:lineRule="atLeast" w:line="100"/>
        <w:jc w:val="both"/>
      </w:pPr>
    </w:p>
    <w:p w:rsidRDefault="009426D1" w:rsidP="009426D1" w:rsidR="009426D1" w:rsidRPr="006C718C">
      <w:pPr>
        <w:spacing w:lineRule="atLeast" w:line="100"/>
        <w:jc w:val="both"/>
      </w:pPr>
      <w:r w:rsidRPr="006C718C">
        <w:t xml:space="preserve">Utvrđuje se da je u postupku  predstečajne nagodbe koji se nad dužnikom </w:t>
      </w:r>
      <w:r>
        <w:t>ZLATKO LOVRIĆ, vl. trgovačkog obrta L.F.L. Pitomača, Gajeva 42</w:t>
      </w:r>
      <w:r w:rsidRPr="00C34E94">
        <w:t xml:space="preserve">, OIB </w:t>
      </w:r>
      <w:r w:rsidRPr="00762530">
        <w:t>74690061602</w:t>
      </w:r>
      <w:r>
        <w:t>,</w:t>
      </w:r>
      <w:r w:rsidRPr="006C718C">
        <w:t xml:space="preserve"> vodio pred Financijskom agencijom pod Klasom </w:t>
      </w:r>
      <w:r w:rsidRPr="00C34E94">
        <w:t>UP-I/110/07/14-01/</w:t>
      </w:r>
      <w:r>
        <w:t>6887</w:t>
      </w:r>
      <w:r w:rsidRPr="006C718C">
        <w:t xml:space="preserve"> na ročištu održanom dana </w:t>
      </w:r>
      <w:r>
        <w:t>07</w:t>
      </w:r>
      <w:r w:rsidRPr="006C718C">
        <w:t>.0</w:t>
      </w:r>
      <w:r>
        <w:t>1</w:t>
      </w:r>
      <w:r w:rsidRPr="006C718C">
        <w:t>.201</w:t>
      </w:r>
      <w:r>
        <w:t>5</w:t>
      </w:r>
      <w:r w:rsidRPr="006C718C">
        <w:t>.g. doneseno rješenje kojim su utvrđene tražbine vjerovnika.</w:t>
      </w:r>
    </w:p>
    <w:p w:rsidRDefault="009426D1" w:rsidP="009426D1" w:rsidR="009426D1" w:rsidRPr="006C718C">
      <w:pPr>
        <w:spacing w:lineRule="atLeast" w:line="100"/>
        <w:jc w:val="both"/>
      </w:pPr>
    </w:p>
    <w:p w:rsidRDefault="009426D1" w:rsidP="009426D1" w:rsidR="009426D1" w:rsidRPr="006C718C">
      <w:pPr>
        <w:spacing w:lineRule="atLeast" w:line="100"/>
        <w:jc w:val="both"/>
      </w:pPr>
      <w:r w:rsidRPr="006C718C">
        <w:t xml:space="preserve">Utvrđuje se da su u postupku  predstečajne nagodbe koji se nad dužnikom </w:t>
      </w:r>
      <w:r>
        <w:t>ZLATKO LOVRIĆ, vl. trgovačkog obrta L.F.L. Pitomača, Gajeva 42</w:t>
      </w:r>
      <w:r w:rsidRPr="00C34E94">
        <w:t xml:space="preserve">, OIB </w:t>
      </w:r>
      <w:r w:rsidRPr="00762530">
        <w:t>74690061602</w:t>
      </w:r>
      <w:r w:rsidRPr="006C718C">
        <w:t xml:space="preserve">, vodio pred Financijskom agencijom pod Klasom </w:t>
      </w:r>
      <w:r w:rsidRPr="00C34E94">
        <w:t>UP-I/110/07/14-01/</w:t>
      </w:r>
      <w:r>
        <w:t>6887 na ročištu za glasovanje dana</w:t>
      </w:r>
      <w:r w:rsidRPr="006C718C">
        <w:t xml:space="preserve"> </w:t>
      </w:r>
      <w:r>
        <w:t>26</w:t>
      </w:r>
      <w:r w:rsidRPr="006C718C">
        <w:t>.0</w:t>
      </w:r>
      <w:r>
        <w:t>2</w:t>
      </w:r>
      <w:r w:rsidRPr="006C718C">
        <w:t>.201</w:t>
      </w:r>
      <w:r>
        <w:t>5</w:t>
      </w:r>
      <w:r w:rsidRPr="006C718C">
        <w:t xml:space="preserve">.g. za Plan </w:t>
      </w:r>
      <w:r w:rsidRPr="006C718C">
        <w:lastRenderedPageBreak/>
        <w:t>financijskog restrukturiranja glasovali vjerovnici čije tražbine prelaze polovinu vrijednosti utvrđenih tražbina za svaku grupu vjerovnika odnosno 2/3 vrijednosti svih utvrđenih tražbina.</w:t>
      </w:r>
    </w:p>
    <w:p w:rsidRDefault="009426D1" w:rsidP="00F06C9F" w:rsidR="009426D1" w:rsidRPr="006C718C">
      <w:pPr>
        <w:spacing w:lineRule="atLeast" w:line="100"/>
        <w:rPr>
          <w:b/>
          <w:bCs/>
        </w:rPr>
      </w:pPr>
    </w:p>
    <w:p w:rsidRDefault="009426D1" w:rsidP="009426D1" w:rsidR="009426D1" w:rsidRPr="006C718C">
      <w:pPr>
        <w:jc w:val="both"/>
      </w:pPr>
    </w:p>
    <w:p w:rsidRDefault="00F06C9F" w:rsidP="002E1C69" w:rsidR="002E1C69" w:rsidRPr="002E1C69">
      <w:pPr>
        <w:jc w:val="both"/>
      </w:pPr>
      <w:r>
        <w:rPr>
          <w:b/>
        </w:rPr>
        <w:t>II</w:t>
      </w:r>
      <w:r w:rsidR="002E1C69">
        <w:rPr>
          <w:b/>
        </w:rPr>
        <w:t xml:space="preserve">. </w:t>
      </w:r>
      <w:r w:rsidR="002E1C69">
        <w:t>Dužnik ZLATKO LOVRIĆ, vl. trgovačkog obrta L.F.L. Pitomača, Gajeva 42</w:t>
      </w:r>
      <w:r w:rsidR="002E1C69" w:rsidRPr="00C34E94">
        <w:t xml:space="preserve">, OIB </w:t>
      </w:r>
      <w:r w:rsidR="002E1C69" w:rsidRPr="00762530">
        <w:t>74690061602</w:t>
      </w:r>
      <w:r w:rsidR="002E1C69">
        <w:t xml:space="preserve"> se obvezuje vjerovniku RH Min. financija, Porezna uprava, Područni ured Slavonija i Baranja, OIB: 18683136487 podmiriti tražbinu u iznosu od 259.289,73 kuna, umanjenu  za zatezne kamate u iznosu od 49.668,99 kuna, dakle ukupan iznos 209.620,74 kune platiti u 36 jednaka mjesečna anuiteta, prema otplatnom planu porezne uprave uz kamatu od 4,5 % godišnje, sve u roku 30 dana od dana sklapanja predstečajne nagodbe.</w:t>
      </w:r>
    </w:p>
    <w:p w:rsidRDefault="00034883" w:rsidP="009426D1" w:rsidR="00034883">
      <w:pPr>
        <w:pStyle w:val="Zaglavlje"/>
        <w:tabs>
          <w:tab w:pos="426" w:val="center"/>
        </w:tabs>
        <w:ind w:right="-64"/>
        <w:jc w:val="both"/>
      </w:pPr>
    </w:p>
    <w:p w:rsidRDefault="00034883" w:rsidP="009426D1" w:rsidR="00034883">
      <w:pPr>
        <w:pStyle w:val="Zaglavlje"/>
        <w:tabs>
          <w:tab w:pos="426" w:val="center"/>
        </w:tabs>
        <w:ind w:right="-64"/>
        <w:jc w:val="both"/>
      </w:pPr>
      <w:r>
        <w:rPr>
          <w:b/>
        </w:rPr>
        <w:t xml:space="preserve">III. </w:t>
      </w:r>
      <w:r>
        <w:t>Vjerovnik RH Min. financija, Porezna uprava, Područni ured Slavonija i Baranja prihvaća obvezu dužnika iz toč. II. ove nagodbe.</w:t>
      </w:r>
    </w:p>
    <w:p w:rsidRDefault="004B65FA" w:rsidP="009426D1" w:rsidR="004B65FA">
      <w:pPr>
        <w:pStyle w:val="Zaglavlje"/>
        <w:tabs>
          <w:tab w:pos="426" w:val="center"/>
        </w:tabs>
        <w:ind w:right="-64"/>
        <w:jc w:val="both"/>
      </w:pPr>
    </w:p>
    <w:p w:rsidRDefault="0005720D" w:rsidP="0005720D" w:rsidR="009426D1" w:rsidRPr="006C718C">
      <w:pPr>
        <w:pStyle w:val="Zaglavlje"/>
        <w:tabs>
          <w:tab w:pos="426" w:val="center"/>
        </w:tabs>
        <w:ind w:right="-64"/>
        <w:jc w:val="both"/>
        <w:rPr>
          <w:b/>
        </w:rPr>
      </w:pPr>
      <w:r>
        <w:rPr>
          <w:b/>
        </w:rPr>
        <w:t>IV</w:t>
      </w:r>
      <w:r w:rsidR="004B65FA">
        <w:rPr>
          <w:b/>
        </w:rPr>
        <w:t xml:space="preserve">. </w:t>
      </w:r>
      <w:r w:rsidR="009426D1" w:rsidRPr="006C718C">
        <w:t>Stranke suglasno utvrđuju da ova Nagodba ima snagu ovršne isprave</w:t>
      </w:r>
      <w:r>
        <w:t>.</w:t>
      </w:r>
    </w:p>
    <w:p w:rsidRDefault="009426D1" w:rsidP="009426D1" w:rsidR="009426D1" w:rsidRPr="006C718C">
      <w:pPr>
        <w:pStyle w:val="Zaglavlje"/>
        <w:tabs>
          <w:tab w:pos="426" w:val="center"/>
        </w:tabs>
        <w:spacing w:lineRule="auto" w:line="276"/>
        <w:ind w:right="-64"/>
        <w:jc w:val="both"/>
      </w:pPr>
    </w:p>
    <w:p w:rsidRDefault="0005720D" w:rsidP="000D48C4" w:rsidR="00D65F19" w:rsidRPr="00C34E94">
      <w:pPr>
        <w:pStyle w:val="Zaglavlje"/>
        <w:tabs>
          <w:tab w:pos="4703" w:val="clear"/>
          <w:tab w:pos="9406" w:val="clear"/>
          <w:tab w:pos="426" w:val="center"/>
        </w:tabs>
        <w:suppressAutoHyphens/>
        <w:spacing w:lineRule="auto" w:line="276"/>
        <w:ind w:right="-64"/>
        <w:jc w:val="both"/>
      </w:pPr>
      <w:r>
        <w:rPr>
          <w:b/>
        </w:rPr>
        <w:t xml:space="preserve">V. </w:t>
      </w:r>
      <w:r w:rsidR="009426D1" w:rsidRPr="006C718C">
        <w:t>U znak prihvata prava i obveza koje za njih proizlaze iz ove Nagodbe stranke vlastoručno potpisuju zapisnik o ovoj Nagodbi.</w:t>
      </w:r>
    </w:p>
    <w:p w:rsidRDefault="00D65F19" w:rsidP="00D65F19" w:rsidR="00D65F19" w:rsidRPr="00C34E94">
      <w:pPr>
        <w:jc w:val="both"/>
      </w:pPr>
    </w:p>
    <w:p w:rsidRDefault="00D65F19" w:rsidP="00D65F19" w:rsidR="00D65F19" w:rsidRPr="00C34E94">
      <w:pPr>
        <w:tabs>
          <w:tab w:pos="0" w:val="left"/>
        </w:tabs>
        <w:jc w:val="center"/>
      </w:pPr>
      <w:r w:rsidRPr="00C34E94">
        <w:t xml:space="preserve">U Bjelovaru, </w:t>
      </w:r>
      <w:r w:rsidR="00A95974" w:rsidRPr="00C34E94">
        <w:t>1</w:t>
      </w:r>
      <w:r w:rsidR="00C34E94">
        <w:t>3</w:t>
      </w:r>
      <w:r w:rsidRPr="00C34E94">
        <w:t>. listopada 201</w:t>
      </w:r>
      <w:r w:rsidR="00A95974" w:rsidRPr="00C34E94">
        <w:t>5</w:t>
      </w:r>
      <w:r w:rsidRPr="00C34E94">
        <w:t>. godine</w:t>
      </w:r>
    </w:p>
    <w:p w:rsidRDefault="00D65F19" w:rsidP="00D65F19" w:rsidR="00D65F19" w:rsidRPr="00C34E94">
      <w:pPr>
        <w:tabs>
          <w:tab w:pos="0" w:val="left"/>
        </w:tabs>
        <w:jc w:val="both"/>
      </w:pPr>
    </w:p>
    <w:p w:rsidRDefault="00D65F19" w:rsidP="00D65F19" w:rsidR="00D65F19" w:rsidRPr="00C34E94">
      <w:pPr>
        <w:tabs>
          <w:tab w:pos="0" w:val="left"/>
        </w:tabs>
        <w:jc w:val="both"/>
      </w:pPr>
    </w:p>
    <w:p w:rsidRDefault="00D65F19" w:rsidP="00D65F19" w:rsidR="00D65F19" w:rsidRPr="00C34E94">
      <w:pPr>
        <w:tabs>
          <w:tab w:pos="0" w:val="left"/>
        </w:tabs>
      </w:pPr>
      <w:r w:rsidRPr="00C34E94">
        <w:t>SUDAC</w:t>
      </w:r>
      <w:r w:rsidRPr="00C34E94">
        <w:tab/>
      </w:r>
      <w:r w:rsidRPr="00C34E94">
        <w:tab/>
      </w:r>
      <w:r w:rsidRPr="00C34E94">
        <w:tab/>
      </w:r>
      <w:r w:rsidRPr="00C34E94">
        <w:tab/>
      </w:r>
      <w:r w:rsidRPr="00C34E94">
        <w:tab/>
      </w:r>
      <w:r w:rsidRPr="00C34E94">
        <w:tab/>
        <w:t>Za dužnika:</w:t>
      </w:r>
    </w:p>
    <w:p w:rsidRDefault="00D65F19" w:rsidP="00D65F19" w:rsidR="00D65F19" w:rsidRPr="00C34E94">
      <w:pPr>
        <w:tabs>
          <w:tab w:pos="0" w:val="left"/>
        </w:tabs>
      </w:pPr>
      <w:r w:rsidRPr="00C34E94">
        <w:t>MATE IVANČIĆ</w:t>
      </w:r>
      <w:r w:rsidRPr="00C34E94">
        <w:tab/>
      </w:r>
      <w:r w:rsidRPr="00C34E94">
        <w:tab/>
      </w:r>
      <w:r w:rsidRPr="00C34E94">
        <w:tab/>
      </w:r>
      <w:r w:rsidRPr="00C34E94">
        <w:tab/>
      </w:r>
      <w:r w:rsidRPr="00C34E94">
        <w:tab/>
      </w:r>
      <w:r w:rsidR="003F2CF3">
        <w:t>Zlatko Lovrić osobno</w:t>
      </w:r>
    </w:p>
    <w:p w:rsidRDefault="00D65F19" w:rsidP="00D65F19" w:rsidR="00D65F19" w:rsidRPr="00C34E94">
      <w:pPr>
        <w:tabs>
          <w:tab w:pos="0" w:val="left"/>
        </w:tabs>
      </w:pPr>
    </w:p>
    <w:p w:rsidRDefault="00D65F19" w:rsidP="00D65F19" w:rsidR="00D65F19" w:rsidRPr="00C34E94">
      <w:pPr>
        <w:tabs>
          <w:tab w:pos="0" w:val="left"/>
        </w:tabs>
      </w:pPr>
    </w:p>
    <w:p w:rsidRDefault="00D65F19" w:rsidP="00D65F19" w:rsidR="00D65F19" w:rsidRPr="00C34E94">
      <w:pPr>
        <w:tabs>
          <w:tab w:pos="0" w:val="left"/>
        </w:tabs>
      </w:pPr>
    </w:p>
    <w:p w:rsidRDefault="00D65F19" w:rsidP="00D65F19" w:rsidR="00D65F19" w:rsidRPr="00C34E94">
      <w:pPr>
        <w:tabs>
          <w:tab w:pos="0" w:val="left"/>
        </w:tabs>
      </w:pPr>
      <w:r w:rsidRPr="00C34E94">
        <w:t>sudski zapisničar</w:t>
      </w:r>
      <w:r w:rsidRPr="00C34E94">
        <w:tab/>
      </w:r>
      <w:r w:rsidRPr="00C34E94">
        <w:tab/>
      </w:r>
      <w:r w:rsidRPr="00C34E94">
        <w:tab/>
      </w:r>
      <w:r w:rsidRPr="00C34E94">
        <w:tab/>
      </w:r>
      <w:r w:rsidRPr="00C34E94">
        <w:tab/>
        <w:t>Za vjerovnik</w:t>
      </w:r>
      <w:r w:rsidR="0053777A" w:rsidRPr="00C34E94">
        <w:t>e</w:t>
      </w:r>
      <w:r w:rsidRPr="00C34E94">
        <w:t>:</w:t>
      </w:r>
    </w:p>
    <w:p w:rsidRDefault="00D65F19" w:rsidP="00467988" w:rsidR="00467988">
      <w:pPr>
        <w:tabs>
          <w:tab w:pos="0" w:val="left"/>
        </w:tabs>
      </w:pPr>
      <w:r w:rsidRPr="00C34E94">
        <w:t>ROMANA TREMSKI</w:t>
      </w:r>
      <w:r w:rsidRPr="00C34E94">
        <w:tab/>
      </w:r>
      <w:r w:rsidRPr="00C34E94">
        <w:tab/>
      </w:r>
      <w:r w:rsidRPr="00C34E94">
        <w:tab/>
      </w:r>
      <w:r w:rsidRPr="00C34E94">
        <w:tab/>
      </w:r>
      <w:r w:rsidR="00467988">
        <w:t xml:space="preserve">RH Min. financija, Porezan uprava </w:t>
      </w:r>
    </w:p>
    <w:p w:rsidRDefault="00467988" w:rsidP="00467988" w:rsidR="00C47709" w:rsidRPr="00C34E94">
      <w:pPr>
        <w:tabs>
          <w:tab w:pos="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pun. </w:t>
      </w:r>
      <w:r w:rsidR="00BA28F9">
        <w:t>Zdenko Brkljačić</w:t>
      </w:r>
    </w:p>
    <w:p w:rsidRDefault="00D65F19" w:rsidP="00D65F19" w:rsidR="00D65F19" w:rsidRPr="00C34E94">
      <w:pPr>
        <w:tabs>
          <w:tab w:pos="0" w:val="left"/>
        </w:tabs>
      </w:pPr>
    </w:p>
    <w:p w:rsidRDefault="00D65F19" w:rsidP="00D65F19" w:rsidR="00D65F19" w:rsidRPr="00C34E94"/>
    <w:p w:rsidRDefault="00D65F19" w:rsidP="00D65F19" w:rsidR="00D65F19" w:rsidRPr="00C34E94"/>
    <w:p w:rsidRDefault="00D65F19" w:rsidP="00D65F19" w:rsidR="00D65F19" w:rsidRPr="00C34E94"/>
    <w:p w:rsidRDefault="00D65F19" w:rsidP="00D65F19" w:rsidR="00D65F19" w:rsidRPr="00C34E94"/>
    <w:p w:rsidRDefault="00D65F19" w:rsidP="00D65F19" w:rsidR="00D65F19" w:rsidRPr="00C34E94"/>
    <w:p w:rsidRDefault="00D65F19" w:rsidR="00496A29" w:rsidRPr="00C34E94">
      <w:r w:rsidRPr="00C34E94">
        <w:t xml:space="preserve">Dovršeno u </w:t>
      </w:r>
      <w:r w:rsidR="00DD5FEF" w:rsidRPr="00C34E94">
        <w:t>1</w:t>
      </w:r>
      <w:r w:rsidR="005534C6">
        <w:t>1</w:t>
      </w:r>
      <w:r w:rsidR="00DD5FEF" w:rsidRPr="00C34E94">
        <w:t>,20</w:t>
      </w:r>
      <w:r w:rsidRPr="00C34E94">
        <w:t xml:space="preserve"> sati.</w:t>
      </w:r>
    </w:p>
    <w:sectPr w:rsidSect="00C34E94" w:rsidR="00496A29" w:rsidRPr="00C34E94">
      <w:headerReference w:type="even" r:id="rId9"/>
      <w:headerReference w:type="default" r:id="rId10"/>
      <w:footerReference w:type="even" r:id="rId11"/>
      <w:footerReference w:type="default" r:id="rId12"/>
      <w:pgSz w:h="15840" w:w="12240"/>
      <w:pgMar w:gutter="0" w:footer="708" w:header="708" w:left="1440" w:bottom="1418" w:right="1080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3866" w:rsidR="00893866">
      <w:r>
        <w:separator/>
      </w:r>
    </w:p>
  </w:endnote>
  <w:endnote w:id="0" w:type="continuationSeparator">
    <w:p w:rsidRDefault="00893866" w:rsidR="008938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62B" w:rsidP="00AF20B2" w:rsidR="00642BD4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0AED" w:rsidP="007C4572" w:rsidR="00642BD4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62B" w:rsidP="00AF20B2" w:rsidR="00642BD4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0AE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A0AED" w:rsidP="007C4572" w:rsidR="00642BD4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3866" w:rsidR="00893866">
      <w:r>
        <w:separator/>
      </w:r>
    </w:p>
  </w:footnote>
  <w:footnote w:id="0" w:type="continuationSeparator">
    <w:p w:rsidRDefault="00893866" w:rsidR="008938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62B" w:rsidP="00987BF6" w:rsidR="00642B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0AED" w:rsidR="00642BD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0AED" w:rsidP="007C4572" w:rsidR="00642BD4">
    <w:pPr>
      <w:pStyle w:val="Zaglavlje"/>
      <w:framePr w:y="1" w:xAlign="center" w:vAnchor="text" w:hAnchor="margin" w:wrap="around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1">
    <w:nsid w:val="00000004"/>
    <w:multiLevelType w:val="singleLevel"/>
    <w:tmpl w:val="00000004"/>
    <w:name w:val="WW8Num8"/>
    <w:lvl w:ilvl="0">
      <w:start w:val="10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)"/>
      <w:lvlJc w:val="left"/>
      <w:pPr>
        <w:tabs>
          <w:tab w:pos="1080" w:val="num"/>
        </w:tabs>
        <w:ind w:hanging="360" w:left="1080"/>
      </w:pPr>
    </w:lvl>
    <w:lvl w:ilvl="2">
      <w:start w:val="1"/>
      <w:numFmt w:val="lowerLetter"/>
      <w:lvlText w:val="%3)"/>
      <w:lvlJc w:val="left"/>
      <w:pPr>
        <w:tabs>
          <w:tab w:pos="1440" w:val="num"/>
        </w:tabs>
        <w:ind w:hanging="360" w:left="1440"/>
      </w:pPr>
    </w:lvl>
    <w:lvl w:ilvl="3">
      <w:start w:val="1"/>
      <w:numFmt w:val="lowerLetter"/>
      <w:lvlText w:val="%4)"/>
      <w:lvlJc w:val="left"/>
      <w:pPr>
        <w:tabs>
          <w:tab w:pos="1800" w:val="num"/>
        </w:tabs>
        <w:ind w:hanging="360" w:left="1800"/>
      </w:pPr>
    </w:lvl>
    <w:lvl w:ilvl="4">
      <w:start w:val="1"/>
      <w:numFmt w:val="lowerLetter"/>
      <w:lvlText w:val="%5)"/>
      <w:lvlJc w:val="left"/>
      <w:pPr>
        <w:tabs>
          <w:tab w:pos="2160" w:val="num"/>
        </w:tabs>
        <w:ind w:hanging="360" w:left="2160"/>
      </w:pPr>
    </w:lvl>
    <w:lvl w:ilvl="5">
      <w:start w:val="1"/>
      <w:numFmt w:val="lowerLetter"/>
      <w:lvlText w:val="%6)"/>
      <w:lvlJc w:val="left"/>
      <w:pPr>
        <w:tabs>
          <w:tab w:pos="2520" w:val="num"/>
        </w:tabs>
        <w:ind w:hanging="360" w:left="2520"/>
      </w:pPr>
    </w:lvl>
    <w:lvl w:ilvl="6">
      <w:start w:val="1"/>
      <w:numFmt w:val="lowerLetter"/>
      <w:lvlText w:val="%7)"/>
      <w:lvlJc w:val="left"/>
      <w:pPr>
        <w:tabs>
          <w:tab w:pos="2880" w:val="num"/>
        </w:tabs>
        <w:ind w:hanging="360" w:left="2880"/>
      </w:pPr>
    </w:lvl>
    <w:lvl w:ilvl="7">
      <w:start w:val="1"/>
      <w:numFmt w:val="lowerLetter"/>
      <w:lvlText w:val="%8)"/>
      <w:lvlJc w:val="left"/>
      <w:pPr>
        <w:tabs>
          <w:tab w:pos="3240" w:val="num"/>
        </w:tabs>
        <w:ind w:hanging="360" w:left="3240"/>
      </w:pPr>
    </w:lvl>
    <w:lvl w:ilvl="8">
      <w:start w:val="1"/>
      <w:numFmt w:val="lowerLetter"/>
      <w:lvlText w:val="%9)"/>
      <w:lvlJc w:val="left"/>
      <w:pPr>
        <w:tabs>
          <w:tab w:pos="3600" w:val="num"/>
        </w:tabs>
        <w:ind w:hanging="360" w:left="3600"/>
      </w:pPr>
    </w:lvl>
  </w:abstractNum>
  <w:abstractNum w:abstractNumId="3">
    <w:nsid w:val="07904E64"/>
    <w:multiLevelType w:val="hybridMultilevel"/>
    <w:tmpl w:val="A0BA870A"/>
    <w:lvl w:tplc="5BD0A3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0019C3"/>
    <w:multiLevelType w:val="hybridMultilevel"/>
    <w:tmpl w:val="38903B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19A4243"/>
    <w:multiLevelType w:val="hybridMultilevel"/>
    <w:tmpl w:val="B0FC2E06"/>
    <w:lvl w:tplc="5972022A" w:ilvl="0">
      <w:start w:val="2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Arial" w:eastAsia="Times New Roman" w:hAnsi="Century Gothic" w:ascii="Century Gothic" w:hint="default"/>
      </w:rPr>
    </w:lvl>
    <w:lvl w:tplc="041A0001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5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F19"/>
    <w:rsid w:val="00015700"/>
    <w:rsid w:val="00034883"/>
    <w:rsid w:val="0005720D"/>
    <w:rsid w:val="000D48C4"/>
    <w:rsid w:val="00111A57"/>
    <w:rsid w:val="00143894"/>
    <w:rsid w:val="001861D9"/>
    <w:rsid w:val="001D5CBB"/>
    <w:rsid w:val="001F2C2B"/>
    <w:rsid w:val="00217CDE"/>
    <w:rsid w:val="002E1C69"/>
    <w:rsid w:val="0031006B"/>
    <w:rsid w:val="00337717"/>
    <w:rsid w:val="0035349A"/>
    <w:rsid w:val="00386028"/>
    <w:rsid w:val="003F2CF3"/>
    <w:rsid w:val="00430227"/>
    <w:rsid w:val="00467988"/>
    <w:rsid w:val="00476473"/>
    <w:rsid w:val="00482E18"/>
    <w:rsid w:val="00496A29"/>
    <w:rsid w:val="004A73F8"/>
    <w:rsid w:val="004B26A1"/>
    <w:rsid w:val="004B65FA"/>
    <w:rsid w:val="004F629F"/>
    <w:rsid w:val="0053777A"/>
    <w:rsid w:val="005534C6"/>
    <w:rsid w:val="005C09F3"/>
    <w:rsid w:val="00707314"/>
    <w:rsid w:val="00726A39"/>
    <w:rsid w:val="00762530"/>
    <w:rsid w:val="007C7FDF"/>
    <w:rsid w:val="00844A05"/>
    <w:rsid w:val="00893866"/>
    <w:rsid w:val="008A7A1C"/>
    <w:rsid w:val="008E0D8E"/>
    <w:rsid w:val="008F74C6"/>
    <w:rsid w:val="009426D1"/>
    <w:rsid w:val="00987A07"/>
    <w:rsid w:val="009A2590"/>
    <w:rsid w:val="009D28FD"/>
    <w:rsid w:val="00A85C94"/>
    <w:rsid w:val="00A95974"/>
    <w:rsid w:val="00AA5BB9"/>
    <w:rsid w:val="00AB4F38"/>
    <w:rsid w:val="00B05AE2"/>
    <w:rsid w:val="00B20510"/>
    <w:rsid w:val="00BA28F9"/>
    <w:rsid w:val="00BF7977"/>
    <w:rsid w:val="00C34E94"/>
    <w:rsid w:val="00C40AB0"/>
    <w:rsid w:val="00C47709"/>
    <w:rsid w:val="00CA0AED"/>
    <w:rsid w:val="00CD678D"/>
    <w:rsid w:val="00CE7375"/>
    <w:rsid w:val="00D65F19"/>
    <w:rsid w:val="00D8312B"/>
    <w:rsid w:val="00DC39E9"/>
    <w:rsid w:val="00DD5FEF"/>
    <w:rsid w:val="00E9056D"/>
    <w:rsid w:val="00EB4A42"/>
    <w:rsid w:val="00EE762B"/>
    <w:rsid w:val="00F06C9F"/>
    <w:rsid w:val="00F44CA5"/>
    <w:rsid w:val="00F60F6B"/>
    <w:rsid w:val="00F83177"/>
    <w:rsid w:val="00FE36B3"/>
    <w:rsid w:val="00FF4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F1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65F19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D65F19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D65F19"/>
  </w:style>
  <w:style w:styleId="Podnoje" w:type="paragraph">
    <w:name w:val="footer"/>
    <w:basedOn w:val="Normal"/>
    <w:link w:val="PodnojeChar"/>
    <w:rsid w:val="00D65F19"/>
    <w:pPr>
      <w:tabs>
        <w:tab w:pos="4703" w:val="center"/>
        <w:tab w:pos="9406" w:val="right"/>
      </w:tabs>
    </w:pPr>
  </w:style>
  <w:style w:customStyle="true" w:styleId="PodnojeChar" w:type="character">
    <w:name w:val="Podnožje Char"/>
    <w:basedOn w:val="Zadanifontodlomka"/>
    <w:link w:val="Podnoje"/>
    <w:rsid w:val="00D65F19"/>
    <w:rPr>
      <w:rFonts w:cs="Times New Roman" w:eastAsia="Times New Roman" w:hAnsi="Times New Roman" w:ascii="Times New Roman"/>
      <w:sz w:val="24"/>
      <w:szCs w:val="24"/>
    </w:rPr>
  </w:style>
  <w:style w:styleId="StandardWeb" w:type="paragraph">
    <w:name w:val="Normal (Web)"/>
    <w:basedOn w:val="Normal"/>
    <w:rsid w:val="00C34E94"/>
    <w:pPr>
      <w:spacing w:afterAutospacing="true" w:after="100" w:beforeAutospacing="true" w:before="100"/>
    </w:pPr>
    <w:rPr>
      <w:lang w:eastAsia="hr-HR"/>
    </w:rPr>
  </w:style>
  <w:style w:customStyle="true" w:styleId="normal1" w:type="paragraph">
    <w:name w:val="normal1"/>
    <w:basedOn w:val="Normal"/>
    <w:rsid w:val="00C34E94"/>
    <w:pPr>
      <w:spacing w:afterAutospacing="true" w:after="100" w:beforeAutospacing="true" w:before="100"/>
    </w:pPr>
    <w:rPr>
      <w:rFonts w:eastAsia="Calibri"/>
      <w:lang w:val="en-US"/>
    </w:rPr>
  </w:style>
  <w:style w:customStyle="true" w:styleId="Odlomakpopisa1" w:type="paragraph">
    <w:name w:val="Odlomak popisa1"/>
    <w:basedOn w:val="Normal"/>
    <w:rsid w:val="00337717"/>
    <w:pPr>
      <w:suppressAutoHyphens/>
      <w:ind w:left="720"/>
    </w:pPr>
    <w:rPr>
      <w:rFonts w:cs="Arial" w:eastAsia="MS Mincho" w:hAnsi="Arial" w:ascii="Arial"/>
      <w:lang w:eastAsia="ar-SA" w:val="en-US"/>
    </w:rPr>
  </w:style>
  <w:style w:customStyle="true" w:styleId="Textbody" w:type="paragraph">
    <w:name w:val="Text body"/>
    <w:basedOn w:val="Normal"/>
    <w:rsid w:val="009426D1"/>
    <w:pPr>
      <w:suppressAutoHyphens/>
      <w:spacing w:lineRule="atLeast" w:line="100"/>
    </w:pPr>
    <w:rPr>
      <w:rFonts w:cs="Arial" w:hAnsi="Arial" w:ascii="Arial"/>
      <w:sz w:val="22"/>
      <w:szCs w:val="22"/>
      <w:lang w:eastAsia="ar-SA" w:val="en-US"/>
    </w:rPr>
  </w:style>
  <w:style w:customStyle="true" w:styleId="Odlomakpopisa2" w:type="paragraph">
    <w:name w:val="Odlomak popisa2"/>
    <w:basedOn w:val="Normal"/>
    <w:rsid w:val="009426D1"/>
    <w:pPr>
      <w:suppressAutoHyphens/>
      <w:ind w:left="720"/>
    </w:pPr>
    <w:rPr>
      <w:rFonts w:cs="Arial" w:eastAsia="MS Mincho" w:hAnsi="Arial" w:ascii="Arial"/>
      <w:lang w:eastAsia="ar-SA" w:val="en-US"/>
    </w:rPr>
  </w:style>
  <w:style w:customStyle="true" w:styleId="Tijeloteksta31" w:type="paragraph">
    <w:name w:val="Tijelo teksta 31"/>
    <w:basedOn w:val="Normal"/>
    <w:rsid w:val="009426D1"/>
    <w:pPr>
      <w:suppressAutoHyphens/>
      <w:spacing w:after="120"/>
    </w:pPr>
    <w:rPr>
      <w:rFonts w:cs="Arial" w:eastAsia="MS Mincho" w:hAnsi="Arial" w:ascii="Arial"/>
      <w:sz w:val="16"/>
      <w:szCs w:val="16"/>
      <w:lang w:eastAsia="ar-SA" w:val="en-US"/>
    </w:rPr>
  </w:style>
  <w:style w:styleId="Tekstrezerviranogmjesta" w:type="character">
    <w:name w:val="Placeholder Text"/>
    <w:basedOn w:val="Zadanifontodlomka"/>
    <w:uiPriority w:val="99"/>
    <w:semiHidden/>
    <w:rsid w:val="00CA0A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A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A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A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A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F1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65F19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D65F19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D65F19"/>
  </w:style>
  <w:style w:styleId="Podnoje" w:type="paragraph">
    <w:name w:val="footer"/>
    <w:basedOn w:val="Normal"/>
    <w:link w:val="PodnojeChar"/>
    <w:rsid w:val="00D65F19"/>
    <w:pPr>
      <w:tabs>
        <w:tab w:pos="4703" w:val="center"/>
        <w:tab w:pos="9406" w:val="right"/>
      </w:tabs>
    </w:pPr>
  </w:style>
  <w:style w:customStyle="1" w:styleId="PodnojeChar" w:type="character">
    <w:name w:val="Podnožje Char"/>
    <w:basedOn w:val="Zadanifontodlomka"/>
    <w:link w:val="Podnoje"/>
    <w:rsid w:val="00D65F19"/>
    <w:rPr>
      <w:rFonts w:ascii="Times New Roman" w:cs="Times New Roman" w:eastAsia="Times New Roman" w:hAnsi="Times New Roman"/>
      <w:sz w:val="24"/>
      <w:szCs w:val="24"/>
    </w:rPr>
  </w:style>
  <w:style w:styleId="StandardWeb" w:type="paragraph">
    <w:name w:val="Normal (Web)"/>
    <w:basedOn w:val="Normal"/>
    <w:rsid w:val="00C34E94"/>
    <w:pPr>
      <w:spacing w:after="100" w:afterAutospacing="1" w:before="100" w:beforeAutospacing="1"/>
    </w:pPr>
    <w:rPr>
      <w:lang w:eastAsia="hr-HR"/>
    </w:rPr>
  </w:style>
  <w:style w:customStyle="1" w:styleId="normal1" w:type="paragraph">
    <w:name w:val="normal1"/>
    <w:basedOn w:val="Normal"/>
    <w:rsid w:val="00C34E94"/>
    <w:pPr>
      <w:spacing w:after="100" w:afterAutospacing="1" w:before="100" w:beforeAutospacing="1"/>
    </w:pPr>
    <w:rPr>
      <w:rFonts w:eastAsia="Calibri"/>
      <w:lang w:val="en-US"/>
    </w:rPr>
  </w:style>
  <w:style w:customStyle="1" w:styleId="Odlomakpopisa1" w:type="paragraph">
    <w:name w:val="Odlomak popisa1"/>
    <w:basedOn w:val="Normal"/>
    <w:rsid w:val="00337717"/>
    <w:pPr>
      <w:suppressAutoHyphens/>
      <w:ind w:left="720"/>
    </w:pPr>
    <w:rPr>
      <w:rFonts w:ascii="Arial" w:cs="Arial" w:eastAsia="MS Mincho" w:hAnsi="Arial"/>
      <w:lang w:eastAsia="ar-SA" w:val="en-US"/>
    </w:rPr>
  </w:style>
  <w:style w:customStyle="1" w:styleId="Textbody" w:type="paragraph">
    <w:name w:val="Text body"/>
    <w:basedOn w:val="Normal"/>
    <w:rsid w:val="009426D1"/>
    <w:pPr>
      <w:suppressAutoHyphens/>
      <w:spacing w:line="100" w:lineRule="atLeast"/>
    </w:pPr>
    <w:rPr>
      <w:rFonts w:ascii="Arial" w:cs="Arial" w:hAnsi="Arial"/>
      <w:sz w:val="22"/>
      <w:szCs w:val="22"/>
      <w:lang w:eastAsia="ar-SA" w:val="en-US"/>
    </w:rPr>
  </w:style>
  <w:style w:customStyle="1" w:styleId="Odlomakpopisa2" w:type="paragraph">
    <w:name w:val="Odlomak popisa2"/>
    <w:basedOn w:val="Normal"/>
    <w:rsid w:val="009426D1"/>
    <w:pPr>
      <w:suppressAutoHyphens/>
      <w:ind w:left="720"/>
    </w:pPr>
    <w:rPr>
      <w:rFonts w:ascii="Arial" w:cs="Arial" w:eastAsia="MS Mincho" w:hAnsi="Arial"/>
      <w:lang w:eastAsia="ar-SA" w:val="en-US"/>
    </w:rPr>
  </w:style>
  <w:style w:customStyle="1" w:styleId="Tijeloteksta31" w:type="paragraph">
    <w:name w:val="Tijelo teksta 31"/>
    <w:basedOn w:val="Normal"/>
    <w:rsid w:val="009426D1"/>
    <w:pPr>
      <w:suppressAutoHyphens/>
      <w:spacing w:after="120"/>
    </w:pPr>
    <w:rPr>
      <w:rFonts w:ascii="Arial" w:cs="Arial" w:eastAsia="MS Mincho" w:hAnsi="Arial"/>
      <w:sz w:val="16"/>
      <w:szCs w:val="16"/>
      <w:lang w:eastAsia="ar-SA" w:val="en-US"/>
    </w:rPr>
  </w:style>
  <w:style w:styleId="Tekstrezerviranogmjesta" w:type="character">
    <w:name w:val="Placeholder Text"/>
    <w:basedOn w:val="Zadanifontodlomka"/>
    <w:uiPriority w:val="99"/>
    <w:semiHidden/>
    <w:rsid w:val="00CA0A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A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A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A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A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958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Soba 5</izvorni_sadrzaj>
    <derivirana_varijabla naziv="DomainObject.Prostorija.Oznaka_1">Soba 5</derivirana_varijabla>
  </DomainObject.Prostorija.Oznaka>
  <DomainObject.Obrazlozenje>
    <izvorni_sadrzaj/>
    <derivirana_varijabla naziv="DomainObject.Obrazlozenje_1"/>
  </DomainObject.Obrazlozenje>
  <DomainObject.StvarniPocetakDatum>
    <izvorni_sadrzaj>13. listopada 2015.</izvorni_sadrzaj>
    <derivirana_varijabla naziv="DomainObject.StvarniPocetakDatum_1">13. listopada 2015.</derivirana_varijabla>
  </DomainObject.StvarniPocetakDatum>
  <DomainObject.StvarniZavrsetakDatum>
    <izvorni_sadrzaj>13. listopada 2015.</izvorni_sadrzaj>
    <derivirana_varijabla naziv="DomainObject.StvarniZavrsetakDatum_1">13. listopada 2015.</derivirana_varijabla>
  </DomainObject.StvarniZavrsetakDatum>
  <DomainObject.PlaniraniZavrsetakDatum>
    <izvorni_sadrzaj>13. listopada 2015.</izvorni_sadrzaj>
    <derivirana_varijabla naziv="DomainObject.PlaniraniZavrsetakDatum_1">13. listopada 2015.</derivirana_varijabla>
  </DomainObject.PlaniraniZavrsetakDatum>
  <DomainObject.PlaniraniPocetakDatum>
    <izvorni_sadrzaj>13. listopada 2015.</izvorni_sadrzaj>
    <derivirana_varijabla naziv="DomainObject.PlaniraniPocetakDatum_1">13. listopada 2015.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10:55</izvorni_sadrzaj>
    <derivirana_varijabla naziv="DomainObject.PlaniraniZavrsetakVrijeme_1">10:55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>ZLATKO LOVRIĆ</item>
    </izvorni_sadrzaj>
    <derivirana_varijabla naziv="DomainObject.UcesnikSudskeRadnjeListNaziv_1">
      <item>ZLATKO LOVRIĆ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2015.</izvorni_sadrzaj>
    <derivirana_varijabla naziv="DomainObject.Predmet.DatumOsnivanja_1">27.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Stpn-12/2015</izvorni_sadrzaj>
    <derivirana_varijabla naziv="DomainObject.Predmet.OznakaBroj_1">Stpn-12/2015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Soba 5</izvorni_sadrzaj>
    <derivirana_varijabla naziv="DomainObject.Predmet.Referada.Prostorija.Oznaka_1">Soba 5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Mate Ivančić</izvorni_sadrzaj>
    <derivirana_varijabla naziv="DomainObject.Predmet.Referada.Sudac_1">Mate Ivančić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LOVRIĆ</izvorni_sadrzaj>
    <derivirana_varijabla naziv="DomainObject.Predmet.StrankaFormated_1">  ZLATKO LOVRIĆ</derivirana_varijabla>
  </DomainObject.Predmet.StrankaFormated>
  <DomainObject.Predmet.StrankaFormatedOIB>
    <izvorni_sadrzaj>  ZLATKO LOVRIĆ, OIB 74690061602</izvorni_sadrzaj>
    <derivirana_varijabla naziv="DomainObject.Predmet.StrankaFormatedOIB_1">  ZLATKO LOVRIĆ, OIB 74690061602</derivirana_varijabla>
  </DomainObject.Predmet.StrankaFormatedOIB>
  <DomainObject.Predmet.StrankaFormatedWithAdress>
    <izvorni_sadrzaj> ZLATKO LOVRIĆ, Gajeva 42, 33405 Pitomača</izvorni_sadrzaj>
    <derivirana_varijabla naziv="DomainObject.Predmet.StrankaFormatedWithAdress_1"> ZLATKO LOVRIĆ, Gajeva 42, 33405 Pitomača</derivirana_varijabla>
  </DomainObject.Predmet.StrankaFormatedWithAdress>
  <DomainObject.Predmet.StrankaFormatedWithAdressOIB>
    <izvorni_sadrzaj> ZLATKO LOVRIĆ, OIB 74690061602, Gajeva 42, 33405 Pitomača</izvorni_sadrzaj>
    <derivirana_varijabla naziv="DomainObject.Predmet.StrankaFormatedWithAdressOIB_1"> ZLATKO LOVRIĆ, OIB 74690061602, Gajeva 42, 33405 Pitomača</derivirana_varijabla>
  </DomainObject.Predmet.StrankaFormatedWithAdressOIB>
  <DomainObject.Predmet.StrankaWithAdress>
    <izvorni_sadrzaj>ZLATKO LOVRIĆ Gajeva 42,33405 Pitomača</izvorni_sadrzaj>
    <derivirana_varijabla naziv="DomainObject.Predmet.StrankaWithAdress_1">ZLATKO LOVRIĆ Gajeva 42,33405 Pitomača</derivirana_varijabla>
  </DomainObject.Predmet.StrankaWithAdress>
  <DomainObject.Predmet.StrankaWithAdressOIB>
    <izvorni_sadrzaj>ZLATKO LOVRIĆ, OIB 74690061602, Gajeva 42,33405 Pitomača</izvorni_sadrzaj>
    <derivirana_varijabla naziv="DomainObject.Predmet.StrankaWithAdressOIB_1">ZLATKO LOVRIĆ, OIB 74690061602, Gajeva 42,33405 Pitomača</derivirana_varijabla>
  </DomainObject.Predmet.StrankaWithAdressOIB>
  <DomainObject.Predmet.StrankaNazivFormated>
    <izvorni_sadrzaj>ZLATKO LOVRIĆ</izvorni_sadrzaj>
    <derivirana_varijabla naziv="DomainObject.Predmet.StrankaNazivFormated_1">ZLATKO LOVRIĆ</derivirana_varijabla>
  </DomainObject.Predmet.StrankaNazivFormated>
  <DomainObject.Predmet.StrankaNazivFormatedOIB>
    <izvorni_sadrzaj>ZLATKO LOVRIĆ, OIB 74690061602</izvorni_sadrzaj>
    <derivirana_varijabla naziv="DomainObject.Predmet.StrankaNazivFormatedOIB_1">ZLATKO LOVRIĆ, OIB 74690061602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ZLATKO LOVRIĆ</item>
    </izvorni_sadrzaj>
    <derivirana_varijabla naziv="DomainObject.Predmet.StrankaListFormated_1">
      <item>ZLATKO LOVRIĆ</item>
    </derivirana_varijabla>
  </DomainObject.Predmet.StrankaListFormated>
  <DomainObject.Predmet.StrankaListFormatedOIB>
    <izvorni_sadrzaj>
      <item>ZLATKO LOVRIĆ, OIB 74690061602</item>
    </izvorni_sadrzaj>
    <derivirana_varijabla naziv="DomainObject.Predmet.StrankaListFormatedOIB_1">
      <item>ZLATKO LOVRIĆ, OIB 74690061602</item>
    </derivirana_varijabla>
  </DomainObject.Predmet.StrankaListFormatedOIB>
  <DomainObject.Predmet.StrankaListFormatedWithAdress>
    <izvorni_sadrzaj>
      <item>ZLATKO LOVRIĆ, Gajeva 42, 33405 Pitomača</item>
    </izvorni_sadrzaj>
    <derivirana_varijabla naziv="DomainObject.Predmet.StrankaListFormatedWithAdress_1">
      <item>ZLATKO LOVRIĆ, Gajeva 42, 33405 Pitomača</item>
    </derivirana_varijabla>
  </DomainObject.Predmet.StrankaListFormatedWithAdress>
  <DomainObject.Predmet.StrankaListFormatedWithAdressOIB>
    <izvorni_sadrzaj>
      <item>ZLATKO LOVRIĆ, OIB 74690061602, Gajeva 42, 33405 Pitomača</item>
    </izvorni_sadrzaj>
    <derivirana_varijabla naziv="DomainObject.Predmet.StrankaListFormatedWithAdressOIB_1">
      <item>ZLATKO LOVRIĆ, OIB 74690061602, Gajeva 42, 33405 Pitomača</item>
    </derivirana_varijabla>
  </DomainObject.Predmet.StrankaListFormatedWithAdressOIB>
  <DomainObject.Predmet.StrankaListNazivFormated>
    <izvorni_sadrzaj>
      <item>ZLATKO LOVRIĆ</item>
    </izvorni_sadrzaj>
    <derivirana_varijabla naziv="DomainObject.Predmet.StrankaListNazivFormated_1">
      <item>ZLATKO LOVRIĆ</item>
    </derivirana_varijabla>
  </DomainObject.Predmet.StrankaListNazivFormated>
  <DomainObject.Predmet.StrankaListNazivFormatedOIB>
    <izvorni_sadrzaj>
      <item>ZLATKO LOVRIĆ, OIB 74690061602</item>
    </izvorni_sadrzaj>
    <derivirana_varijabla naziv="DomainObject.Predmet.StrankaListNazivFormatedOIB_1">
      <item>ZLATKO LOVRIĆ, OIB 74690061602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ZLATKO LOVRIĆ</izvorni_sadrzaj>
    <derivirana_varijabla naziv="DomainObject.Predmet.StrankaIDrugi_1">ZLATKO LOVRIĆ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ZLATKO LOVRIĆ, OIB 74690061602, Gajeva 42, 33405 Pitomača</izvorni_sadrzaj>
    <derivirana_varijabla naziv="DomainObject.Predmet.StrankaIDrugiAdressOIB_1">ZLATKO LOVRIĆ, OIB 74690061602, Gajeva 42, 33405 Pitomača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ZLATKO LOVRIĆ</item>
    </izvorni_sadrzaj>
    <derivirana_varijabla naziv="DomainObject.Predmet.SudioniciListNaziv_1">
      <item>ZLATKO LOVRIĆ</item>
    </derivirana_varijabla>
  </DomainObject.Predmet.SudioniciListNaziv>
  <DomainObject.Predmet.SudioniciListAdressOIB>
    <izvorni_sadrzaj>
      <item>ZLATKO LOVRIĆ, OIB 74690061602, Gajeva 42,33405 Pitomača</item>
    </izvorni_sadrzaj>
    <derivirana_varijabla naziv="DomainObject.Predmet.SudioniciListAdressOIB_1">
      <item>ZLATKO LOVRIĆ, OIB 74690061602, Gajeva 42,33405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74690061602</item>
    </izvorni_sadrzaj>
    <derivirana_varijabla naziv="DomainObject.Predmet.SudioniciListNazivOIB_1">
      <item>, OIB 74690061602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815</properties:Words>
  <properties:Characters>4708</properties:Characters>
  <properties:Lines>132</properties:Lines>
  <properties:Paragraphs>46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2015-10-13T06:50:00Z</dcterms:created>
  <dc:creator>Romana Tremski</dc:creator>
  <cp:lastModifiedBy>Romana Tremski</cp:lastModifiedBy>
  <dcterms:modified xmlns:xsi="http://www.w3.org/2001/XMLSchema-instance" xsi:type="dcterms:W3CDTF">2015-10-13T08:29:00Z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