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65af" w14:paraId="5c965af" w:rsidRDefault="004D6AD3" w:rsidP="004D6AD3" w:rsidR="004D6AD3" w:rsidRPr="007714F6">
      <w:pPr>
        <w:jc w:val="center"/>
        <w15:collapsed w:val="false"/>
        <w:rPr>
          <w:rFonts w:hAnsi="Times New Roman" w:ascii="Times New Roman"/>
          <w:b/>
          <w:color w:themeTint="BF" w:themeColor="text1" w:val="404040"/>
          <w:sz w:val="28"/>
        </w:rPr>
      </w:pPr>
      <w:bookmarkStart w:name="_GoBack" w:id="0"/>
      <w:bookmarkEnd w:id="0"/>
      <w:r w:rsidRPr="007714F6">
        <w:rPr>
          <w:rFonts w:hAnsi="Times New Roman" w:ascii="Times New Roman"/>
          <w:b/>
          <w:color w:themeTint="BF" w:themeColor="text1" w:val="404040"/>
          <w:sz w:val="28"/>
        </w:rPr>
        <w:t>POPIS VJEROVNIKA</w:t>
      </w:r>
    </w:p>
    <w:p w:rsidRDefault="004D6AD3" w:rsidP="004D6AD3" w:rsidR="004D6AD3" w:rsidRPr="007714F6">
      <w:pPr>
        <w:jc w:val="center"/>
        <w:rPr>
          <w:rFonts w:hAnsi="Times New Roman" w:ascii="Times New Roman"/>
          <w:b/>
          <w:color w:themeTint="BF" w:themeColor="text1" w:val="404040"/>
          <w:sz w:val="28"/>
        </w:rPr>
      </w:pPr>
    </w:p>
    <w:p w:rsidRDefault="004D6AD3" w:rsidP="004D6AD3" w:rsidR="004D6AD3" w:rsidRPr="007714F6">
      <w:pPr>
        <w:rPr>
          <w:rFonts w:hAnsi="Times New Roman" w:ascii="Times New Roman"/>
          <w:b/>
          <w:color w:themeTint="BF" w:themeColor="text1" w:val="404040"/>
          <w:sz w:val="28"/>
        </w:rPr>
      </w:pPr>
    </w:p>
    <w:p w:rsidRDefault="00702487" w:rsidP="004D6AD3" w:rsidR="00702487" w:rsidRPr="007714F6">
      <w:pPr>
        <w:rPr>
          <w:rFonts w:hAnsi="Times New Roman" w:ascii="Times New Roman"/>
          <w:b/>
          <w:color w:themeTint="BF" w:themeColor="text1" w:val="404040"/>
          <w:sz w:val="24"/>
          <w:u w:val="single"/>
        </w:rPr>
      </w:pP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Nadle</w:t>
      </w:r>
      <w:r w:rsidRPr="007714F6">
        <w:rPr>
          <w:rFonts w:hAnsi="Times New Roman" w:ascii="Times New Roman"/>
          <w:color w:themeTint="BF" w:themeColor="text1" w:val="404040"/>
          <w:sz w:val="24"/>
        </w:rPr>
        <w:t>ž</w:t>
      </w: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ni</w:t>
      </w:r>
      <w:r w:rsidRPr="007714F6">
        <w:rPr>
          <w:rFonts w:hAnsi="Times New Roman" w:ascii="Times New Roman"/>
          <w:color w:themeTint="BF" w:themeColor="text1" w:val="404040"/>
          <w:sz w:val="24"/>
        </w:rPr>
        <w:t xml:space="preserve"> </w:t>
      </w: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trgova</w:t>
      </w:r>
      <w:r w:rsidRPr="007714F6">
        <w:rPr>
          <w:rFonts w:hAnsi="Times New Roman" w:ascii="Times New Roman"/>
          <w:color w:themeTint="BF" w:themeColor="text1" w:val="404040"/>
          <w:sz w:val="24"/>
        </w:rPr>
        <w:t>č</w:t>
      </w: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ki</w:t>
      </w:r>
      <w:r w:rsidRPr="007714F6">
        <w:rPr>
          <w:rFonts w:hAnsi="Times New Roman" w:ascii="Times New Roman"/>
          <w:color w:themeTint="BF" w:themeColor="text1" w:val="404040"/>
          <w:sz w:val="24"/>
        </w:rPr>
        <w:t xml:space="preserve"> </w:t>
      </w: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sud</w:t>
      </w:r>
      <w:r w:rsidRPr="007714F6">
        <w:rPr>
          <w:rFonts w:hAnsi="Times New Roman" w:ascii="Times New Roman"/>
          <w:color w:themeTint="BF" w:themeColor="text1" w:val="404040"/>
          <w:sz w:val="24"/>
        </w:rPr>
        <w:t xml:space="preserve"> </w:t>
      </w:r>
      <w:r w:rsidRPr="007714F6">
        <w:rPr>
          <w:rFonts w:hAnsi="Times New Roman" w:ascii="Times New Roman"/>
          <w:b/>
          <w:color w:themeTint="BF" w:themeColor="text1" w:val="404040"/>
          <w:sz w:val="24"/>
          <w:u w:val="single"/>
        </w:rPr>
        <w:t>__</w:t>
      </w:r>
      <w:r w:rsidR="0041761C" w:rsidRPr="007714F6">
        <w:rPr>
          <w:rFonts w:hAnsi="Times New Roman" w:ascii="Times New Roman"/>
          <w:b/>
          <w:color w:themeTint="BF" w:themeColor="text1" w:val="404040"/>
          <w:sz w:val="24"/>
          <w:u w:val="single"/>
        </w:rPr>
        <w:t>Trgovački sud u Zagrebu</w:t>
      </w:r>
      <w:r w:rsidR="00FD53A6" w:rsidRPr="007714F6">
        <w:rPr>
          <w:rFonts w:hAnsi="Times New Roman" w:ascii="Times New Roman"/>
          <w:b/>
          <w:color w:themeTint="BF" w:themeColor="text1" w:val="404040"/>
          <w:sz w:val="24"/>
          <w:u w:val="single"/>
        </w:rPr>
        <w:t xml:space="preserve">, Stalna služba u Karlovcu </w:t>
      </w:r>
    </w:p>
    <w:p w:rsidRDefault="00702487" w:rsidP="00702487" w:rsidR="00702487" w:rsidRPr="007714F6">
      <w:p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 xml:space="preserve">Poslovni broj spisa </w:t>
      </w:r>
      <w:r w:rsidRPr="007714F6">
        <w:rPr>
          <w:rFonts w:hAnsi="Times New Roman" w:ascii="Times New Roman"/>
          <w:b/>
          <w:color w:themeTint="BF" w:themeColor="text1" w:val="404040"/>
          <w:sz w:val="24"/>
          <w:szCs w:val="24"/>
          <w:u w:val="single"/>
          <w:lang w:val="pl-PL"/>
        </w:rPr>
        <w:t>________</w:t>
      </w:r>
      <w:r w:rsidR="00FD53A6" w:rsidRPr="007714F6">
        <w:rPr>
          <w:rFonts w:hAnsi="Times New Roman" w:ascii="Times New Roman"/>
          <w:b/>
          <w:color w:themeTint="BF" w:themeColor="text1" w:val="404040"/>
          <w:sz w:val="24"/>
          <w:szCs w:val="24"/>
          <w:u w:val="single"/>
          <w:lang w:val="pl-PL"/>
        </w:rPr>
        <w:t>St- 11/17</w:t>
      </w:r>
    </w:p>
    <w:p w:rsidRDefault="00702487" w:rsidP="00702487" w:rsidR="00702487" w:rsidRPr="007714F6">
      <w:pPr>
        <w:rPr>
          <w:rFonts w:hAnsi="Times New Roman" w:ascii="Times New Roman"/>
          <w:b/>
          <w:color w:themeTint="BF" w:themeColor="text1" w:val="404040"/>
          <w:sz w:val="24"/>
          <w:szCs w:val="24"/>
          <w:u w:val="single"/>
          <w:lang w:val="pl-PL"/>
        </w:rPr>
      </w:pP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 xml:space="preserve">Dužnik (ime i prezime / tvrtka ili naziv, OIB, adresa / sjedište) </w:t>
      </w:r>
      <w:r w:rsidRPr="007714F6">
        <w:rPr>
          <w:rFonts w:hAnsi="Times New Roman" w:ascii="Times New Roman"/>
          <w:b/>
          <w:color w:themeTint="BF" w:themeColor="text1" w:val="404040"/>
          <w:sz w:val="24"/>
          <w:szCs w:val="24"/>
          <w:u w:val="single"/>
          <w:lang w:val="pl-PL"/>
        </w:rPr>
        <w:t>________</w:t>
      </w:r>
      <w:r w:rsidR="00FD53A6" w:rsidRPr="007714F6">
        <w:rPr>
          <w:rFonts w:hAnsi="Times New Roman" w:ascii="Times New Roman"/>
          <w:b/>
          <w:color w:themeTint="BF" w:themeColor="text1" w:val="404040"/>
          <w:sz w:val="24"/>
          <w:szCs w:val="24"/>
          <w:u w:val="single"/>
          <w:lang w:val="pl-PL"/>
        </w:rPr>
        <w:t>BI-RO USLUGE d.o.o. Zagreb, Kuntićeva stube 2, OIB 81566743712</w:t>
      </w:r>
    </w:p>
    <w:p w:rsidRDefault="00702487" w:rsidP="00702487" w:rsidR="00702487" w:rsidRPr="007714F6">
      <w:pPr>
        <w:pStyle w:val="Bezproreda"/>
        <w:jc w:val="center"/>
        <w:rPr>
          <w:rFonts w:hAnsi="Times New Roman" w:ascii="Times New Roman"/>
          <w:b/>
          <w:color w:themeTint="BF" w:themeColor="text1" w:val="404040"/>
          <w:sz w:val="24"/>
          <w:szCs w:val="24"/>
        </w:rPr>
      </w:pPr>
    </w:p>
    <w:p w:rsidRDefault="00702487" w:rsidP="00702487" w:rsidR="00702487" w:rsidRPr="007714F6">
      <w:pPr>
        <w:pStyle w:val="Bezproreda"/>
        <w:jc w:val="center"/>
        <w:rPr>
          <w:rFonts w:hAnsi="Times New Roman" w:ascii="Times New Roman"/>
          <w:b/>
          <w:color w:themeTint="BF" w:themeColor="text1" w:val="404040"/>
          <w:sz w:val="24"/>
          <w:szCs w:val="24"/>
        </w:rPr>
      </w:pPr>
    </w:p>
    <w:p w:rsidRDefault="00702487" w:rsidP="00702487" w:rsidR="00702487" w:rsidRPr="007714F6">
      <w:pPr>
        <w:pStyle w:val="Bezproreda"/>
        <w:ind w:left="1080"/>
        <w:rPr>
          <w:rFonts w:hAnsi="Times New Roman" w:ascii="Times New Roman"/>
          <w:b/>
          <w:color w:themeTint="BF" w:themeColor="text1" w:val="404040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65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23"/>
        <w:gridCol w:w="1553"/>
        <w:gridCol w:w="1552"/>
        <w:gridCol w:w="1522"/>
        <w:gridCol w:w="1420"/>
        <w:gridCol w:w="1270"/>
      </w:tblGrid>
      <w:tr w:rsidTr="004D6AD3" w:rsidR="007714F6" w:rsidRPr="007714F6">
        <w:trPr>
          <w:jc w:val="center"/>
        </w:trPr>
        <w:tc>
          <w:tcPr>
            <w:tcW w:type="pct" w:w="765"/>
            <w:vAlign w:val="center"/>
          </w:tcPr>
          <w:p w:rsidRDefault="004D6AD3" w:rsidP="00C0192B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  <w:vAlign w:val="center"/>
          </w:tcPr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98"/>
            <w:vAlign w:val="center"/>
          </w:tcPr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81"/>
            <w:vAlign w:val="center"/>
          </w:tcPr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Adresa / sjedište vjerovnika</w:t>
            </w:r>
          </w:p>
        </w:tc>
        <w:tc>
          <w:tcPr>
            <w:tcW w:type="pct" w:w="822"/>
            <w:vAlign w:val="center"/>
          </w:tcPr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Iznos  tražbine</w:t>
            </w:r>
          </w:p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(kn)</w:t>
            </w:r>
          </w:p>
        </w:tc>
        <w:tc>
          <w:tcPr>
            <w:tcW w:type="pct" w:w="735"/>
            <w:vAlign w:val="center"/>
          </w:tcPr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Pravna osnova  tražbine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C0192B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Vjerovnici</w:t>
            </w:r>
            <w:r w:rsidR="004D6AD3"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 xml:space="preserve"> I višeg isplatnog reda</w:t>
            </w:r>
          </w:p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1.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ROMEO ŽUGLIĆ  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64212366643</w:t>
            </w:r>
          </w:p>
        </w:tc>
        <w:tc>
          <w:tcPr>
            <w:tcW w:type="pct" w:w="881"/>
          </w:tcPr>
          <w:p w:rsidRDefault="004D6AD3" w:rsidP="00FD53A6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Kuntićeve stube 2,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Bruto   177.162,64  neto  140.937,16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Isplatne liste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2.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MILICA ŽUGLIĆ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08282362772</w:t>
            </w:r>
          </w:p>
          <w:p w:rsidRDefault="004D6AD3" w:rsidP="00B03CC3" w:rsidR="004D6AD3" w:rsidRPr="007714F6">
            <w:pPr>
              <w:rPr>
                <w:color w:themeTint="BF" w:themeColor="text1" w:val="404040"/>
              </w:rPr>
            </w:pPr>
          </w:p>
          <w:p w:rsidRDefault="004D6AD3" w:rsidP="00B03CC3" w:rsidR="004D6AD3" w:rsidRPr="007714F6">
            <w:pPr>
              <w:rPr>
                <w:color w:themeTint="BF" w:themeColor="text1" w:val="404040"/>
              </w:rPr>
            </w:pP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Kuntićeve stube 2, Zagreb 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Bruto  87.500,42  Neto   70.265,34</w:t>
            </w:r>
          </w:p>
        </w:tc>
        <w:tc>
          <w:tcPr>
            <w:tcW w:type="pct" w:w="735"/>
          </w:tcPr>
          <w:p w:rsidRDefault="004D6AD3" w:rsidP="00893AED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Isplatne liste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4.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BUDAK DARKO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36853218964</w:t>
            </w:r>
          </w:p>
        </w:tc>
        <w:tc>
          <w:tcPr>
            <w:tcW w:type="pct" w:w="881"/>
          </w:tcPr>
          <w:p w:rsidRDefault="004D6AD3" w:rsidP="00F01C3C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Svete Barbare 58, Zagreb</w:t>
            </w:r>
          </w:p>
        </w:tc>
        <w:tc>
          <w:tcPr>
            <w:tcW w:type="pct" w:w="822"/>
          </w:tcPr>
          <w:p w:rsidRDefault="004D6AD3" w:rsidP="00D5775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Bruto  </w:t>
            </w:r>
          </w:p>
          <w:p w:rsidRDefault="004D6AD3" w:rsidP="00D5775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29.968,20 Neto   23.974,55</w:t>
            </w:r>
          </w:p>
        </w:tc>
        <w:tc>
          <w:tcPr>
            <w:tcW w:type="pct" w:w="735"/>
          </w:tcPr>
          <w:p w:rsidRDefault="004D6AD3" w:rsidP="00893AED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Isplatne liste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B03CC3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UKUPNO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Bruto 294.631,26 Neto 235.177,05</w:t>
            </w:r>
          </w:p>
        </w:tc>
        <w:tc>
          <w:tcPr>
            <w:tcW w:type="pct" w:w="735"/>
          </w:tcPr>
          <w:p w:rsidRDefault="004D6AD3" w:rsidP="00893AED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C0192B" w:rsidP="00B03CC3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Vjerovnici</w:t>
            </w:r>
            <w:r w:rsidR="004D6AD3"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 xml:space="preserve"> II višeg isplatnog reda</w:t>
            </w:r>
          </w:p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735"/>
          </w:tcPr>
          <w:p w:rsidRDefault="004D6AD3" w:rsidP="00893AED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 xml:space="preserve">1. </w:t>
            </w:r>
          </w:p>
        </w:tc>
        <w:tc>
          <w:tcPr>
            <w:tcW w:type="pct" w:w="898"/>
          </w:tcPr>
          <w:p w:rsidRDefault="004D6AD3" w:rsidP="003F38DC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Generali  osiguranje d.d.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10840749604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Ulica grada Vukovara 284,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9.133,02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Pravomoćno i ovršno Rješenje o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ovrsi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HOK osiguranje d.d.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00432869176</w:t>
            </w:r>
          </w:p>
          <w:p w:rsidRDefault="004D6AD3" w:rsidP="00365B95" w:rsidR="004D6AD3" w:rsidRPr="007714F6">
            <w:pPr>
              <w:tabs>
                <w:tab w:pos="1335" w:val="left"/>
              </w:tabs>
              <w:rPr>
                <w:color w:themeTint="BF" w:themeColor="text1" w:val="404040"/>
              </w:rPr>
            </w:pPr>
            <w:r w:rsidRPr="007714F6">
              <w:rPr>
                <w:color w:themeTint="BF" w:themeColor="text1" w:val="404040"/>
              </w:rPr>
              <w:tab/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Capraška 6,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1.848,31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Izvadak iz poslovnih knjiga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3.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Hep elektra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43965974818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Ulica grada Vukovara 37,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2,45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Računi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4.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HEP operator distribucijkog sustava d.o.o. Zagreb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46830600751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Ulica grada Vukovara 37,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4.127,50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 Pravomoćno i ovršno Rješenje o ovrsi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 xml:space="preserve">5. </w:t>
            </w:r>
          </w:p>
        </w:tc>
        <w:tc>
          <w:tcPr>
            <w:tcW w:type="pct" w:w="898"/>
          </w:tcPr>
          <w:p w:rsidRDefault="004D6AD3" w:rsidP="008D6DEC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18683136487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Savska cesta 41,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29.793,21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Rješenja, JOPPD, članarine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6.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Hrvatsko društvo skladatelja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56668956985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Berislavićeva 9,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13.079,43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Računi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7.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VIPNET d.o.o.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29524210204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Vrtni put 1,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7.756,46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Pravomoćno i ovršno rješenje o ovrsi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8.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Zagrebački holding d.o.o.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85584865987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Ulica grada Vukovara 41,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191,70</w:t>
            </w:r>
          </w:p>
        </w:tc>
        <w:tc>
          <w:tcPr>
            <w:tcW w:type="pct" w:w="735"/>
          </w:tcPr>
          <w:p w:rsidRDefault="004D6AD3" w:rsidP="00984EDE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Računi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UKUPNO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65.932,08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</w:tr>
    </w:tbl>
    <w:p w:rsidRDefault="00702487" w:rsidP="00702487" w:rsidR="00702487" w:rsidRPr="007714F6">
      <w:pPr>
        <w:pStyle w:val="Bezproreda"/>
        <w:rPr>
          <w:rFonts w:hAnsi="Times New Roman" w:ascii="Times New Roman"/>
          <w:color w:themeTint="BF" w:themeColor="text1" w:val="404040"/>
          <w:sz w:val="24"/>
        </w:rPr>
      </w:pPr>
    </w:p>
    <w:p w:rsidRDefault="00702487" w:rsidP="00702487" w:rsidR="00702487" w:rsidRPr="007714F6">
      <w:pPr>
        <w:pStyle w:val="Bezproreda"/>
        <w:rPr>
          <w:rFonts w:hAnsi="Times New Roman" w:ascii="Times New Roman"/>
          <w:color w:themeTint="BF" w:themeColor="text1" w:val="404040"/>
          <w:sz w:val="24"/>
          <w:szCs w:val="24"/>
        </w:rPr>
      </w:pPr>
    </w:p>
    <w:p w:rsidRDefault="00C0192B" w:rsidP="00C0192B" w:rsidR="00702487" w:rsidRPr="007714F6">
      <w:pPr>
        <w:jc w:val="center"/>
        <w:rPr>
          <w:rFonts w:hAnsi="Times New Roman" w:ascii="Times New Roman"/>
          <w:b/>
          <w:color w:themeTint="BF" w:themeColor="text1" w:val="404040"/>
          <w:sz w:val="24"/>
        </w:rPr>
      </w:pPr>
      <w:r w:rsidRPr="007714F6">
        <w:rPr>
          <w:rFonts w:eastAsia="Times New Roman" w:hAnsi="Times New Roman" w:ascii="Times New Roman"/>
          <w:b/>
          <w:color w:themeTint="BF" w:themeColor="text1" w:val="404040"/>
          <w:sz w:val="24"/>
          <w:szCs w:val="24"/>
        </w:rPr>
        <w:t>RAZLUČNI VJEROVNIK</w:t>
      </w:r>
    </w:p>
    <w:p w:rsidRDefault="00702487" w:rsidP="00702487" w:rsidR="00702487" w:rsidRPr="007714F6">
      <w:pPr>
        <w:jc w:val="center"/>
        <w:rPr>
          <w:rFonts w:hAnsi="Times New Roman" w:ascii="Times New Roman"/>
          <w:color w:themeTint="BF" w:themeColor="text1" w:val="404040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71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93"/>
        <w:gridCol w:w="1327"/>
        <w:gridCol w:w="1304"/>
        <w:gridCol w:w="1746"/>
        <w:gridCol w:w="1453"/>
        <w:gridCol w:w="1752"/>
        <w:gridCol w:w="2043"/>
      </w:tblGrid>
      <w:tr w:rsidTr="00C0192B" w:rsidR="007714F6" w:rsidRPr="007714F6">
        <w:trPr>
          <w:jc w:val="center"/>
        </w:trPr>
        <w:tc>
          <w:tcPr>
            <w:tcW w:type="pct" w:w="468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625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14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822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84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825"/>
            <w:vAlign w:val="center"/>
          </w:tcPr>
          <w:p w:rsidRDefault="00C0192B" w:rsidP="008311C0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963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Dio imovine na koji se odnosi razlučno pravo</w:t>
            </w:r>
          </w:p>
        </w:tc>
      </w:tr>
      <w:tr w:rsidTr="00C0192B" w:rsidR="007714F6" w:rsidRPr="007714F6">
        <w:trPr>
          <w:jc w:val="center"/>
        </w:trPr>
        <w:tc>
          <w:tcPr>
            <w:tcW w:type="pct" w:w="468"/>
          </w:tcPr>
          <w:p w:rsidRDefault="00C0192B" w:rsidP="000331A7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Republika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Hrvatska, Ministarstvo financija, Porezna uprava, Područni ured Zagreb</w:t>
            </w:r>
          </w:p>
        </w:tc>
        <w:tc>
          <w:tcPr>
            <w:tcW w:type="pct" w:w="625"/>
          </w:tcPr>
          <w:p w:rsidRDefault="00C0192B" w:rsidP="000331A7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186831364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87</w:t>
            </w:r>
          </w:p>
        </w:tc>
        <w:tc>
          <w:tcPr>
            <w:tcW w:type="pct" w:w="614"/>
          </w:tcPr>
          <w:p w:rsidRDefault="00C0192B" w:rsidP="000331A7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 xml:space="preserve">Savska cesta 41,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822"/>
          </w:tcPr>
          <w:p w:rsidRDefault="00C0192B" w:rsidP="00A77B7F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 xml:space="preserve">Upisnik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motornih vozila</w:t>
            </w:r>
          </w:p>
        </w:tc>
        <w:tc>
          <w:tcPr>
            <w:tcW w:type="pct" w:w="684"/>
          </w:tcPr>
          <w:p w:rsidRDefault="00C0192B" w:rsidP="000331A7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24.741,59</w:t>
            </w:r>
          </w:p>
        </w:tc>
        <w:tc>
          <w:tcPr>
            <w:tcW w:type="pct" w:w="825"/>
          </w:tcPr>
          <w:p w:rsidRDefault="00C0192B" w:rsidP="00A71250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Rješenje Ministarstva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financija porezne urave Klasa UP/I-415-02/16-01/8755, Ur.broj 513-07-24-01/17-4 od 1. veljače 2017.</w:t>
            </w:r>
          </w:p>
        </w:tc>
        <w:tc>
          <w:tcPr>
            <w:tcW w:type="pct" w:w="963"/>
          </w:tcPr>
          <w:p w:rsidRDefault="00C0192B" w:rsidP="008311C0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 xml:space="preserve">-osobni automobil marke Mercedes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CLK 200, god proizv.1998, reg oznake ZG 6442FV,</w:t>
            </w:r>
          </w:p>
          <w:p w:rsidRDefault="00C0192B" w:rsidP="008311C0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-teretni automobil marke Volvo FH12 420 4x2, god proizv. 1996., reg. oznake ZG 1047FA</w:t>
            </w:r>
          </w:p>
          <w:p w:rsidRDefault="00C0192B" w:rsidP="008311C0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-priključno vozilo marke Krone sdp 27, god proizvod. 2000, reg. oznake ZG 5976 EU</w:t>
            </w:r>
          </w:p>
        </w:tc>
      </w:tr>
    </w:tbl>
    <w:p w:rsidRDefault="00BD2CAE" w:rsidP="00D06E06" w:rsidR="00BD2CAE" w:rsidRPr="007714F6">
      <w:pPr>
        <w:rPr>
          <w:rFonts w:hAnsi="Times New Roman" w:ascii="Times New Roman"/>
          <w:color w:themeTint="BF" w:themeColor="text1" w:val="404040"/>
          <w:sz w:val="24"/>
          <w:szCs w:val="24"/>
        </w:rPr>
      </w:pPr>
    </w:p>
    <w:p w:rsidRDefault="00702487" w:rsidP="00702487" w:rsidR="00702487" w:rsidRPr="007714F6">
      <w:pPr>
        <w:jc w:val="center"/>
        <w:rPr>
          <w:rFonts w:hAnsi="Times New Roman" w:ascii="Times New Roman"/>
          <w:color w:themeTint="BF" w:themeColor="text1" w:val="404040"/>
          <w:sz w:val="24"/>
        </w:rPr>
      </w:pPr>
    </w:p>
    <w:p w:rsidRDefault="00702487" w:rsidP="00702487" w:rsidR="00702487" w:rsidRPr="007714F6">
      <w:pPr>
        <w:jc w:val="center"/>
        <w:rPr>
          <w:rFonts w:hAnsi="Times New Roman" w:ascii="Times New Roman"/>
          <w:color w:themeTint="BF" w:themeColor="text1" w:val="404040"/>
          <w:sz w:val="24"/>
        </w:rPr>
      </w:pPr>
    </w:p>
    <w:p w:rsidRDefault="00C23087" w:rsidP="00702487" w:rsidR="00C23087" w:rsidRPr="007714F6">
      <w:pPr>
        <w:jc w:val="center"/>
        <w:rPr>
          <w:rFonts w:hAnsi="Times New Roman" w:ascii="Times New Roman"/>
          <w:color w:themeTint="BF" w:themeColor="text1" w:val="404040"/>
          <w:sz w:val="24"/>
        </w:rPr>
      </w:pPr>
    </w:p>
    <w:p w:rsidRDefault="00E473A7" w:rsidP="00702487" w:rsidR="00E473A7" w:rsidRPr="007714F6">
      <w:pPr>
        <w:jc w:val="center"/>
        <w:rPr>
          <w:rFonts w:hAnsi="Times New Roman" w:ascii="Times New Roman"/>
          <w:color w:themeTint="BF" w:themeColor="text1" w:val="404040"/>
          <w:sz w:val="24"/>
        </w:rPr>
      </w:pPr>
    </w:p>
    <w:p w:rsidRDefault="00702487" w:rsidP="00702487" w:rsidR="00702487" w:rsidRPr="007714F6">
      <w:pPr>
        <w:rPr>
          <w:rFonts w:hAnsi="Times New Roman" w:ascii="Times New Roman"/>
          <w:color w:themeTint="BF" w:themeColor="text1" w:val="404040"/>
          <w:sz w:val="24"/>
        </w:rPr>
      </w:pPr>
      <w:r w:rsidRPr="007714F6">
        <w:rPr>
          <w:rFonts w:hAnsi="Times New Roman" w:ascii="Times New Roman"/>
          <w:color w:themeTint="BF" w:themeColor="text1" w:val="404040"/>
          <w:sz w:val="24"/>
        </w:rPr>
        <w:t xml:space="preserve">Mjesto i datum </w:t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  <w:t>Stečajni upravitelj</w:t>
      </w:r>
    </w:p>
    <w:p w:rsidRDefault="004D6AD3" w:rsidP="00702487" w:rsidR="00702487" w:rsidRPr="007714F6">
      <w:pPr>
        <w:rPr>
          <w:rFonts w:hAnsi="Times New Roman" w:ascii="Times New Roman"/>
          <w:color w:themeTint="BF" w:themeColor="text1" w:val="404040"/>
          <w:sz w:val="24"/>
          <w:u w:val="single"/>
        </w:rPr>
      </w:pPr>
      <w:r w:rsidRPr="007714F6">
        <w:rPr>
          <w:rFonts w:hAnsi="Times New Roman" w:ascii="Times New Roman"/>
          <w:color w:themeTint="BF" w:themeColor="text1" w:val="404040"/>
          <w:sz w:val="24"/>
          <w:u w:val="single"/>
        </w:rPr>
        <w:t>Samobor, 18</w:t>
      </w:r>
      <w:r w:rsidR="00234455" w:rsidRPr="007714F6">
        <w:rPr>
          <w:rFonts w:hAnsi="Times New Roman" w:ascii="Times New Roman"/>
          <w:color w:themeTint="BF" w:themeColor="text1" w:val="404040"/>
          <w:sz w:val="24"/>
          <w:u w:val="single"/>
        </w:rPr>
        <w:t xml:space="preserve">. </w:t>
      </w:r>
      <w:r w:rsidR="00FD53A6" w:rsidRPr="007714F6">
        <w:rPr>
          <w:rFonts w:hAnsi="Times New Roman" w:ascii="Times New Roman"/>
          <w:color w:themeTint="BF" w:themeColor="text1" w:val="404040"/>
          <w:sz w:val="24"/>
          <w:u w:val="single"/>
        </w:rPr>
        <w:t>lip</w:t>
      </w:r>
      <w:r w:rsidR="001E7CCE" w:rsidRPr="007714F6">
        <w:rPr>
          <w:rFonts w:hAnsi="Times New Roman" w:ascii="Times New Roman"/>
          <w:color w:themeTint="BF" w:themeColor="text1" w:val="404040"/>
          <w:sz w:val="24"/>
          <w:u w:val="single"/>
        </w:rPr>
        <w:t>nja</w:t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 xml:space="preserve"> 2018.</w:t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  <w:t>Snježana Drenški</w:t>
      </w:r>
      <w:r w:rsidR="00702487" w:rsidRPr="007714F6">
        <w:rPr>
          <w:rFonts w:hAnsi="Times New Roman" w:ascii="Times New Roman"/>
          <w:color w:themeTint="BF" w:themeColor="text1" w:val="404040"/>
          <w:sz w:val="24"/>
          <w:u w:val="single"/>
        </w:rPr>
        <w:t>_______</w:t>
      </w:r>
    </w:p>
    <w:p w:rsidRDefault="00C61F72" w:rsidR="00C61F72" w:rsidRPr="007714F6">
      <w:pPr>
        <w:rPr>
          <w:color w:themeTint="BF" w:themeColor="text1" w:val="404040"/>
        </w:rPr>
      </w:pPr>
    </w:p>
    <w:sectPr w:rsidR="00C61F72" w:rsidRPr="007714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AC5" w:rsidP="00702487" w:rsidR="00332AC5">
      <w:pPr>
        <w:spacing w:after="0"/>
      </w:pPr>
      <w:r>
        <w:separator/>
      </w:r>
    </w:p>
  </w:endnote>
  <w:endnote w:id="0" w:type="continuationSeparator">
    <w:p w:rsidRDefault="00332AC5" w:rsidP="00702487" w:rsidR="00332A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AC5" w:rsidP="00702487" w:rsidR="00332AC5">
      <w:pPr>
        <w:spacing w:after="0"/>
      </w:pPr>
      <w:r>
        <w:separator/>
      </w:r>
    </w:p>
  </w:footnote>
  <w:footnote w:id="0" w:type="continuationSeparator">
    <w:p w:rsidRDefault="00332AC5" w:rsidP="00702487" w:rsidR="00332AC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BA6C84"/>
    <w:multiLevelType w:val="hybridMultilevel"/>
    <w:tmpl w:val="436C0000"/>
    <w:lvl w:tplc="130AEC9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47199E"/>
    <w:multiLevelType w:val="hybridMultilevel"/>
    <w:tmpl w:val="B8DA315A"/>
    <w:lvl w:tplc="247E6ADA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983EFF"/>
    <w:multiLevelType w:val="hybridMultilevel"/>
    <w:tmpl w:val="A1221CB6"/>
    <w:lvl w:tplc="EC447AD4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320529"/>
    <w:multiLevelType w:val="hybridMultilevel"/>
    <w:tmpl w:val="4EF217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E1A439B"/>
    <w:multiLevelType w:val="hybridMultilevel"/>
    <w:tmpl w:val="EDA45D9A"/>
    <w:lvl w:tplc="2032737C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89D"/>
    <w:rsid w:val="0001181B"/>
    <w:rsid w:val="000163A5"/>
    <w:rsid w:val="00016A0F"/>
    <w:rsid w:val="00063596"/>
    <w:rsid w:val="000C7193"/>
    <w:rsid w:val="000D1CE1"/>
    <w:rsid w:val="000D52D0"/>
    <w:rsid w:val="000E238B"/>
    <w:rsid w:val="000F23BF"/>
    <w:rsid w:val="00105CA1"/>
    <w:rsid w:val="0011248F"/>
    <w:rsid w:val="00134144"/>
    <w:rsid w:val="0013572F"/>
    <w:rsid w:val="00146876"/>
    <w:rsid w:val="0016538F"/>
    <w:rsid w:val="001707A3"/>
    <w:rsid w:val="001A2A95"/>
    <w:rsid w:val="001D4612"/>
    <w:rsid w:val="001E7CCE"/>
    <w:rsid w:val="0020519F"/>
    <w:rsid w:val="00211E1E"/>
    <w:rsid w:val="00224817"/>
    <w:rsid w:val="00234455"/>
    <w:rsid w:val="0024440F"/>
    <w:rsid w:val="002A4D19"/>
    <w:rsid w:val="002F28F3"/>
    <w:rsid w:val="00332AC5"/>
    <w:rsid w:val="00365B95"/>
    <w:rsid w:val="003A4E3F"/>
    <w:rsid w:val="003A5995"/>
    <w:rsid w:val="003C09F3"/>
    <w:rsid w:val="003D5A25"/>
    <w:rsid w:val="003F38DC"/>
    <w:rsid w:val="0041761C"/>
    <w:rsid w:val="00417DF8"/>
    <w:rsid w:val="00435EAF"/>
    <w:rsid w:val="00455E4F"/>
    <w:rsid w:val="00470AFA"/>
    <w:rsid w:val="00493783"/>
    <w:rsid w:val="004977D5"/>
    <w:rsid w:val="004A2A60"/>
    <w:rsid w:val="004D6AD3"/>
    <w:rsid w:val="00503504"/>
    <w:rsid w:val="0052659C"/>
    <w:rsid w:val="00532642"/>
    <w:rsid w:val="00537AF1"/>
    <w:rsid w:val="005B7A36"/>
    <w:rsid w:val="005D5F73"/>
    <w:rsid w:val="005E1252"/>
    <w:rsid w:val="005E2AE2"/>
    <w:rsid w:val="005E69E8"/>
    <w:rsid w:val="00632D76"/>
    <w:rsid w:val="0065285C"/>
    <w:rsid w:val="00653247"/>
    <w:rsid w:val="00672428"/>
    <w:rsid w:val="006A3BBB"/>
    <w:rsid w:val="006A73AD"/>
    <w:rsid w:val="006B5F7F"/>
    <w:rsid w:val="006C4D45"/>
    <w:rsid w:val="006C7070"/>
    <w:rsid w:val="006D3D46"/>
    <w:rsid w:val="006F18FA"/>
    <w:rsid w:val="00702487"/>
    <w:rsid w:val="007166C2"/>
    <w:rsid w:val="00751830"/>
    <w:rsid w:val="00754A03"/>
    <w:rsid w:val="007714F6"/>
    <w:rsid w:val="0079183A"/>
    <w:rsid w:val="0079218C"/>
    <w:rsid w:val="0079478D"/>
    <w:rsid w:val="007B1E08"/>
    <w:rsid w:val="007D45DE"/>
    <w:rsid w:val="007E7122"/>
    <w:rsid w:val="007F4CA1"/>
    <w:rsid w:val="00812D50"/>
    <w:rsid w:val="00821AD0"/>
    <w:rsid w:val="008227E5"/>
    <w:rsid w:val="00830268"/>
    <w:rsid w:val="008311C0"/>
    <w:rsid w:val="00834DB6"/>
    <w:rsid w:val="008512FB"/>
    <w:rsid w:val="00852A9E"/>
    <w:rsid w:val="00852B72"/>
    <w:rsid w:val="00856DA6"/>
    <w:rsid w:val="00862F5E"/>
    <w:rsid w:val="00893AED"/>
    <w:rsid w:val="008A5ACA"/>
    <w:rsid w:val="008B49CC"/>
    <w:rsid w:val="008B78F8"/>
    <w:rsid w:val="008D082F"/>
    <w:rsid w:val="008D6DEC"/>
    <w:rsid w:val="008F1BAC"/>
    <w:rsid w:val="0098255F"/>
    <w:rsid w:val="00984EDE"/>
    <w:rsid w:val="00986680"/>
    <w:rsid w:val="00990C86"/>
    <w:rsid w:val="009A22FC"/>
    <w:rsid w:val="009B28C5"/>
    <w:rsid w:val="009C432C"/>
    <w:rsid w:val="009C6745"/>
    <w:rsid w:val="009D0F06"/>
    <w:rsid w:val="009E501D"/>
    <w:rsid w:val="00A232EC"/>
    <w:rsid w:val="00A45B76"/>
    <w:rsid w:val="00A516EA"/>
    <w:rsid w:val="00A71250"/>
    <w:rsid w:val="00A76207"/>
    <w:rsid w:val="00A7635D"/>
    <w:rsid w:val="00A77B7F"/>
    <w:rsid w:val="00A837F5"/>
    <w:rsid w:val="00AA2C11"/>
    <w:rsid w:val="00AF205E"/>
    <w:rsid w:val="00B03CC3"/>
    <w:rsid w:val="00B12272"/>
    <w:rsid w:val="00B12EFF"/>
    <w:rsid w:val="00B16491"/>
    <w:rsid w:val="00B24A4A"/>
    <w:rsid w:val="00B26DFF"/>
    <w:rsid w:val="00B97345"/>
    <w:rsid w:val="00BA3BE0"/>
    <w:rsid w:val="00BA5AB3"/>
    <w:rsid w:val="00BB4BE3"/>
    <w:rsid w:val="00BD2CAE"/>
    <w:rsid w:val="00BE3AAE"/>
    <w:rsid w:val="00C0192B"/>
    <w:rsid w:val="00C23087"/>
    <w:rsid w:val="00C32833"/>
    <w:rsid w:val="00C466FF"/>
    <w:rsid w:val="00C61F72"/>
    <w:rsid w:val="00C81500"/>
    <w:rsid w:val="00CA61DD"/>
    <w:rsid w:val="00CB38EC"/>
    <w:rsid w:val="00CF5B8B"/>
    <w:rsid w:val="00D06E06"/>
    <w:rsid w:val="00D46CC3"/>
    <w:rsid w:val="00D57750"/>
    <w:rsid w:val="00D62C5B"/>
    <w:rsid w:val="00D65854"/>
    <w:rsid w:val="00D67A7C"/>
    <w:rsid w:val="00D72D89"/>
    <w:rsid w:val="00D93C8E"/>
    <w:rsid w:val="00DD535D"/>
    <w:rsid w:val="00DF2BB6"/>
    <w:rsid w:val="00DF2C42"/>
    <w:rsid w:val="00E32B31"/>
    <w:rsid w:val="00E473A7"/>
    <w:rsid w:val="00E51AD4"/>
    <w:rsid w:val="00E7261C"/>
    <w:rsid w:val="00E83181"/>
    <w:rsid w:val="00E903E9"/>
    <w:rsid w:val="00ED22CF"/>
    <w:rsid w:val="00EE4823"/>
    <w:rsid w:val="00EF03FD"/>
    <w:rsid w:val="00EF2EBF"/>
    <w:rsid w:val="00F01C3C"/>
    <w:rsid w:val="00F14AF1"/>
    <w:rsid w:val="00F55508"/>
    <w:rsid w:val="00F802B8"/>
    <w:rsid w:val="00F85BCA"/>
    <w:rsid w:val="00FA3220"/>
    <w:rsid w:val="00FB1A00"/>
    <w:rsid w:val="00FC1459"/>
    <w:rsid w:val="00FD1447"/>
    <w:rsid w:val="00FD53A6"/>
    <w:rsid w:val="00FE1B55"/>
    <w:rsid w:val="00FE2024"/>
    <w:rsid w:val="00FF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64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2642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817"/>
    <w:rPr>
      <w:rFonts w:cs="Times New Roman" w:hAnsi="Times New Roman" w:ascii="Times New Roman"/>
      <w:b/>
      <w:color w:themeTint="BF" w:themeColor="text1" w:val="40404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817"/>
    <w:rPr>
      <w:rFonts w:hAnsi="Times New Roman" w:ascii="Times New Roman"/>
      <w:b/>
      <w:color w:themeTint="BF" w:themeColor="text1" w:val="404040"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817"/>
    <w:rPr>
      <w:rFonts w:cs="Times New Roman" w:hAnsi="Times New Roman" w:ascii="Times New Roman"/>
      <w:b w:val="false"/>
      <w:color w:themeTint="BF" w:themeColor="text1" w:val="404040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817"/>
    <w:rPr>
      <w:rFonts w:cs="Times New Roman" w:hAnsi="Times New Roman" w:ascii="Times New Roman"/>
      <w:b w:val="false"/>
      <w:color w:themeTint="BF" w:themeColor="text1" w:val="404040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64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2642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817"/>
    <w:rPr>
      <w:rFonts w:ascii="Times New Roman" w:cs="Times New Roman" w:hAnsi="Times New Roman"/>
      <w:b/>
      <w:color w:themeColor="text1" w:themeTint="BF" w:val="40404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817"/>
    <w:rPr>
      <w:rFonts w:ascii="Times New Roman" w:hAnsi="Times New Roman"/>
      <w:b/>
      <w:color w:themeColor="text1" w:themeTint="BF" w:val="404040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817"/>
    <w:rPr>
      <w:rFonts w:ascii="Times New Roman" w:cs="Times New Roman" w:hAnsi="Times New Roman"/>
      <w:b w:val="0"/>
      <w:color w:themeColor="text1" w:themeTint="BF" w:val="40404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817"/>
    <w:rPr>
      <w:rFonts w:ascii="Times New Roman" w:cs="Times New Roman" w:hAnsi="Times New Roman"/>
      <w:b w:val="0"/>
      <w:color w:themeColor="text1" w:themeTint="BF" w:val="40404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360</properties:Words>
  <properties:Characters>2218</properties:Characters>
  <properties:Lines>288</properties:Lines>
  <properties:Paragraphs>102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2018-07-04T07:12:00Z</dcterms:created>
  <dc:creator>ADMINIBM</dc:creator>
  <cp:lastModifiedBy>Renata Klokočki</cp:lastModifiedBy>
  <cp:lastPrinted>2018-06-18T14:31:00Z</cp:lastPrinted>
  <dcterms:modified xmlns:xsi="http://www.w3.org/2001/XMLSchema-instance" xsi:type="dcterms:W3CDTF">2018-07-04T07:14:00Z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vjerovnika (popis vjerovnika bi 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