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61f3" w14:paraId="a9261f3" w:rsidRDefault="00EE5C44" w:rsidP="00EE5C44" w:rsidR="00EE5C44" w:rsidRPr="00E60759">
      <w:pPr>
        <w15:collapsed w:val="false"/>
      </w:pPr>
      <w:r w:rsidRPr="00E60759">
        <w:t xml:space="preserve">             </w:t>
      </w:r>
      <w:r w:rsidRPr="00E60759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E5C44" w:rsidP="00EE5C44" w:rsidR="00EE5C4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Financijske agencije, Regionalnog centra Split, Podružnice Zadar, Ivana Danila 4, za otvaranje stečajnog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dužnikom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SANA DIZAJN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98697806048,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zastupanom po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članu uprave Daliboru Mitroviću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349C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60759" w:rsidR="00EE5C4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SANA DIZAJN</w:t>
      </w:r>
      <w:r w:rsidR="00B54C4B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B54C4B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B54C4B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98697806048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15 dana od isteka osmog dana od dana objave ovog rješenja na mrežnoj stranici e-Oglasna ploča suda, solidarno uplatiti predujam za namirenje troškova prethodnoga i otvorenoga stečajnog postupka u iznosu od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žiro račun ovog suda otvoren kod Hrvatske poštanske banke d.d. broj: IBAN: HR43 2390 0011 3000 0085 7 s pozivom na broj odobrenja 05 221-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400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-17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EE5C44" w:rsidP="00EE5C44" w:rsidR="00EE5C4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III. Ovo rješenje će se objaviti na mrežn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oj stranici e-Oglasna ploča sudova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 kada je doneseno. 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E5C44" w:rsidP="00EE5C44" w:rsidR="00EE5C4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5C44" w:rsidP="00EE5C44" w:rsidR="00EE5C44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B54C4B">
        <w:rPr>
          <w:rFonts w:cs="Times New Roman" w:eastAsia="Calibri" w:hAnsi="Times New Roman" w:ascii="Times New Roman"/>
          <w:sz w:val="24"/>
          <w:szCs w:val="24"/>
        </w:rPr>
        <w:t>22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54C4B">
        <w:rPr>
          <w:rFonts w:cs="Times New Roman" w:eastAsia="Calibri" w:hAnsi="Times New Roman" w:ascii="Times New Roman"/>
          <w:sz w:val="24"/>
          <w:szCs w:val="24"/>
        </w:rPr>
        <w:t>rujna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2017. za otvaranje stečajnoga postupka nad uvodno označenim dužniko</w:t>
      </w:r>
      <w:r w:rsidR="00A05794">
        <w:rPr>
          <w:rFonts w:cs="Times New Roman" w:eastAsia="Calibri" w:hAnsi="Times New Roman" w:ascii="Times New Roman"/>
          <w:sz w:val="24"/>
          <w:szCs w:val="24"/>
        </w:rPr>
        <w:t>m, rješenjem ovog suda poslovni broj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gornji od </w:t>
      </w:r>
      <w:r w:rsidR="00B54C4B">
        <w:rPr>
          <w:rFonts w:cs="Times New Roman" w:eastAsia="Calibri" w:hAnsi="Times New Roman" w:ascii="Times New Roman"/>
          <w:sz w:val="24"/>
          <w:szCs w:val="24"/>
        </w:rPr>
        <w:t>27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54C4B">
        <w:rPr>
          <w:rFonts w:cs="Times New Roman" w:eastAsia="Calibri" w:hAnsi="Times New Roman" w:ascii="Times New Roman"/>
          <w:sz w:val="24"/>
          <w:szCs w:val="24"/>
        </w:rPr>
        <w:t>rujna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B54C4B">
        <w:rPr>
          <w:rFonts w:cs="Times New Roman" w:eastAsia="Calibri" w:hAnsi="Times New Roman" w:ascii="Times New Roman"/>
          <w:sz w:val="24"/>
          <w:szCs w:val="24"/>
        </w:rPr>
        <w:t>7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pokrenut je prethodni postupak radi utvrđivanja pretpostavki za otvaranje stečajnoga postupka nad dužnikom.  </w:t>
      </w:r>
    </w:p>
    <w:p w:rsidRDefault="00EE5C44" w:rsidP="00EE5C44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54C4B"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označena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po zakonu dužnika je u bitnom navela da</w:t>
      </w:r>
      <w:r w:rsidR="00E60759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nije suglasna s prijedlogom Financijske agencije za otvaranje stečajnoga postupka nad dužnikom predlažući zbog navedenog dodjelu roka od 60 dana u kojem da bi dužnik podnio u spis potvrdu Financijske agencije na okolnost da rač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 dužnika više nije u blokadi tj. na okolnost da je dužnik postao sposoban za plaćanje svojih dospjelih obveza prema vjerovnicima. </w:t>
      </w:r>
    </w:p>
    <w:p w:rsidRDefault="00E60759" w:rsidP="00E60759" w:rsidR="00C9349C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dužnik nije postupio u skladu s raspravnim rješenjem ovoga suda s ročišta od </w:t>
      </w:r>
      <w:r w:rsidR="00C9349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C9349C"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to je ovaj sud postupajući po službenoj dužnosti sam pribavio potvrdu Financijske agencije od 28. ožujka 2018. te je uvidom u istu utvrdio da je račun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dužnika na dan izdavanje iste i dalje u neprekidnoj blokadi u trajanju od </w:t>
      </w:r>
      <w:r w:rsidR="00C9349C">
        <w:rPr>
          <w:rFonts w:cs="Times New Roman" w:eastAsia="Times New Roman" w:hAnsi="Times New Roman" w:ascii="Times New Roman"/>
          <w:sz w:val="24"/>
          <w:szCs w:val="24"/>
          <w:lang w:eastAsia="hr-HR"/>
        </w:rPr>
        <w:t>308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zbog nepodmirenih  osnova za plaćanje u ukupnom iznosu od </w:t>
      </w:r>
      <w:r w:rsidR="00C9349C">
        <w:rPr>
          <w:rFonts w:cs="Times New Roman" w:eastAsia="Times New Roman" w:hAnsi="Times New Roman" w:ascii="Times New Roman"/>
          <w:sz w:val="24"/>
          <w:szCs w:val="24"/>
          <w:lang w:eastAsia="hr-HR"/>
        </w:rPr>
        <w:t>20.524,95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proizlazi postojanje stečajnih razloga iz čl. 5. do 7. Stečajnog zakona (Narodne novine broj 71/15, u nastavku odluke: SZ).</w:t>
      </w:r>
    </w:p>
    <w:p w:rsidRDefault="00E60759" w:rsidP="00E60759" w:rsidR="00E60759" w:rsidRPr="00A057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10)</w:t>
      </w: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iz web aplikacije O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A05794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</w:t>
      </w:r>
      <w:r w:rsidR="00A05794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C9349C" w:rsidRPr="00A05794">
        <w:rPr>
          <w:rFonts w:cs="Times New Roman" w:hAnsi="Times New Roman" w:ascii="Times New Roman"/>
          <w:color w:val="000000"/>
          <w:sz w:val="24"/>
          <w:szCs w:val="24"/>
        </w:rPr>
        <w:t>svibnja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 2018. u svom vlasništvu nema imovinu  koja bi se mogla unovčiti u predmetnom postupku. </w:t>
      </w:r>
    </w:p>
    <w:p w:rsidRDefault="00E60759" w:rsidP="00E60759" w:rsidR="00E60759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60759" w:rsidP="00E60759" w:rsidR="00C9349C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podataka koje je sam sud pribavio po službenoj dužnosti, proizlazi da dužnik nema imovinu koja bi ušla u stečajnu masu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, a kako je to potvrdio i član uprave dužnika na navedenom ročištu,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konkretnom slučaju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ostvareni st</w:t>
      </w:r>
      <w:r w:rsid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ečajni razlozi te da Financijska agencija s računa dužnika nije zaplijenila novčana sredstva na ime predujma za namirenje troškova stečajnoga postupka nad istim, to je ovaj sud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 </w:t>
      </w:r>
    </w:p>
    <w:p w:rsidRDefault="00E60759" w:rsidP="00E60759" w:rsidR="00E60759" w:rsidRPr="00E6075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točkama I. do III. izreke rješenja. </w:t>
      </w:r>
    </w:p>
    <w:p w:rsidRDefault="00E60759" w:rsidP="00E60759" w:rsidR="00E60759" w:rsidRPr="00E60759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A05794">
        <w:rPr>
          <w:rFonts w:cs="Times New Roman" w:eastAsia="Calibri" w:hAnsi="Times New Roman" w:ascii="Times New Roman"/>
          <w:sz w:val="24"/>
          <w:szCs w:val="24"/>
        </w:rPr>
        <w:t>7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C9349C">
        <w:rPr>
          <w:rFonts w:cs="Times New Roman" w:eastAsia="Calibri" w:hAnsi="Times New Roman" w:ascii="Times New Roman"/>
          <w:sz w:val="24"/>
          <w:szCs w:val="24"/>
        </w:rPr>
        <w:t>svibnja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A05794" w:rsidP="00E60759" w:rsidR="00A0579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</w:t>
      </w:r>
      <w:bookmarkEnd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E60759" w:rsidP="00E60759" w:rsidR="00E60759" w:rsidRPr="00E60759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  <w:t xml:space="preserve">UPUTA O PRAVNOM LIJEKU: </w:t>
      </w:r>
    </w:p>
    <w:p w:rsidRDefault="00E60759" w:rsidP="00E60759" w:rsidR="00E60759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A05794" w:rsidP="00E60759" w:rsidR="00A05794" w:rsidRPr="00E60759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Dostaviti: </w:t>
      </w:r>
    </w:p>
    <w:p w:rsidRDefault="00E60759" w:rsidP="00A05794" w:rsidR="00E60759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- </w:t>
      </w:r>
      <w:r w:rsidR="00A05794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A05794" w:rsidP="00A05794" w:rsidR="00A05794" w:rsidRPr="00E60759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računovodstvo suda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E60759" w:rsidP="00E60759" w:rsidR="00E60759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R="00E60759" w:rsidRPr="00E6075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C44" w:rsidP="00EE5C44" w:rsidR="00EE5C44">
      <w:pPr>
        <w:spacing w:lineRule="auto" w:line="240" w:after="0"/>
      </w:pPr>
      <w:r>
        <w:separator/>
      </w:r>
    </w:p>
  </w:endnote>
  <w:endnote w:id="0" w:type="continuationSeparator">
    <w:p w:rsidRDefault="00EE5C44" w:rsidP="00EE5C44" w:rsidR="00EE5C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C44" w:rsidP="00EE5C44" w:rsidR="00EE5C44">
      <w:pPr>
        <w:spacing w:lineRule="auto" w:line="240" w:after="0"/>
      </w:pPr>
      <w:r>
        <w:separator/>
      </w:r>
    </w:p>
  </w:footnote>
  <w:footnote w:id="0" w:type="continuationSeparator">
    <w:p w:rsidRDefault="00EE5C44" w:rsidP="00EE5C44" w:rsidR="00EE5C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C44" w:rsidP="00A50CAC" w:rsidR="00A50CAC" w:rsidRPr="00A50CAC">
    <w:pPr>
      <w:pStyle w:val="Zaglavlje"/>
      <w:jc w:val="right"/>
      <w:rPr>
        <w:rFonts w:cs="Times New Roman" w:hAnsi="Times New Roman" w:ascii="Times New Roman"/>
        <w:sz w:val="24"/>
      </w:rPr>
    </w:pPr>
    <w:r w:rsidRPr="00A50CAC">
      <w:rPr>
        <w:rFonts w:cs="Times New Roman" w:hAnsi="Times New Roman" w:ascii="Times New Roman"/>
        <w:sz w:val="24"/>
      </w:rPr>
      <w:t>Poslovni broj:</w:t>
    </w:r>
    <w:r w:rsidR="00A05794">
      <w:rPr>
        <w:rFonts w:cs="Times New Roman" w:hAnsi="Times New Roman" w:ascii="Times New Roman"/>
        <w:sz w:val="24"/>
      </w:rPr>
      <w:t xml:space="preserve"> </w:t>
    </w:r>
    <w:r w:rsidRPr="00A50CAC">
      <w:rPr>
        <w:rFonts w:cs="Times New Roman" w:hAnsi="Times New Roman" w:ascii="Times New Roman"/>
        <w:sz w:val="24"/>
      </w:rPr>
      <w:t>3</w:t>
    </w:r>
    <w:r w:rsidR="00A05794">
      <w:rPr>
        <w:rFonts w:cs="Times New Roman" w:hAnsi="Times New Roman" w:ascii="Times New Roman"/>
        <w:sz w:val="24"/>
      </w:rPr>
      <w:t>. St-</w:t>
    </w:r>
    <w:r w:rsidR="00B54C4B">
      <w:rPr>
        <w:rFonts w:cs="Times New Roman" w:hAnsi="Times New Roman" w:ascii="Times New Roman"/>
        <w:sz w:val="24"/>
      </w:rPr>
      <w:t>400</w:t>
    </w:r>
    <w:r w:rsidR="00E60759">
      <w:rPr>
        <w:rFonts w:cs="Times New Roman" w:hAnsi="Times New Roman" w:ascii="Times New Roman"/>
        <w:sz w:val="24"/>
      </w:rPr>
      <w:t>/2017-1</w:t>
    </w:r>
    <w:r w:rsidR="00A05794">
      <w:rPr>
        <w:rFonts w:cs="Times New Roman" w:hAnsi="Times New Roman" w:ascii="Times New Roman"/>
        <w:sz w:val="24"/>
      </w:rPr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C44"/>
    <w:rsid w:val="0059496F"/>
    <w:rsid w:val="00987768"/>
    <w:rsid w:val="00A05794"/>
    <w:rsid w:val="00B54C4B"/>
    <w:rsid w:val="00BC6571"/>
    <w:rsid w:val="00C9349C"/>
    <w:rsid w:val="00DB052E"/>
    <w:rsid w:val="00E60759"/>
    <w:rsid w:val="00EE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C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C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5C44"/>
  </w:style>
  <w:style w:styleId="Tekstbalonia" w:type="paragraph">
    <w:name w:val="Balloon Text"/>
    <w:basedOn w:val="Normal"/>
    <w:link w:val="TekstbaloniaChar"/>
    <w:uiPriority w:val="99"/>
    <w:semiHidden/>
    <w:unhideWhenUsed/>
    <w:rsid w:val="00EE5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C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5C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5C44"/>
  </w:style>
  <w:style w:styleId="Odlomakpopisa" w:type="paragraph">
    <w:name w:val="List Paragraph"/>
    <w:basedOn w:val="Normal"/>
    <w:uiPriority w:val="34"/>
    <w:qFormat/>
    <w:rsid w:val="00E607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7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C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5C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E5C44"/>
  </w:style>
  <w:style w:styleId="Tekstbalonia" w:type="paragraph">
    <w:name w:val="Balloon Text"/>
    <w:basedOn w:val="Normal"/>
    <w:link w:val="TekstbaloniaChar"/>
    <w:uiPriority w:val="99"/>
    <w:semiHidden/>
    <w:unhideWhenUsed/>
    <w:rsid w:val="00EE5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C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E5C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5C44"/>
  </w:style>
  <w:style w:styleId="Odlomakpopisa" w:type="paragraph">
    <w:name w:val="List Paragraph"/>
    <w:basedOn w:val="Normal"/>
    <w:uiPriority w:val="34"/>
    <w:qFormat/>
    <w:rsid w:val="00E607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7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St-400/2017-9</izvorni_sadrzaj>
    <derivirana_varijabla naziv="DomainObject.Oznaka_1">St-400/2017-9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 DIZAJN j.d.o.o. za građevinarstvo</izvorni_sadrzaj>
    <derivirana_varijabla naziv="DomainObject.Predmet.ProtustrankaFormated_1">  SANA DIZAJN j.d.o.o. za građevinarstvo</derivirana_varijabla>
  </DomainObject.Predmet.ProtustrankaFormated>
  <DomainObject.Predmet.ProtustrankaFormatedOIB>
    <izvorni_sadrzaj>  SANA DIZAJN j.d.o.o. za građevinarstvo, OIB 98697806048</izvorni_sadrzaj>
    <derivirana_varijabla naziv="DomainObject.Predmet.ProtustrankaFormatedOIB_1">  SANA DIZAJN j.d.o.o. za građevinarstvo, OIB 98697806048</derivirana_varijabla>
  </DomainObject.Predmet.ProtustrankaFormatedOIB>
  <DomainObject.Predmet.ProtustrankaFormatedWithAdress>
    <izvorni_sadrzaj> SANA DIZAJN j.d.o.o. za građevinarstvo, Petrčanska 2, 23000 Zadar</izvorni_sadrzaj>
    <derivirana_varijabla naziv="DomainObject.Predmet.ProtustrankaFormatedWithAdress_1"> SANA DIZAJN j.d.o.o. za građevinarstvo, Petrčanska 2, 23000 Zadar</derivirana_varijabla>
  </DomainObject.Predmet.ProtustrankaFormatedWithAdress>
  <DomainObject.Predmet.ProtustrankaFormatedWithAdressOIB>
    <izvorni_sadrzaj> SANA DIZAJN j.d.o.o. za građevinarstvo, OIB 98697806048, Petrčanska 2, 23000 Zadar</izvorni_sadrzaj>
    <derivirana_varijabla naziv="DomainObject.Predmet.ProtustrankaFormatedWithAdressOIB_1"> SANA DIZAJN j.d.o.o. za građevinarstvo, OIB 98697806048, Petrčanska 2, 23000 Zadar</derivirana_varijabla>
  </DomainObject.Predmet.ProtustrankaFormatedWithAdressOIB>
  <DomainObject.Predmet.ProtustrankaWithAdress>
    <izvorni_sadrzaj>SANA DIZAJN j.d.o.o. za građevinarstvo Petrčanska 2, 23000 Zadar</izvorni_sadrzaj>
    <derivirana_varijabla naziv="DomainObject.Predmet.ProtustrankaWithAdress_1">SANA DIZAJN j.d.o.o. za građevinarstvo Petrčanska 2, 23000 Zadar</derivirana_varijabla>
  </DomainObject.Predmet.ProtustrankaWithAdress>
  <DomainObject.Predmet.ProtustrankaWithAdressOIB>
    <izvorni_sadrzaj>SANA DIZAJN j.d.o.o. za građevinarstvo, OIB 98697806048, Petrčanska 2, 23000 Zadar</izvorni_sadrzaj>
    <derivirana_varijabla naziv="DomainObject.Predmet.ProtustrankaWithAdressOIB_1">SANA DIZAJN j.d.o.o. za građevinarstvo, OIB 98697806048, Petrčanska 2, 23000 Zadar</derivirana_varijabla>
  </DomainObject.Predmet.ProtustrankaWithAdressOIB>
  <DomainObject.Predmet.ProtustrankaNazivFormated>
    <izvorni_sadrzaj>SANA DIZAJN j.d.o.o. za građevinarstvo</izvorni_sadrzaj>
    <derivirana_varijabla naziv="DomainObject.Predmet.ProtustrankaNazivFormated_1">SANA DIZAJN j.d.o.o. za građevinarstvo</derivirana_varijabla>
  </DomainObject.Predmet.ProtustrankaNazivFormated>
  <DomainObject.Predmet.ProtustrankaNazivFormatedOIB>
    <izvorni_sadrzaj>SANA DIZAJN j.d.o.o. za građevinarstvo, OIB 98697806048</izvorni_sadrzaj>
    <derivirana_varijabla naziv="DomainObject.Predmet.ProtustrankaNazivFormatedOIB_1">SANA DIZAJN j.d.o.o. za građevinarstvo, OIB 98697806048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Dalibor Mitrović</izvorni_sadrzaj>
    <derivirana_varijabla naziv="DomainObject.Predmet.StrankaFormated_1">  FINA; Dalibor Mitrović</derivirana_varijabla>
  </DomainObject.Predmet.StrankaFormated>
  <DomainObject.Predmet.StrankaFormatedOIB>
    <izvorni_sadrzaj>  FINA, OIB 85821130368; Dalibor Mitrović, OIB 72380698901</izvorni_sadrzaj>
    <derivirana_varijabla naziv="DomainObject.Predmet.StrankaFormatedOIB_1">  FINA, OIB 85821130368; Dalibor Mitrović, OIB 72380698901</derivirana_varijabla>
  </DomainObject.Predmet.StrankaFormatedOIB>
  <DomainObject.Predmet.StrankaFormatedWithAdress>
    <izvorni_sadrzaj> FINA; Dalibor Mitrović, Petrčanska Ulica 2, 23000 Zadar</izvorni_sadrzaj>
    <derivirana_varijabla naziv="DomainObject.Predmet.StrankaFormatedWithAdress_1"> FINA; Dalibor Mitrović, Petrčanska Ulica 2, 23000 Zadar</derivirana_varijabla>
  </DomainObject.Predmet.StrankaFormatedWithAdress>
  <DomainObject.Predmet.StrankaFormatedWithAdressOIB>
    <izvorni_sadrzaj> FINA, OIB 85821130368; Dalibor Mitrović, OIB 72380698901, Petrčanska Ulica 2, 23000 Zadar</izvorni_sadrzaj>
    <derivirana_varijabla naziv="DomainObject.Predmet.StrankaFormatedWithAdressOIB_1"> FINA, OIB 85821130368; Dalibor Mitrović, OIB 72380698901, Petrčanska Ulica 2, 23000 Zadar</derivirana_varijabla>
  </DomainObject.Predmet.StrankaFormatedWithAdressOIB>
  <DomainObject.Predmet.StrankaWithAdress>
    <izvorni_sadrzaj>FINA ,Dalibor Mitrović Petrčanska Ulica 2,23000 Zadar</izvorni_sadrzaj>
    <derivirana_varijabla naziv="DomainObject.Predmet.StrankaWithAdress_1">FINA ,Dalibor Mitrović Petrčanska Ulica 2,23000 Zadar</derivirana_varijabla>
  </DomainObject.Predmet.StrankaWithAdress>
  <DomainObject.Predmet.StrankaWithAdressOIB>
    <izvorni_sadrzaj>FINA, OIB 85821130368,Dalibor Mitrović, OIB 72380698901, Petrčanska Ulica 2,23000 Zadar</izvorni_sadrzaj>
    <derivirana_varijabla naziv="DomainObject.Predmet.StrankaWithAdressOIB_1">FINA, OIB 85821130368,Dalibor Mitrović, OIB 72380698901, Petrčanska Ulica 2,23000 Zadar</derivirana_varijabla>
  </DomainObject.Predmet.StrankaWithAdressOIB>
  <DomainObject.Predmet.StrankaNazivFormated>
    <izvorni_sadrzaj>FINA,Dalibor Mitrović</izvorni_sadrzaj>
    <derivirana_varijabla naziv="DomainObject.Predmet.StrankaNazivFormated_1">FINA,Dalibor Mitrović</derivirana_varijabla>
  </DomainObject.Predmet.StrankaNazivFormated>
  <DomainObject.Predmet.StrankaNazivFormatedOIB>
    <izvorni_sadrzaj>FINA, OIB 85821130368,Dalibor Mitrović, OIB 72380698901</izvorni_sadrzaj>
    <derivirana_varijabla naziv="DomainObject.Predmet.StrankaNazivFormatedOIB_1">FINA, OIB 85821130368,Dalibor Mitrović, OIB 72380698901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Dalibor Mitrović</item>
    </izvorni_sadrzaj>
    <derivirana_varijabla naziv="DomainObject.Predmet.StrankaListFormated_1">
      <item>FINA</item>
      <item>Dalibor Mitrović</item>
    </derivirana_varijabla>
  </DomainObject.Predmet.StrankaListFormated>
  <DomainObject.Predmet.StrankaListFormatedOIB>
    <izvorni_sadrzaj>
      <item>FINA, OIB 85821130368</item>
      <item>Dalibor Mitrović, OIB 72380698901</item>
    </izvorni_sadrzaj>
    <derivirana_varijabla naziv="DomainObject.Predmet.StrankaListFormatedOIB_1">
      <item>FINA, OIB 85821130368</item>
      <item>Dalibor Mitrović, OIB 72380698901</item>
    </derivirana_varijabla>
  </DomainObject.Predmet.StrankaListFormatedOIB>
  <DomainObject.Predmet.StrankaListFormatedWithAdress>
    <izvorni_sadrzaj>
      <item>FINA</item>
      <item>Dalibor Mitrović, Petrčanska Ulica 2, 23000 Zadar</item>
    </izvorni_sadrzaj>
    <derivirana_varijabla naziv="DomainObject.Predmet.StrankaListFormatedWithAdress_1">
      <item>FINA</item>
      <item>Dalibor Mitrović, Petrčanska Ulica 2, 23000 Zadar</item>
    </derivirana_varijabla>
  </DomainObject.Predmet.StrankaListFormatedWithAdress>
  <DomainObject.Predmet.StrankaListFormatedWithAdressOIB>
    <izvorni_sadrzaj>
      <item>FINA, OIB 85821130368</item>
      <item>Dalibor Mitrović, OIB 72380698901, Petrčanska Ulica 2, 23000 Zadar</item>
    </izvorni_sadrzaj>
    <derivirana_varijabla naziv="DomainObject.Predmet.StrankaListFormatedWithAdressOIB_1">
      <item>FINA, OIB 85821130368</item>
      <item>Dalibor Mitrović, OIB 72380698901, Petrčanska Ulica 2, 23000 Zadar</item>
    </derivirana_varijabla>
  </DomainObject.Predmet.StrankaListFormatedWithAdressOIB>
  <DomainObject.Predmet.StrankaListNazivFormated>
    <izvorni_sadrzaj>
      <item>FINA</item>
      <item>Dalibor Mitrović</item>
    </izvorni_sadrzaj>
    <derivirana_varijabla naziv="DomainObject.Predmet.StrankaListNazivFormated_1">
      <item>FINA</item>
      <item>Dalibor Mitrović</item>
    </derivirana_varijabla>
  </DomainObject.Predmet.StrankaListNazivFormated>
  <DomainObject.Predmet.StrankaListNazivFormatedOIB>
    <izvorni_sadrzaj>
      <item>FINA, OIB 85821130368</item>
      <item>Dalibor Mitrović, OIB 72380698901</item>
    </izvorni_sadrzaj>
    <derivirana_varijabla naziv="DomainObject.Predmet.StrankaListNazivFormatedOIB_1">
      <item>FINA, OIB 85821130368</item>
      <item>Dalibor Mitrović, OIB 72380698901</item>
    </derivirana_varijabla>
  </DomainObject.Predmet.StrankaListNazivFormatedOIB>
  <DomainObject.Predmet.ProtuStrankaListFormated>
    <izvorni_sadrzaj>
      <item>SANA DIZAJN j.d.o.o. za građevinarstvo</item>
    </izvorni_sadrzaj>
    <derivirana_varijabla naziv="DomainObject.Predmet.ProtuStrankaListFormated_1">
      <item>SANA DIZAJN j.d.o.o. za građevinarstvo</item>
    </derivirana_varijabla>
  </DomainObject.Predmet.ProtuStrankaListFormated>
  <DomainObject.Predmet.ProtuStrankaListFormatedOIB>
    <izvorni_sadrzaj>
      <item>SANA DIZAJN j.d.o.o. za građevinarstvo, OIB 98697806048</item>
    </izvorni_sadrzaj>
    <derivirana_varijabla naziv="DomainObject.Predmet.ProtuStrankaListFormatedOIB_1">
      <item>SANA DIZAJN j.d.o.o. za građevinarstvo, OIB 98697806048</item>
    </derivirana_varijabla>
  </DomainObject.Predmet.ProtuStrankaListFormatedOIB>
  <DomainObject.Predmet.ProtuStrankaListFormatedWithAdress>
    <izvorni_sadrzaj>
      <item>SANA DIZAJN j.d.o.o. za građevinarstvo, Petrčanska 2, 23000 Zadar</item>
    </izvorni_sadrzaj>
    <derivirana_varijabla naziv="DomainObject.Predmet.ProtuStrankaListFormatedWithAdress_1">
      <item>SANA DIZAJN j.d.o.o. za građevinarstvo, Petrčanska 2, 23000 Zadar</item>
    </derivirana_varijabla>
  </DomainObject.Predmet.ProtuStrankaListFormatedWithAdress>
  <DomainObject.Predmet.ProtuStrankaListFormatedWithAdressOIB>
    <izvorni_sadrzaj>
      <item>SANA DIZAJN j.d.o.o. za građevinarstvo, OIB 98697806048, Petrčanska 2, 23000 Zadar</item>
    </izvorni_sadrzaj>
    <derivirana_varijabla naziv="DomainObject.Predmet.ProtuStrankaListFormatedWithAdressOIB_1">
      <item>SANA DIZAJN j.d.o.o. za građevinarstvo, OIB 98697806048, Petrčanska 2, 23000 Zadar</item>
    </derivirana_varijabla>
  </DomainObject.Predmet.ProtuStrankaListFormatedWithAdressOIB>
  <DomainObject.Predmet.ProtuStrankaListNazivFormated>
    <izvorni_sadrzaj>
      <item>SANA DIZAJN j.d.o.o. za građevinarstvo</item>
    </izvorni_sadrzaj>
    <derivirana_varijabla naziv="DomainObject.Predmet.ProtuStrankaListNazivFormated_1">
      <item>SANA DIZAJN j.d.o.o. za građevinarstvo</item>
    </derivirana_varijabla>
  </DomainObject.Predmet.ProtuStrankaListNazivFormated>
  <DomainObject.Predmet.ProtuStrankaListNazivFormatedOIB>
    <izvorni_sadrzaj>
      <item>SANA DIZAJN j.d.o.o. za građevinarstvo, OIB 98697806048</item>
    </izvorni_sadrzaj>
    <derivirana_varijabla naziv="DomainObject.Predmet.ProtuStrankaListNazivFormatedOIB_1">
      <item>SANA DIZAJN j.d.o.o. za građevinarstvo, OIB 98697806048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St-400/2017-9</izvorni_sadrzaj>
    <derivirana_varijabla naziv="DomainObject.PoslovniBrojDokumenta_1">St-400/2017-9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SANA DIZAJN j.d.o.o. za građevinarstvo</izvorni_sadrzaj>
    <derivirana_varijabla naziv="DomainObject.Predmet.ProtustrankaIDrugi_1">SANA DIZAJN j.d.o.o.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SANA DIZAJN j.d.o.o. za građevinarstvo, OIB 98697806048, Petrčanska 2, 23000 Zadar</izvorni_sadrzaj>
    <derivirana_varijabla naziv="DomainObject.Predmet.ProtustrankaIDrugiAdressOIB_1">SANA DIZAJN j.d.o.o. za građevinarstvo, OIB 98697806048, Petrčanska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SANA DIZAJN j.d.o.o. za građevinarstvo</item>
      <item>Dalibor Mitrović</item>
    </izvorni_sadrzaj>
    <derivirana_varijabla naziv="DomainObject.Predmet.SudioniciListNaziv_1">
      <item>FINA</item>
      <item>SANA DIZAJN j.d.o.o. za građevinarstvo</item>
      <item>Dalibor Mitrović</item>
    </derivirana_varijabla>
  </DomainObject.Predmet.SudioniciListNaziv>
  <DomainObject.Predmet.SudioniciListAdressOIB>
    <izvorni_sadrzaj>
      <item>FINA, OIB 85821130368</item>
      <item>SANA DIZAJN j.d.o.o. za građevinarstvo, OIB 98697806048, Petrčanska 2,23000 Zadar</item>
      <item>Dalibor Mitrović, OIB 72380698901, Petrčanska Ulica 2,23000 Zadar</item>
    </izvorni_sadrzaj>
    <derivirana_varijabla naziv="DomainObject.Predmet.SudioniciListAdressOIB_1">
      <item>FINA, OIB 85821130368</item>
      <item>SANA DIZAJN j.d.o.o. za građevinarstvo, OIB 98697806048, Petrčanska 2,23000 Zadar</item>
      <item>Dalibor Mitrović, OIB 72380698901, Petrčanska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98697806048</item>
      <item>, OIB 72380698901</item>
    </izvorni_sadrzaj>
    <derivirana_varijabla naziv="DomainObject.Predmet.SudioniciListNazivOIB_1">
      <item>, OIB 85821130368</item>
      <item>, OIB 98697806048</item>
      <item>, OIB 72380698901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853</properties:Words>
  <properties:Characters>4589</properties:Characters>
  <properties:Lines>94</properties:Lines>
  <properties:Paragraphs>28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2018-03-28T10:42:00Z</dcterms:created>
  <dc:creator>wsadmin</dc:creator>
  <cp:lastModifiedBy>Nena Mužanović</cp:lastModifiedBy>
  <cp:lastPrinted>2018-05-07T09:32:00Z</cp:lastPrinted>
  <dcterms:modified xmlns:xsi="http://www.w3.org/2001/XMLSchema-instance" xsi:type="dcterms:W3CDTF">2018-05-07T09:33:00Z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St-400/2017-9 / Odluka - Rješenje (St-400-17-10 predujam, poziv)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