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ab1b" w14:paraId="cefab1b" w:rsidRDefault="009E7596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67E51" w:rsidP="00167E51" w:rsidR="00060381" w:rsidRPr="00167E51">
      <w:pPr>
        <w:pStyle w:val="Zaglavlje"/>
        <w:jc w:val="right"/>
        <w:rPr>
          <w:sz w:val="24"/>
          <w:szCs w:val="24"/>
        </w:rPr>
      </w:pPr>
      <w:r w:rsidRPr="00167E51">
        <w:rPr>
          <w:sz w:val="24"/>
          <w:szCs w:val="24"/>
        </w:rPr>
        <w:t>8 St-215/13-94</w:t>
      </w:r>
    </w:p>
    <w:p w:rsidRDefault="00CE65E5" w:rsidP="000A28F2" w:rsidR="00060381" w:rsidRPr="00167E51">
      <w:pPr>
        <w:jc w:val="center"/>
        <w:rPr>
          <w:sz w:val="24"/>
          <w:szCs w:val="24"/>
        </w:rPr>
      </w:pPr>
      <w:r w:rsidRPr="00167E51">
        <w:rPr>
          <w:sz w:val="24"/>
          <w:szCs w:val="24"/>
        </w:rPr>
        <w:t xml:space="preserve">R E P U B L I K A  H R V A T S K A </w:t>
      </w:r>
    </w:p>
    <w:p w:rsidRDefault="00330938" w:rsidP="000A28F2" w:rsidR="00330938" w:rsidRPr="00167E51">
      <w:pPr>
        <w:jc w:val="center"/>
        <w:rPr>
          <w:sz w:val="24"/>
          <w:szCs w:val="24"/>
        </w:rPr>
      </w:pPr>
    </w:p>
    <w:p w:rsidRDefault="000A28F2" w:rsidP="000A28F2" w:rsidR="000A28F2" w:rsidRPr="00167E51">
      <w:pPr>
        <w:jc w:val="center"/>
        <w:rPr>
          <w:sz w:val="24"/>
          <w:szCs w:val="24"/>
        </w:rPr>
      </w:pPr>
      <w:r w:rsidRPr="00167E51">
        <w:rPr>
          <w:sz w:val="24"/>
          <w:szCs w:val="24"/>
        </w:rPr>
        <w:t>R J E Š E N J E</w:t>
      </w:r>
    </w:p>
    <w:p w:rsidRDefault="003F326F" w:rsidP="0095233C" w:rsidR="003F326F" w:rsidRPr="00167E51">
      <w:pPr>
        <w:jc w:val="center"/>
        <w:rPr>
          <w:sz w:val="24"/>
          <w:szCs w:val="24"/>
        </w:rPr>
      </w:pPr>
    </w:p>
    <w:p w:rsidRDefault="003F326F" w:rsidP="003F326F" w:rsidR="003F326F" w:rsidRPr="003F326F">
      <w:pPr>
        <w:jc w:val="both"/>
        <w:rPr>
          <w:sz w:val="24"/>
          <w:szCs w:val="24"/>
        </w:rPr>
      </w:pPr>
      <w:r w:rsidRPr="003F326F">
        <w:rPr>
          <w:sz w:val="24"/>
          <w:szCs w:val="24"/>
        </w:rPr>
        <w:t xml:space="preserve">                Trgovački sud u Rijeci po stečajnoj sutkinji Emi Brdovčak, u stečajnom postupku nad stečajnim dužnikom C. E. L. C. O. N. d.o.o. u stečaju Pula, Marskovog polja 8, OIB: 59524755897, kojeg zastupa stečajna upraviteljica Vlasta Majstorović iz Pule, K</w:t>
      </w:r>
      <w:r>
        <w:rPr>
          <w:sz w:val="24"/>
          <w:szCs w:val="24"/>
        </w:rPr>
        <w:t>oparska 37, OIB: 78258328195, 28. prosinca</w:t>
      </w:r>
      <w:r w:rsidRPr="003F326F">
        <w:rPr>
          <w:sz w:val="24"/>
          <w:szCs w:val="24"/>
        </w:rPr>
        <w:t xml:space="preserve"> 2015.,</w:t>
      </w:r>
    </w:p>
    <w:p w:rsidRDefault="003F326F" w:rsidP="0095233C" w:rsidR="003F326F">
      <w:pPr>
        <w:jc w:val="center"/>
        <w:rPr>
          <w:sz w:val="24"/>
          <w:szCs w:val="24"/>
        </w:rPr>
      </w:pPr>
    </w:p>
    <w:p w:rsidRDefault="0095233C" w:rsidP="0095233C" w:rsidR="0095233C" w:rsidRPr="00167E51">
      <w:pPr>
        <w:jc w:val="center"/>
        <w:rPr>
          <w:sz w:val="24"/>
          <w:szCs w:val="24"/>
        </w:rPr>
      </w:pPr>
      <w:r w:rsidRPr="00167E51">
        <w:rPr>
          <w:sz w:val="24"/>
          <w:szCs w:val="24"/>
        </w:rPr>
        <w:t>r i j e š i o   j e</w:t>
      </w:r>
    </w:p>
    <w:p w:rsidRDefault="00B639DE" w:rsidR="00B639DE" w:rsidRPr="00167E51"/>
    <w:p w:rsidRDefault="00E262FD" w:rsidP="003F326F" w:rsidR="00E262FD" w:rsidRPr="00167E51">
      <w:pPr>
        <w:pStyle w:val="Odlomakpopisa"/>
        <w:numPr>
          <w:ilvl w:val="0"/>
          <w:numId w:val="7"/>
        </w:numPr>
        <w:jc w:val="both"/>
        <w:rPr>
          <w:bCs/>
        </w:rPr>
      </w:pPr>
      <w:r w:rsidRPr="00167E51">
        <w:rPr>
          <w:bCs/>
        </w:rPr>
        <w:t xml:space="preserve">Obustavlja se i zaključuje stečajni postupak nad dužnikom </w:t>
      </w:r>
      <w:r w:rsidR="003F326F" w:rsidRPr="00167E51">
        <w:rPr>
          <w:bCs/>
        </w:rPr>
        <w:t>C. E. L. C. O. N. d.o.o. u stečaju Pula, Marskovog polja 8, OIB: 59524755897.</w:t>
      </w:r>
    </w:p>
    <w:p w:rsidRDefault="003F326F" w:rsidP="003F326F" w:rsidR="003F326F" w:rsidRPr="00167E51">
      <w:pPr>
        <w:ind w:left="60"/>
        <w:jc w:val="both"/>
        <w:rPr>
          <w:bCs/>
        </w:rPr>
      </w:pPr>
    </w:p>
    <w:p w:rsidRDefault="00FA3515" w:rsidP="00E262FD" w:rsidR="00E262FD" w:rsidRPr="00167E51">
      <w:pPr>
        <w:pStyle w:val="Odlomakpopisa"/>
        <w:numPr>
          <w:ilvl w:val="0"/>
          <w:numId w:val="7"/>
        </w:numPr>
        <w:jc w:val="both"/>
        <w:rPr>
          <w:bCs/>
        </w:rPr>
      </w:pPr>
      <w:r w:rsidRPr="00167E51">
        <w:rPr>
          <w:bCs/>
        </w:rPr>
        <w:t>Odluka o</w:t>
      </w:r>
      <w:r w:rsidR="00E262FD" w:rsidRPr="00167E51">
        <w:rPr>
          <w:bCs/>
        </w:rPr>
        <w:t xml:space="preserve"> obustavi i zaključenju stečajnog postupk</w:t>
      </w:r>
      <w:r w:rsidR="00F95BA5" w:rsidRPr="00167E51">
        <w:rPr>
          <w:bCs/>
        </w:rPr>
        <w:t xml:space="preserve">a nad dužnikom objavit će se u </w:t>
      </w:r>
      <w:r w:rsidR="00E262FD" w:rsidRPr="00167E51">
        <w:rPr>
          <w:bCs/>
        </w:rPr>
        <w:t xml:space="preserve"> na </w:t>
      </w:r>
      <w:r w:rsidR="008F7FA5" w:rsidRPr="00167E51">
        <w:rPr>
          <w:bCs/>
        </w:rPr>
        <w:t>web stranici e-oglasna ploča suda</w:t>
      </w:r>
      <w:r w:rsidR="00E262FD" w:rsidRPr="00167E51">
        <w:rPr>
          <w:bCs/>
        </w:rPr>
        <w:t>.</w:t>
      </w:r>
    </w:p>
    <w:p w:rsidRDefault="00E262FD" w:rsidP="00E262FD" w:rsidR="00E262FD" w:rsidRPr="00167E51">
      <w:pPr>
        <w:jc w:val="both"/>
        <w:rPr>
          <w:bCs/>
        </w:rPr>
      </w:pPr>
    </w:p>
    <w:p w:rsidRDefault="00E262FD" w:rsidP="00E262FD" w:rsidR="00E262FD" w:rsidRPr="00167E51">
      <w:pPr>
        <w:pStyle w:val="Odlomakpopisa"/>
        <w:numPr>
          <w:ilvl w:val="0"/>
          <w:numId w:val="7"/>
        </w:numPr>
        <w:jc w:val="both"/>
        <w:rPr>
          <w:bCs/>
        </w:rPr>
      </w:pPr>
      <w:r w:rsidRPr="00167E51">
        <w:rPr>
          <w:bCs/>
        </w:rPr>
        <w:t xml:space="preserve">Po pravomoćnosti ovog rješenja dužnik će se brisati iz sudskog registra. </w:t>
      </w:r>
    </w:p>
    <w:p w:rsidRDefault="00FA3515" w:rsidP="00FA3515" w:rsidR="00FA3515" w:rsidRPr="00167E51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F326F" w:rsidP="00167E51" w:rsidR="003F32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23</w:t>
      </w:r>
      <w:r w:rsidR="00E262FD">
        <w:rPr>
          <w:sz w:val="24"/>
          <w:szCs w:val="24"/>
        </w:rPr>
        <w:t xml:space="preserve">. </w:t>
      </w:r>
      <w:r>
        <w:rPr>
          <w:sz w:val="24"/>
          <w:szCs w:val="24"/>
        </w:rPr>
        <w:t>prosinca 2013</w:t>
      </w:r>
      <w:r w:rsidR="00E262FD">
        <w:rPr>
          <w:sz w:val="24"/>
          <w:szCs w:val="24"/>
        </w:rPr>
        <w:t xml:space="preserve">. </w:t>
      </w:r>
      <w:r w:rsidR="00330938">
        <w:rPr>
          <w:sz w:val="24"/>
          <w:szCs w:val="24"/>
        </w:rPr>
        <w:t>o</w:t>
      </w:r>
      <w:r w:rsidR="00E262FD">
        <w:rPr>
          <w:sz w:val="24"/>
          <w:szCs w:val="24"/>
        </w:rPr>
        <w:t xml:space="preserve">tvoren je stečajni postupak nad uvodno označenim dužnikom </w:t>
      </w:r>
      <w:r>
        <w:rPr>
          <w:sz w:val="24"/>
          <w:szCs w:val="24"/>
        </w:rPr>
        <w:t xml:space="preserve">te je navedeno rješenje istog </w:t>
      </w:r>
      <w:r w:rsidR="00356ADD">
        <w:rPr>
          <w:sz w:val="24"/>
          <w:szCs w:val="24"/>
        </w:rPr>
        <w:t xml:space="preserve"> dana objavljeno na oglasnoj ploči suda. </w:t>
      </w:r>
      <w:r w:rsidR="00E262FD">
        <w:rPr>
          <w:sz w:val="24"/>
          <w:szCs w:val="24"/>
        </w:rPr>
        <w:t xml:space="preserve"> </w:t>
      </w:r>
    </w:p>
    <w:p w:rsidRDefault="003F326F" w:rsidP="00167E51" w:rsidR="00C60A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provedenom stečajnom postupku utvrđene su tražbine vjerovnika drugog višeg isplatnog reda u ukupnom iznosu od </w:t>
      </w:r>
      <w:r w:rsidR="00F0476B">
        <w:rPr>
          <w:sz w:val="24"/>
          <w:szCs w:val="24"/>
        </w:rPr>
        <w:t>701.600,66 kn te je osporena tražbina</w:t>
      </w:r>
      <w:r w:rsidR="008F7FA5">
        <w:rPr>
          <w:sz w:val="24"/>
          <w:szCs w:val="24"/>
        </w:rPr>
        <w:t xml:space="preserve"> </w:t>
      </w:r>
      <w:r w:rsidR="00F0476B">
        <w:rPr>
          <w:sz w:val="24"/>
          <w:szCs w:val="24"/>
        </w:rPr>
        <w:t>vjerov</w:t>
      </w:r>
      <w:r w:rsidR="008F7FA5">
        <w:rPr>
          <w:sz w:val="24"/>
          <w:szCs w:val="24"/>
        </w:rPr>
        <w:t>nika Republike Hrvatske u iznos</w:t>
      </w:r>
      <w:r w:rsidR="00F0476B">
        <w:rPr>
          <w:sz w:val="24"/>
          <w:szCs w:val="24"/>
        </w:rPr>
        <w:t>u</w:t>
      </w:r>
      <w:r w:rsidR="008F7FA5">
        <w:rPr>
          <w:sz w:val="24"/>
          <w:szCs w:val="24"/>
        </w:rPr>
        <w:t xml:space="preserve"> </w:t>
      </w:r>
      <w:r w:rsidR="00F0476B">
        <w:rPr>
          <w:sz w:val="24"/>
          <w:szCs w:val="24"/>
        </w:rPr>
        <w:t>o</w:t>
      </w:r>
      <w:r w:rsidR="008F7FA5">
        <w:rPr>
          <w:sz w:val="24"/>
          <w:szCs w:val="24"/>
        </w:rPr>
        <w:t>d</w:t>
      </w:r>
      <w:r w:rsidR="00F0476B">
        <w:rPr>
          <w:sz w:val="24"/>
          <w:szCs w:val="24"/>
        </w:rPr>
        <w:t xml:space="preserve"> 573.014,55 kn kao tražbina drugog višeg isplatnog reda (list 73 i 157 spisa). U stečajnom postupku utvrđeno </w:t>
      </w:r>
      <w:r w:rsidR="008F7FA5">
        <w:rPr>
          <w:sz w:val="24"/>
          <w:szCs w:val="24"/>
        </w:rPr>
        <w:t xml:space="preserve">je </w:t>
      </w:r>
      <w:r w:rsidR="00F0476B">
        <w:rPr>
          <w:sz w:val="24"/>
          <w:szCs w:val="24"/>
        </w:rPr>
        <w:t xml:space="preserve">da je dužnik vlasnik nekretnine </w:t>
      </w:r>
      <w:r w:rsidR="009202FB">
        <w:rPr>
          <w:sz w:val="24"/>
          <w:szCs w:val="24"/>
        </w:rPr>
        <w:t xml:space="preserve">opterećene pravima odvojenog namirenja </w:t>
      </w:r>
      <w:r w:rsidR="00F0476B">
        <w:rPr>
          <w:sz w:val="24"/>
          <w:szCs w:val="24"/>
        </w:rPr>
        <w:t>i to 482/10000 dijela k.č.br. 543/5 koja u naravi čini stadion, ukupne površine 796 m2, upisane u poduložak 7</w:t>
      </w:r>
      <w:r w:rsidR="008F7FA5">
        <w:rPr>
          <w:sz w:val="24"/>
          <w:szCs w:val="24"/>
        </w:rPr>
        <w:t>, z.k.ul. 15050, k.o. Pula, 7. etaža s kojom je povezano pravo v</w:t>
      </w:r>
      <w:r w:rsidR="00F0476B">
        <w:rPr>
          <w:sz w:val="24"/>
          <w:szCs w:val="24"/>
        </w:rPr>
        <w:t>l</w:t>
      </w:r>
      <w:r w:rsidR="008F7FA5">
        <w:rPr>
          <w:sz w:val="24"/>
          <w:szCs w:val="24"/>
        </w:rPr>
        <w:t>asništva na poseb</w:t>
      </w:r>
      <w:r w:rsidR="00F0476B">
        <w:rPr>
          <w:sz w:val="24"/>
          <w:szCs w:val="24"/>
        </w:rPr>
        <w:t>n</w:t>
      </w:r>
      <w:r w:rsidR="008F7FA5">
        <w:rPr>
          <w:sz w:val="24"/>
          <w:szCs w:val="24"/>
        </w:rPr>
        <w:t>om dijelu</w:t>
      </w:r>
      <w:r w:rsidR="00F0476B">
        <w:rPr>
          <w:sz w:val="24"/>
          <w:szCs w:val="24"/>
        </w:rPr>
        <w:t xml:space="preserve"> 7 – P4 koji se sastoji od prizemlja i galerije, ukupne površine 87,25 m2.</w:t>
      </w:r>
      <w:r w:rsidR="009202FB">
        <w:rPr>
          <w:sz w:val="24"/>
          <w:szCs w:val="24"/>
        </w:rPr>
        <w:t xml:space="preserve"> Osim navedene nekretnine, dužnik u svom vlasništvu nema druge imovine</w:t>
      </w:r>
      <w:r w:rsidR="00F0476B">
        <w:rPr>
          <w:sz w:val="24"/>
          <w:szCs w:val="24"/>
        </w:rPr>
        <w:t xml:space="preserve">. </w:t>
      </w:r>
    </w:p>
    <w:p w:rsidRDefault="00C60A4B" w:rsidP="00356ADD" w:rsidR="00C60A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Nekretnina u vlasništvu stečajnog dužnika prodana je u ovršnom postupku koji se vodio pred Općinskim sudom u Puli, poslovni broj Ovr-2580/13 z</w:t>
      </w:r>
      <w:r w:rsidR="00001A45">
        <w:rPr>
          <w:sz w:val="24"/>
          <w:szCs w:val="24"/>
        </w:rPr>
        <w:t>a ukupan iznos od 196.350,00 kn te j</w:t>
      </w:r>
      <w:r w:rsidR="008F7FA5">
        <w:rPr>
          <w:sz w:val="24"/>
          <w:szCs w:val="24"/>
        </w:rPr>
        <w:t>e rješenjem o namirenju od 30. o</w:t>
      </w:r>
      <w:r w:rsidR="00001A45">
        <w:rPr>
          <w:sz w:val="24"/>
          <w:szCs w:val="24"/>
        </w:rPr>
        <w:t>žujka 2015. Općinski sud u Puli namirio tražbine ovrhovoditelja po osnovi troška ovršnog postupka, dok je preostali iznos od 176.944,70 kn proslijeđen ovom sudu radi diobe.</w:t>
      </w:r>
    </w:p>
    <w:p w:rsidRDefault="00001A45" w:rsidP="00356ADD" w:rsidR="00001A45">
      <w:pPr>
        <w:ind w:firstLine="720"/>
        <w:jc w:val="both"/>
        <w:rPr>
          <w:sz w:val="24"/>
          <w:szCs w:val="24"/>
        </w:rPr>
      </w:pPr>
    </w:p>
    <w:p w:rsidRDefault="00001A45" w:rsidP="00167E51" w:rsidR="003F32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pos</w:t>
      </w:r>
      <w:r w:rsidR="008F7FA5">
        <w:rPr>
          <w:sz w:val="24"/>
          <w:szCs w:val="24"/>
        </w:rPr>
        <w:t>lovni broj St-215/13-85 od 21. srpnja 2015. i</w:t>
      </w:r>
      <w:r>
        <w:rPr>
          <w:sz w:val="24"/>
          <w:szCs w:val="24"/>
        </w:rPr>
        <w:t>z iznosa kupovnine od 176.944,70 kn namireni su o</w:t>
      </w:r>
      <w:r w:rsidR="008F7FA5">
        <w:rPr>
          <w:sz w:val="24"/>
          <w:szCs w:val="24"/>
        </w:rPr>
        <w:t>bračunati troškovi iz čl. 170. st. 1. i</w:t>
      </w:r>
      <w:r>
        <w:rPr>
          <w:sz w:val="24"/>
          <w:szCs w:val="24"/>
        </w:rPr>
        <w:t xml:space="preserve"> 2. </w:t>
      </w:r>
      <w:r>
        <w:rPr>
          <w:sz w:val="24"/>
          <w:szCs w:val="24"/>
        </w:rPr>
        <w:lastRenderedPageBreak/>
        <w:t xml:space="preserve">Stečajnog zakona </w:t>
      </w:r>
      <w:r w:rsidRPr="00001A45">
        <w:rPr>
          <w:sz w:val="24"/>
          <w:szCs w:val="24"/>
        </w:rPr>
        <w:t>(„Narodne novine“ broj 44/96, 29/99, 129/00, 123/03, 82/06, 116/10, 25/12 i 133/12; dalje: SZ )</w:t>
      </w:r>
      <w:r>
        <w:rPr>
          <w:sz w:val="24"/>
          <w:szCs w:val="24"/>
        </w:rPr>
        <w:t xml:space="preserve"> u ukupnom iznosu od 58.975,91 kn te djelomično tražbina razlučnog vjerovnika Zagrebačke banke d.d. Zagreb u iznosu o</w:t>
      </w:r>
      <w:r w:rsidR="008F7FA5">
        <w:rPr>
          <w:sz w:val="24"/>
          <w:szCs w:val="24"/>
        </w:rPr>
        <w:t xml:space="preserve">d 117.968,79 kn na ime kamate. </w:t>
      </w:r>
      <w:r>
        <w:rPr>
          <w:sz w:val="24"/>
          <w:szCs w:val="24"/>
        </w:rPr>
        <w:t>N</w:t>
      </w:r>
      <w:r w:rsidR="008F7FA5">
        <w:rPr>
          <w:sz w:val="24"/>
          <w:szCs w:val="24"/>
        </w:rPr>
        <w:t>a</w:t>
      </w:r>
      <w:r>
        <w:rPr>
          <w:sz w:val="24"/>
          <w:szCs w:val="24"/>
        </w:rPr>
        <w:t>vedeno rješenje postalo je pravomoćno</w:t>
      </w:r>
      <w:r w:rsidR="008F7FA5">
        <w:rPr>
          <w:sz w:val="24"/>
          <w:szCs w:val="24"/>
        </w:rPr>
        <w:t xml:space="preserve"> 10. r</w:t>
      </w:r>
      <w:r w:rsidR="002B7084">
        <w:rPr>
          <w:sz w:val="24"/>
          <w:szCs w:val="24"/>
        </w:rPr>
        <w:t xml:space="preserve">ujna 2015. </w:t>
      </w:r>
    </w:p>
    <w:p w:rsidRDefault="002B7084" w:rsidP="00167E51" w:rsidR="002B70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Stečajna</w:t>
      </w:r>
      <w:r w:rsidR="003F326F" w:rsidRPr="003F326F">
        <w:rPr>
          <w:sz w:val="24"/>
          <w:szCs w:val="24"/>
        </w:rPr>
        <w:t xml:space="preserve"> upravitelj</w:t>
      </w:r>
      <w:r w:rsidR="008F7FA5">
        <w:rPr>
          <w:sz w:val="24"/>
          <w:szCs w:val="24"/>
        </w:rPr>
        <w:t>ica je 21. listopada 2015. p</w:t>
      </w:r>
      <w:r>
        <w:rPr>
          <w:sz w:val="24"/>
          <w:szCs w:val="24"/>
        </w:rPr>
        <w:t>odnijela prijavu nedostatnosti stečajne mase ističući da je stečajna masa unovčena u cijelosti, da su iz iznosa kupovnine ostvarene prodajom nekretnine stečajnog dužnika namireni dospjeli troškovi stečajnog postupka i dospjele obveze stečajne mase, međutim, da stečajna masa neće biti dostatna za ispu</w:t>
      </w:r>
      <w:r w:rsidR="008F7FA5">
        <w:rPr>
          <w:sz w:val="24"/>
          <w:szCs w:val="24"/>
        </w:rPr>
        <w:t>njenje ostalih postojećih obvez</w:t>
      </w:r>
      <w:r>
        <w:rPr>
          <w:sz w:val="24"/>
          <w:szCs w:val="24"/>
        </w:rPr>
        <w:t>a</w:t>
      </w:r>
      <w:r w:rsidR="008F7FA5">
        <w:rPr>
          <w:sz w:val="24"/>
          <w:szCs w:val="24"/>
        </w:rPr>
        <w:t xml:space="preserve"> </w:t>
      </w:r>
      <w:r>
        <w:rPr>
          <w:sz w:val="24"/>
          <w:szCs w:val="24"/>
        </w:rPr>
        <w:t>stečajne mase k</w:t>
      </w:r>
      <w:r w:rsidR="008F7FA5">
        <w:rPr>
          <w:sz w:val="24"/>
          <w:szCs w:val="24"/>
        </w:rPr>
        <w:t>ada one dospiju. Stečajna uprav</w:t>
      </w:r>
      <w:r>
        <w:rPr>
          <w:sz w:val="24"/>
          <w:szCs w:val="24"/>
        </w:rPr>
        <w:t>iteljica je napomenula i da</w:t>
      </w:r>
      <w:r w:rsidR="008F7FA5">
        <w:rPr>
          <w:sz w:val="24"/>
          <w:szCs w:val="24"/>
        </w:rPr>
        <w:t xml:space="preserve"> </w:t>
      </w:r>
      <w:r>
        <w:rPr>
          <w:sz w:val="24"/>
          <w:szCs w:val="24"/>
        </w:rPr>
        <w:t>je u parni</w:t>
      </w:r>
      <w:r w:rsidR="008F7FA5">
        <w:rPr>
          <w:sz w:val="24"/>
          <w:szCs w:val="24"/>
        </w:rPr>
        <w:t>čnom postupku protiv Republike H</w:t>
      </w:r>
      <w:r>
        <w:rPr>
          <w:sz w:val="24"/>
          <w:szCs w:val="24"/>
        </w:rPr>
        <w:t>rvatske doneseno rješenje o prekidu postupka sve do pravomoćnog okončanja upravnog spora koj</w:t>
      </w:r>
      <w:r w:rsidR="008F7FA5">
        <w:rPr>
          <w:sz w:val="24"/>
          <w:szCs w:val="24"/>
        </w:rPr>
        <w:t>i</w:t>
      </w:r>
      <w:r>
        <w:rPr>
          <w:sz w:val="24"/>
          <w:szCs w:val="24"/>
        </w:rPr>
        <w:t xml:space="preserve"> se vodi pred Upravnim sudom u Rijeci pod poslovnim brojem Usl-1549/13, a koji spor je i bio razlog osporavanja tražbine Republike Hrvatske.  Dakle, s obzirom na to da je stanj</w:t>
      </w:r>
      <w:r w:rsidR="008F7FA5">
        <w:rPr>
          <w:sz w:val="24"/>
          <w:szCs w:val="24"/>
        </w:rPr>
        <w:t>e sredstava na žiro računu 20. listopada 2015. i</w:t>
      </w:r>
      <w:r>
        <w:rPr>
          <w:sz w:val="24"/>
          <w:szCs w:val="24"/>
        </w:rPr>
        <w:t>znosilo 7.704,54 kn, da nema daljnje stečajne</w:t>
      </w:r>
      <w:r w:rsidR="008F7FA5">
        <w:rPr>
          <w:sz w:val="24"/>
          <w:szCs w:val="24"/>
        </w:rPr>
        <w:t xml:space="preserve"> mase i mogućnosti dal</w:t>
      </w:r>
      <w:r>
        <w:rPr>
          <w:sz w:val="24"/>
          <w:szCs w:val="24"/>
        </w:rPr>
        <w:t>jn</w:t>
      </w:r>
      <w:r w:rsidR="008F7FA5">
        <w:rPr>
          <w:sz w:val="24"/>
          <w:szCs w:val="24"/>
        </w:rPr>
        <w:t>j</w:t>
      </w:r>
      <w:r>
        <w:rPr>
          <w:sz w:val="24"/>
          <w:szCs w:val="24"/>
        </w:rPr>
        <w:t>eg priliva sredstava na žiro račun du</w:t>
      </w:r>
      <w:r w:rsidR="008F7FA5">
        <w:rPr>
          <w:sz w:val="24"/>
          <w:szCs w:val="24"/>
        </w:rPr>
        <w:t>žnika, a izvjesno je da će nast</w:t>
      </w:r>
      <w:r>
        <w:rPr>
          <w:sz w:val="24"/>
          <w:szCs w:val="24"/>
        </w:rPr>
        <w:t xml:space="preserve">ati obveze stečajne mase </w:t>
      </w:r>
      <w:r w:rsidR="008F7FA5">
        <w:rPr>
          <w:sz w:val="24"/>
          <w:szCs w:val="24"/>
        </w:rPr>
        <w:t>(</w:t>
      </w:r>
      <w:r>
        <w:rPr>
          <w:sz w:val="24"/>
          <w:szCs w:val="24"/>
        </w:rPr>
        <w:t>s osnove platnog prometa, naknade za knjigovodstvene usluge, pristojbe i naknade troškova u prekinutoj parnici</w:t>
      </w:r>
      <w:r w:rsidR="008F7FA5">
        <w:rPr>
          <w:sz w:val="24"/>
          <w:szCs w:val="24"/>
        </w:rPr>
        <w:t xml:space="preserve"> i dr.)</w:t>
      </w:r>
      <w:r>
        <w:rPr>
          <w:sz w:val="24"/>
          <w:szCs w:val="24"/>
        </w:rPr>
        <w:t>, realno je za pretpostaviti da stečajna masa neće biti dostatn</w:t>
      </w:r>
      <w:r w:rsidR="008F7FA5">
        <w:rPr>
          <w:sz w:val="24"/>
          <w:szCs w:val="24"/>
        </w:rPr>
        <w:t>a za ispunjenje ostalih postoj</w:t>
      </w:r>
      <w:r>
        <w:rPr>
          <w:sz w:val="24"/>
          <w:szCs w:val="24"/>
        </w:rPr>
        <w:t>ećih obve</w:t>
      </w:r>
      <w:r w:rsidR="008F7FA5">
        <w:rPr>
          <w:sz w:val="24"/>
          <w:szCs w:val="24"/>
        </w:rPr>
        <w:t>za stečajne mase kada one dospi</w:t>
      </w:r>
      <w:r>
        <w:rPr>
          <w:sz w:val="24"/>
          <w:szCs w:val="24"/>
        </w:rPr>
        <w:t xml:space="preserve">ju. </w:t>
      </w:r>
    </w:p>
    <w:p w:rsidRDefault="008F7FA5" w:rsidP="00167E51" w:rsidR="002B70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Zato je stečajna uprav</w:t>
      </w:r>
      <w:r w:rsidR="002B7084">
        <w:rPr>
          <w:sz w:val="24"/>
          <w:szCs w:val="24"/>
        </w:rPr>
        <w:t>iteljica sukladno odre</w:t>
      </w:r>
      <w:r>
        <w:rPr>
          <w:sz w:val="24"/>
          <w:szCs w:val="24"/>
        </w:rPr>
        <w:t>dbi čl. 204. SZ- podnijela prija</w:t>
      </w:r>
      <w:r w:rsidR="002B7084">
        <w:rPr>
          <w:sz w:val="24"/>
          <w:szCs w:val="24"/>
        </w:rPr>
        <w:t xml:space="preserve">vu nedostatnosti stečajne mase. </w:t>
      </w:r>
    </w:p>
    <w:p w:rsidRDefault="008F7FA5" w:rsidP="00167E51" w:rsidR="0031564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odredbi čl. 204. s</w:t>
      </w:r>
      <w:r w:rsidR="00315648">
        <w:rPr>
          <w:sz w:val="24"/>
          <w:szCs w:val="24"/>
        </w:rPr>
        <w:t>t. 1. SZ-a stečajna upraviteljica je javno objavila prijavu nedostatnosti stečajne mase te je pozvala stečajne vjerovnike i vjer</w:t>
      </w:r>
      <w:r>
        <w:rPr>
          <w:sz w:val="24"/>
          <w:szCs w:val="24"/>
        </w:rPr>
        <w:t>ovnike ostalih obveza stečajne m</w:t>
      </w:r>
      <w:r w:rsidR="00315648">
        <w:rPr>
          <w:sz w:val="24"/>
          <w:szCs w:val="24"/>
        </w:rPr>
        <w:t>ase da u roku od 8</w:t>
      </w:r>
      <w:r>
        <w:rPr>
          <w:sz w:val="24"/>
          <w:szCs w:val="24"/>
        </w:rPr>
        <w:t xml:space="preserve"> dana od objave oglasa stečajnoj</w:t>
      </w:r>
      <w:r w:rsidR="00315648">
        <w:rPr>
          <w:sz w:val="24"/>
          <w:szCs w:val="24"/>
        </w:rPr>
        <w:t xml:space="preserve"> upravit</w:t>
      </w:r>
      <w:r>
        <w:rPr>
          <w:sz w:val="24"/>
          <w:szCs w:val="24"/>
        </w:rPr>
        <w:t>e</w:t>
      </w:r>
      <w:r w:rsidR="00315648">
        <w:rPr>
          <w:sz w:val="24"/>
          <w:szCs w:val="24"/>
        </w:rPr>
        <w:t>l</w:t>
      </w:r>
      <w:r>
        <w:rPr>
          <w:sz w:val="24"/>
          <w:szCs w:val="24"/>
        </w:rPr>
        <w:t>jici</w:t>
      </w:r>
      <w:r w:rsidR="00315648">
        <w:rPr>
          <w:sz w:val="24"/>
          <w:szCs w:val="24"/>
        </w:rPr>
        <w:t xml:space="preserve"> dostave</w:t>
      </w:r>
      <w:r>
        <w:rPr>
          <w:sz w:val="24"/>
          <w:szCs w:val="24"/>
        </w:rPr>
        <w:t xml:space="preserve"> mišljenje o prijavi (čl. 204. s</w:t>
      </w:r>
      <w:r w:rsidR="00315648">
        <w:rPr>
          <w:sz w:val="24"/>
          <w:szCs w:val="24"/>
        </w:rPr>
        <w:t xml:space="preserve">t. 2. SZ-a). </w:t>
      </w:r>
    </w:p>
    <w:p w:rsidRDefault="00315648" w:rsidP="00167E51" w:rsidR="008F7F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Naved</w:t>
      </w:r>
      <w:r w:rsidR="008F7FA5">
        <w:rPr>
          <w:sz w:val="24"/>
          <w:szCs w:val="24"/>
        </w:rPr>
        <w:t>eni oglas objavljen je u „Narodnim novinama“ broj 118 od 29. l</w:t>
      </w:r>
      <w:r>
        <w:rPr>
          <w:sz w:val="24"/>
          <w:szCs w:val="24"/>
        </w:rPr>
        <w:t>istopada 2015. (list 289 i 290 spisa) te stečajna upraviteljica nije zaprimila mišljenje o prijavi vjerovnika u za to predviđenom roku (kako proiz</w:t>
      </w:r>
      <w:r w:rsidR="008F7FA5">
        <w:rPr>
          <w:sz w:val="24"/>
          <w:szCs w:val="24"/>
        </w:rPr>
        <w:t>lazi iz podneska stečajne upraviteljice od 25. s</w:t>
      </w:r>
      <w:r>
        <w:rPr>
          <w:sz w:val="24"/>
          <w:szCs w:val="24"/>
        </w:rPr>
        <w:t>tudenoga 2015.</w:t>
      </w:r>
      <w:r w:rsidR="009202FB">
        <w:rPr>
          <w:sz w:val="24"/>
          <w:szCs w:val="24"/>
        </w:rPr>
        <w:t>).</w:t>
      </w:r>
    </w:p>
    <w:p w:rsidRDefault="008F7FA5" w:rsidP="00167E51" w:rsidR="0031564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nitko od vjerovnika nije osporio prijavu nedostatnosti stečajne mase te uvažavajući okolnost da iz dokumentacije u spisu proizlazi da stečajna masa neće biti dostatna za ispunjenje ostalih obveza stečajne mase te da bi </w:t>
      </w:r>
      <w:r w:rsidR="00315648" w:rsidRPr="00315648">
        <w:rPr>
          <w:sz w:val="24"/>
          <w:szCs w:val="24"/>
        </w:rPr>
        <w:t>daljnja provedba stečajnog postupka stvorila samo nove i nepotrebne tro</w:t>
      </w:r>
      <w:r>
        <w:rPr>
          <w:sz w:val="24"/>
          <w:szCs w:val="24"/>
        </w:rPr>
        <w:t>škove, primjenom odredbe čl. 204.  SZ-a, čl. 196. st. 3. SZ-a te čl. 12. st. 1. Stečajnog zakona („Narodne novine“ broj 71/15)</w:t>
      </w:r>
      <w:r w:rsidR="00315648" w:rsidRPr="00315648">
        <w:rPr>
          <w:sz w:val="24"/>
          <w:szCs w:val="24"/>
        </w:rPr>
        <w:t xml:space="preserve"> riješeno je kao u točkama I. do III. izreke ovog rješenja.</w:t>
      </w:r>
    </w:p>
    <w:p w:rsidRDefault="003F326F" w:rsidP="003F326F" w:rsidR="003F326F" w:rsidRPr="003F326F">
      <w:pPr>
        <w:jc w:val="both"/>
        <w:rPr>
          <w:sz w:val="24"/>
          <w:szCs w:val="24"/>
        </w:rPr>
      </w:pPr>
    </w:p>
    <w:p w:rsidRDefault="00E262FD" w:rsidP="00330938" w:rsidR="00E262FD" w:rsidRPr="00E262FD">
      <w:pPr>
        <w:ind w:firstLine="720" w:left="216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8F7FA5">
        <w:rPr>
          <w:sz w:val="24"/>
          <w:szCs w:val="24"/>
        </w:rPr>
        <w:t>ci 28. prosinc</w:t>
      </w:r>
      <w:r w:rsidR="00330938">
        <w:rPr>
          <w:sz w:val="24"/>
          <w:szCs w:val="24"/>
        </w:rPr>
        <w:t>a 2015</w:t>
      </w:r>
      <w:r w:rsidRPr="00E262FD">
        <w:rPr>
          <w:sz w:val="24"/>
          <w:szCs w:val="24"/>
        </w:rPr>
        <w:t xml:space="preserve">.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30938" w:rsidP="00330938" w:rsidR="00E262FD" w:rsidRPr="00E262FD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>Stečajn</w:t>
      </w:r>
      <w:r>
        <w:rPr>
          <w:sz w:val="24"/>
          <w:szCs w:val="24"/>
        </w:rPr>
        <w:tab/>
        <w:t>a sutkinja</w:t>
      </w:r>
    </w:p>
    <w:p w:rsidRDefault="00E262FD" w:rsidP="00167E51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330938">
        <w:rPr>
          <w:sz w:val="24"/>
          <w:szCs w:val="24"/>
        </w:rPr>
        <w:t>Ema Brdovčak</w:t>
      </w:r>
    </w:p>
    <w:p w:rsidRDefault="00167E51" w:rsidP="00E262FD" w:rsidR="00167E51">
      <w:pPr>
        <w:ind w:firstLine="720"/>
        <w:jc w:val="both"/>
        <w:rPr>
          <w:sz w:val="24"/>
          <w:szCs w:val="24"/>
        </w:rPr>
      </w:pPr>
    </w:p>
    <w:p w:rsidRDefault="00E262FD" w:rsidP="00167E51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167E51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660E3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660E3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660E3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6E300C" w:rsidP="00660E3B" w:rsidR="00E262FD" w:rsidRPr="00E262FD">
      <w:pPr>
        <w:jc w:val="both"/>
        <w:rPr>
          <w:sz w:val="24"/>
          <w:szCs w:val="24"/>
        </w:rPr>
      </w:pPr>
      <w:r>
        <w:rPr>
          <w:sz w:val="24"/>
          <w:szCs w:val="24"/>
        </w:rPr>
        <w:t>- Porezna uprava Pula</w:t>
      </w:r>
    </w:p>
    <w:p w:rsidRDefault="00E262FD" w:rsidP="00660E3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6E300C">
        <w:rPr>
          <w:sz w:val="24"/>
          <w:szCs w:val="24"/>
        </w:rPr>
        <w:t>Pula</w:t>
      </w:r>
    </w:p>
    <w:p w:rsidRDefault="00E262FD" w:rsidP="00660E3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E262FD" w:rsidP="00660E3B" w:rsid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FINA Rijeka</w:t>
      </w:r>
    </w:p>
    <w:p w:rsidRDefault="00F875A8" w:rsidP="00660E3B" w:rsidR="00F875A8" w:rsidRPr="00E262FD">
      <w:pPr>
        <w:jc w:val="both"/>
        <w:rPr>
          <w:sz w:val="24"/>
          <w:szCs w:val="24"/>
        </w:rPr>
      </w:pPr>
    </w:p>
    <w:p w:rsidRDefault="00E262FD" w:rsidP="00660E3B" w:rsidR="00E262FD" w:rsidRPr="00E262FD">
      <w:pPr>
        <w:jc w:val="both"/>
        <w:rPr>
          <w:sz w:val="24"/>
          <w:szCs w:val="24"/>
        </w:rPr>
      </w:pPr>
    </w:p>
    <w:p w:rsidRDefault="00E262FD" w:rsidP="00660E3B" w:rsidR="00E262FD" w:rsidRPr="00E262FD">
      <w:pPr>
        <w:jc w:val="both"/>
        <w:rPr>
          <w:sz w:val="24"/>
          <w:szCs w:val="24"/>
        </w:rPr>
      </w:pPr>
    </w:p>
    <w:p w:rsidRDefault="00E262FD" w:rsidP="00660E3B" w:rsidR="00E262FD" w:rsidRPr="00E262FD">
      <w:pPr>
        <w:jc w:val="both"/>
        <w:rPr>
          <w:sz w:val="24"/>
          <w:szCs w:val="24"/>
        </w:rPr>
      </w:pPr>
    </w:p>
    <w:p w:rsidRDefault="003D1C90" w:rsidR="003D1C90"/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16E" w:rsidR="002B316E">
      <w:r>
        <w:separator/>
      </w:r>
    </w:p>
  </w:endnote>
  <w:endnote w:id="0" w:type="continuationSeparator">
    <w:p w:rsidRDefault="002B316E" w:rsidR="002B3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1E6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101E6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16E" w:rsidR="002B316E">
      <w:r>
        <w:separator/>
      </w:r>
    </w:p>
  </w:footnote>
  <w:footnote w:id="0" w:type="continuationSeparator">
    <w:p w:rsidRDefault="002B316E" w:rsidR="002B3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34B" w:rsidR="00D4534B">
    <w:pPr>
      <w:pStyle w:val="Zaglavlje"/>
    </w:pPr>
    <w:r>
      <w:tab/>
    </w:r>
    <w:r>
      <w:tab/>
      <w:t>8 St-215/13-94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61E" w:rsidR="004D261E">
    <w:pPr>
      <w:pStyle w:val="Zaglavlje"/>
    </w:pPr>
    <w:r>
      <w:tab/>
    </w:r>
    <w:r>
      <w:tab/>
    </w:r>
  </w:p>
  <w:p w:rsidRDefault="00167E51" w:rsidP="00A45EAD" w:rsidR="00167E5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67E51" w:rsidP="00210E4E" w:rsidR="00167E51" w:rsidRPr="00167E51">
    <w:r>
      <w:rPr>
        <w:rFonts w:eastAsia="MS Mincho"/>
      </w:rPr>
      <w:t xml:space="preserve">   </w:t>
    </w:r>
    <w:r w:rsidRPr="00167E51">
      <w:rPr>
        <w:rFonts w:eastAsia="MS Mincho"/>
      </w:rPr>
      <w:t>REPUBLIKA HRVATSKA</w:t>
    </w:r>
  </w:p>
  <w:p w:rsidRDefault="00167E51" w:rsidP="00210E4E" w:rsidR="00167E51" w:rsidRPr="00167E51">
    <w:r w:rsidRPr="00167E51">
      <w:rPr>
        <w:rFonts w:eastAsia="MS Mincho"/>
      </w:rPr>
      <w:t>TRGOVAČKI SUD U RIJECI</w:t>
    </w:r>
  </w:p>
  <w:p w:rsidRDefault="00167E51" w:rsidP="00167E51" w:rsidR="00060381" w:rsidRPr="00167E51">
    <w:pPr>
      <w:rPr>
        <w:rFonts w:eastAsia="MS Mincho"/>
      </w:rPr>
    </w:pPr>
    <w:r w:rsidRPr="00167E51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E6FE6114"/>
    <w:lvl w:tplc="8FB237C8" w:ilvl="0">
      <w:start w:val="1"/>
      <w:numFmt w:val="upperRoman"/>
      <w:lvlText w:val="%1."/>
      <w:lvlJc w:val="left"/>
      <w:pPr>
        <w:ind w:hanging="720" w:left="7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1A45"/>
    <w:rsid w:val="000040FE"/>
    <w:rsid w:val="00037F2F"/>
    <w:rsid w:val="00060381"/>
    <w:rsid w:val="000A16EE"/>
    <w:rsid w:val="000A28F2"/>
    <w:rsid w:val="000B1EB5"/>
    <w:rsid w:val="000F119A"/>
    <w:rsid w:val="001574BE"/>
    <w:rsid w:val="00167E51"/>
    <w:rsid w:val="0017429E"/>
    <w:rsid w:val="001758C5"/>
    <w:rsid w:val="001B1493"/>
    <w:rsid w:val="001C2D87"/>
    <w:rsid w:val="00214B4C"/>
    <w:rsid w:val="002A35C5"/>
    <w:rsid w:val="002B316E"/>
    <w:rsid w:val="002B7084"/>
    <w:rsid w:val="002C4D03"/>
    <w:rsid w:val="002D120C"/>
    <w:rsid w:val="002E4323"/>
    <w:rsid w:val="00315648"/>
    <w:rsid w:val="00330938"/>
    <w:rsid w:val="003462B5"/>
    <w:rsid w:val="00347BB4"/>
    <w:rsid w:val="00356ADD"/>
    <w:rsid w:val="003B59C7"/>
    <w:rsid w:val="003D1C90"/>
    <w:rsid w:val="003F326F"/>
    <w:rsid w:val="00441024"/>
    <w:rsid w:val="00467C52"/>
    <w:rsid w:val="00494C79"/>
    <w:rsid w:val="004B7F3F"/>
    <w:rsid w:val="004D261E"/>
    <w:rsid w:val="004D3195"/>
    <w:rsid w:val="004E5469"/>
    <w:rsid w:val="004F022B"/>
    <w:rsid w:val="005071FA"/>
    <w:rsid w:val="00587A16"/>
    <w:rsid w:val="00594028"/>
    <w:rsid w:val="005C685D"/>
    <w:rsid w:val="00660E3B"/>
    <w:rsid w:val="006D1E36"/>
    <w:rsid w:val="006E300C"/>
    <w:rsid w:val="006E4475"/>
    <w:rsid w:val="007141AF"/>
    <w:rsid w:val="00727C90"/>
    <w:rsid w:val="00760843"/>
    <w:rsid w:val="00761264"/>
    <w:rsid w:val="00775F47"/>
    <w:rsid w:val="007A4330"/>
    <w:rsid w:val="007A6843"/>
    <w:rsid w:val="007B3F07"/>
    <w:rsid w:val="00823565"/>
    <w:rsid w:val="00856D15"/>
    <w:rsid w:val="00891E97"/>
    <w:rsid w:val="008A6D13"/>
    <w:rsid w:val="008B05F8"/>
    <w:rsid w:val="008F7FA5"/>
    <w:rsid w:val="00903433"/>
    <w:rsid w:val="009202FB"/>
    <w:rsid w:val="009359DF"/>
    <w:rsid w:val="00947881"/>
    <w:rsid w:val="0095233C"/>
    <w:rsid w:val="00984818"/>
    <w:rsid w:val="009D32EE"/>
    <w:rsid w:val="009D4524"/>
    <w:rsid w:val="009E7596"/>
    <w:rsid w:val="009F06F1"/>
    <w:rsid w:val="00A36C2B"/>
    <w:rsid w:val="00AC7D11"/>
    <w:rsid w:val="00AE535C"/>
    <w:rsid w:val="00B3396B"/>
    <w:rsid w:val="00B460EB"/>
    <w:rsid w:val="00B50DE7"/>
    <w:rsid w:val="00B639DE"/>
    <w:rsid w:val="00B646DB"/>
    <w:rsid w:val="00BB2F60"/>
    <w:rsid w:val="00BF5D3C"/>
    <w:rsid w:val="00C60A4B"/>
    <w:rsid w:val="00CB5238"/>
    <w:rsid w:val="00CE2EC3"/>
    <w:rsid w:val="00CE65E5"/>
    <w:rsid w:val="00D209F2"/>
    <w:rsid w:val="00D4534B"/>
    <w:rsid w:val="00D53A62"/>
    <w:rsid w:val="00DA1B57"/>
    <w:rsid w:val="00DA21BA"/>
    <w:rsid w:val="00DB06B8"/>
    <w:rsid w:val="00DC75C4"/>
    <w:rsid w:val="00DE5350"/>
    <w:rsid w:val="00E101E6"/>
    <w:rsid w:val="00E14407"/>
    <w:rsid w:val="00E262FD"/>
    <w:rsid w:val="00EF45FA"/>
    <w:rsid w:val="00F0476B"/>
    <w:rsid w:val="00F66C83"/>
    <w:rsid w:val="00F875A8"/>
    <w:rsid w:val="00F95BA5"/>
    <w:rsid w:val="00FA3515"/>
    <w:rsid w:val="00FC4CC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1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1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1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1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1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1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1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1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St-215/2013</izvorni_sadrzaj>
    <derivirana_varijabla naziv="DomainObject.Predmet.OznakaBroj_1">St-215/2013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C.E.L.C.O.N. d.o.o.  Pula</izvorni_sadrzaj>
    <derivirana_varijabla naziv="DomainObject.Predmet.ProtustrankaFormated_1">  C.E.L.C.O.N. d.o.o.  Pula</derivirana_varijabla>
  </DomainObject.Predmet.ProtustrankaFormated>
  <DomainObject.Predmet.ProtustrankaFormatedOIB>
    <izvorni_sadrzaj>  C.E.L.C.O.N. d.o.o.  Pula, OIB 59524755897</izvorni_sadrzaj>
    <derivirana_varijabla naziv="DomainObject.Predmet.ProtustrankaFormatedOIB_1">  C.E.L.C.O.N. d.o.o.  Pula, OIB 59524755897</derivirana_varijabla>
  </DomainObject.Predmet.ProtustrankaFormatedOIB>
  <DomainObject.Predmet.ProtustrankaFormatedWithAdress>
    <izvorni_sadrzaj> C.E.L.C.O.N. d.o.o.  Pula, Marsovog polja 8, 52 100 Pula</izvorni_sadrzaj>
    <derivirana_varijabla naziv="DomainObject.Predmet.ProtustrankaFormatedWithAdress_1"> C.E.L.C.O.N. d.o.o.  Pula, Marsovog polja 8, 52 100 Pula</derivirana_varijabla>
  </DomainObject.Predmet.ProtustrankaFormatedWithAdress>
  <DomainObject.Predmet.ProtustrankaFormatedWithAdressOIB>
    <izvorni_sadrzaj> C.E.L.C.O.N. d.o.o.  Pula, OIB 59524755897, Marsovog polja 8, 52 100 Pula</izvorni_sadrzaj>
    <derivirana_varijabla naziv="DomainObject.Predmet.ProtustrankaFormatedWithAdressOIB_1"> C.E.L.C.O.N. d.o.o.  Pula, OIB 59524755897, Marsovog polja 8, 52 100 Pula</derivirana_varijabla>
  </DomainObject.Predmet.ProtustrankaFormatedWithAdressOIB>
  <DomainObject.Predmet.ProtustrankaWithAdress>
    <izvorni_sadrzaj>C.E.L.C.O.N. d.o.o.  Pula Marsovog polja 8, 52 100 Pula</izvorni_sadrzaj>
    <derivirana_varijabla naziv="DomainObject.Predmet.ProtustrankaWithAdress_1">C.E.L.C.O.N. d.o.o.  Pula Marsovog polja 8, 52 100 Pula</derivirana_varijabla>
  </DomainObject.Predmet.ProtustrankaWithAdress>
  <DomainObject.Predmet.ProtustrankaWithAdressOIB>
    <izvorni_sadrzaj>C.E.L.C.O.N. d.o.o.  Pula, OIB 59524755897, Marsovog polja 8, 52 100 Pula</izvorni_sadrzaj>
    <derivirana_varijabla naziv="DomainObject.Predmet.ProtustrankaWithAdressOIB_1">C.E.L.C.O.N. d.o.o.  Pula, OIB 59524755897, Marsovog polja 8, 52 100 Pula</derivirana_varijabla>
  </DomainObject.Predmet.ProtustrankaWithAdressOIB>
  <DomainObject.Predmet.ProtustrankaNazivFormated>
    <izvorni_sadrzaj>C.E.L.C.O.N. d.o.o.  Pula</izvorni_sadrzaj>
    <derivirana_varijabla naziv="DomainObject.Predmet.ProtustrankaNazivFormated_1">C.E.L.C.O.N. d.o.o.  Pula</derivirana_varijabla>
  </DomainObject.Predmet.ProtustrankaNazivFormated>
  <DomainObject.Predmet.ProtustrankaNazivFormatedOIB>
    <izvorni_sadrzaj>C.E.L.C.O.N. d.o.o.  Pula, OIB 59524755897</izvorni_sadrzaj>
    <derivirana_varijabla naziv="DomainObject.Predmet.ProtustrankaNazivFormatedOIB_1">C.E.L.C.O.N. d.o.o.  Pula, OIB 59524755897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C.E.L.C.O.N. d.o.o.  Pula</item>
    </izvorni_sadrzaj>
    <derivirana_varijabla naziv="DomainObject.Predmet.ProtuStrankaListFormated_1">
      <item>C.E.L.C.O.N. d.o.o.  Pula</item>
    </derivirana_varijabla>
  </DomainObject.Predmet.ProtuStrankaListFormated>
  <DomainObject.Predmet.ProtuStrankaListFormatedOIB>
    <izvorni_sadrzaj>
      <item>C.E.L.C.O.N. d.o.o.  Pula, OIB 59524755897</item>
    </izvorni_sadrzaj>
    <derivirana_varijabla naziv="DomainObject.Predmet.ProtuStrankaListFormatedOIB_1">
      <item>C.E.L.C.O.N. d.o.o.  Pula, OIB 59524755897</item>
    </derivirana_varijabla>
  </DomainObject.Predmet.ProtuStrankaListFormatedOIB>
  <DomainObject.Predmet.ProtuStrankaListFormatedWithAdress>
    <izvorni_sadrzaj>
      <item>C.E.L.C.O.N. d.o.o.  Pula, Marsovog polja 8, 52 100 Pula</item>
    </izvorni_sadrzaj>
    <derivirana_varijabla naziv="DomainObject.Predmet.ProtuStrankaListFormatedWithAdress_1">
      <item>C.E.L.C.O.N. d.o.o.  Pula, Marsovog polja 8, 52 100 Pula</item>
    </derivirana_varijabla>
  </DomainObject.Predmet.ProtuStrankaListFormatedWithAdress>
  <DomainObject.Predmet.ProtuStrankaListFormatedWithAdressOIB>
    <izvorni_sadrzaj>
      <item>C.E.L.C.O.N. d.o.o.  Pula, OIB 59524755897, Marsovog polja 8, 52 100 Pula</item>
    </izvorni_sadrzaj>
    <derivirana_varijabla naziv="DomainObject.Predmet.ProtuStrankaListFormatedWithAdressOIB_1">
      <item>C.E.L.C.O.N. d.o.o.  Pula, OIB 59524755897, Marsovog polja 8, 52 100 Pula</item>
    </derivirana_varijabla>
  </DomainObject.Predmet.ProtuStrankaListFormatedWithAdressOIB>
  <DomainObject.Predmet.ProtuStrankaListNazivFormated>
    <izvorni_sadrzaj>
      <item>C.E.L.C.O.N. d.o.o.  Pula</item>
    </izvorni_sadrzaj>
    <derivirana_varijabla naziv="DomainObject.Predmet.ProtuStrankaListNazivFormated_1">
      <item>C.E.L.C.O.N. d.o.o.  Pula</item>
    </derivirana_varijabla>
  </DomainObject.Predmet.ProtuStrankaListNazivFormated>
  <DomainObject.Predmet.ProtuStrankaListNazivFormatedOIB>
    <izvorni_sadrzaj>
      <item>C.E.L.C.O.N. d.o.o.  Pula, OIB 59524755897</item>
    </izvorni_sadrzaj>
    <derivirana_varijabla naziv="DomainObject.Predmet.ProtuStrankaListNazivFormatedOIB_1">
      <item>C.E.L.C.O.N. d.o.o.  Pula, OIB 59524755897</item>
    </derivirana_varijabla>
  </DomainObject.Predmet.ProtuStrankaListNazivFormatedOIB>
  <DomainObject.Predmet.OstaliListFormated>
    <izvorni_sadrzaj>
      <item>Grujica Bulatović</item>
      <item>Zagrebačka banka</item>
      <item>AUTO HRVATSKA PRODAJNO SERVISNI CENTRI d.o.o. za usluge i trgovinu</item>
    </izvorni_sadrzaj>
    <derivirana_varijabla naziv="DomainObject.Predmet.OstaliListFormated_1">
      <item>Grujica Bulatović</item>
      <item>Zagrebačka banka</item>
      <item>AUTO HRVATSKA PRODAJNO SERVISNI CENTRI d.o.o. za usluge i trgovinu</item>
    </derivirana_varijabla>
  </DomainObject.Predmet.OstaliListFormated>
  <DomainObject.Predmet.OstaliListFormatedOIB>
    <izvorni_sadrzaj>
      <item>Grujica Bulatović, OIB 40115614018</item>
      <item>Zagrebačka banka</item>
      <item>AUTO HRVATSKA PRODAJNO SERVISNI CENTRI d.o.o. za usluge i trgovinu, OIB 87682591133</item>
    </izvorni_sadrzaj>
    <derivirana_varijabla naziv="DomainObject.Predmet.OstaliListFormatedOIB_1">
      <item>Grujica Bulatović, OIB 40115614018</item>
      <item>Zagrebačka banka</item>
      <item>AUTO HRVATSKA PRODAJNO SERVISNI CENTRI d.o.o. za usluge i trgovinu, OIB 87682591133</item>
    </derivirana_varijabla>
  </DomainObject.Predmet.OstaliListFormatedOIB>
  <DomainObject.Predmet.OstaliListFormatedWithAdress>
    <izvorni_sadrzaj>
      <item>Grujica Bulatović, Stancija Vergotini 8, 52440 Poreč</item>
      <item>Zagrebačka banka, Paromlinska 2, 10000 Zagreb</item>
      <item>AUTO HRVATSKA PRODAJNO SERVISNI CENTRI d.o.o. za usluge i trgovinu, Zastavnice 25/c, 10257 Hrvatski Leskovac</item>
    </izvorni_sadrzaj>
    <derivirana_varijabla naziv="DomainObject.Predmet.OstaliListFormatedWithAdress_1">
      <item>Grujica Bulatović, Stancija Vergotini 8, 52440 Poreč</item>
      <item>Zagrebačka banka, Paromlinska 2, 10000 Zagreb</item>
      <item>AUTO HRVATSKA PRODAJNO SERVISNI CENTRI d.o.o. za usluge i trgovinu, Zastavnice 25/c, 10257 Hrvatski Leskovac</item>
    </derivirana_varijabla>
  </DomainObject.Predmet.OstaliListFormatedWithAdress>
  <DomainObject.Predmet.OstaliListFormatedWithAdressOIB>
    <izvorni_sadrzaj>
      <item>Grujica Bulatović, OIB 40115614018, Stancija Vergotini 8, 52440 Poreč</item>
      <item>Zagrebačka banka, Paromlinska 2, 10000 Zagreb</item>
      <item>AUTO HRVATSKA PRODAJNO SERVISNI CENTRI d.o.o. za usluge i trgovinu, OIB 87682591133, Zastavnice 25/c, 10257 Hrvatski Leskovac</item>
    </izvorni_sadrzaj>
    <derivirana_varijabla naziv="DomainObject.Predmet.OstaliListFormatedWithAdressOIB_1">
      <item>Grujica Bulatović, OIB 40115614018, Stancija Vergotini 8, 52440 Poreč</item>
      <item>Zagrebačka banka, Paromlinska 2, 10000 Zagreb</item>
      <item>AUTO HRVATSKA PRODAJNO SERVISNI CENTRI d.o.o. za usluge i trgovinu, OIB 87682591133, Zastavnice 25/c, 10257 Hrvatski Leskovac</item>
    </derivirana_varijabla>
  </DomainObject.Predmet.OstaliListFormatedWithAdressOIB>
  <DomainObject.Predmet.OstaliListNazivFormated>
    <izvorni_sadrzaj>
      <item>Grujica Bulatović</item>
      <item>Zagrebačka banka</item>
      <item>AUTO HRVATSKA PRODAJNO SERVISNI CENTRI d.o.o. za usluge i trgovinu</item>
    </izvorni_sadrzaj>
    <derivirana_varijabla naziv="DomainObject.Predmet.OstaliListNazivFormated_1">
      <item>Grujica Bulatović</item>
      <item>Zagrebačka banka</item>
      <item>AUTO HRVATSKA PRODAJNO SERVISNI CENTRI d.o.o. za usluge i trgovinu</item>
    </derivirana_varijabla>
  </DomainObject.Predmet.OstaliListNazivFormated>
  <DomainObject.Predmet.OstaliListNazivFormatedOIB>
    <izvorni_sadrzaj>
      <item>Grujica Bulatović, OIB 40115614018</item>
      <item>Zagrebačka banka</item>
      <item>AUTO HRVATSKA PRODAJNO SERVISNI CENTRI d.o.o. za usluge i trgovinu, OIB 87682591133</item>
    </izvorni_sadrzaj>
    <derivirana_varijabla naziv="DomainObject.Predmet.OstaliListNazivFormatedOIB_1">
      <item>Grujica Bulatović, OIB 40115614018</item>
      <item>Zagrebačka banka</item>
      <item>AUTO HRVATSKA PRODAJNO SERVISNI CENTRI d.o.o. za usluge i trgovinu, OIB 87682591133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C.E.L.C.O.N. d.o.o.  Pula</izvorni_sadrzaj>
    <derivirana_varijabla naziv="DomainObject.Predmet.ProtustrankaIDrugi_1">C.E.L.C.O.N.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C.E.L.C.O.N. d.o.o.  Pula, OIB 59524755897, Marsovog polja 8, 52 100 Pula</izvorni_sadrzaj>
    <derivirana_varijabla naziv="DomainObject.Predmet.ProtustrankaIDrugiAdressOIB_1">C.E.L.C.O.N. d.o.o.  Pula, OIB 59524755897, Marsovog polja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C.E.L.C.O.N. d.o.o.  Pula</item>
      <item>FINA  Rijeka</item>
      <item>Grujica Bulatović</item>
      <item>Zagrebačka banka</item>
      <item>AUTO HRVATSKA PRODAJNO SERVISNI CENTRI d.o.o. za usluge i trgovinu</item>
    </izvorni_sadrzaj>
    <derivirana_varijabla naziv="DomainObject.Predmet.SudioniciListNaziv_1">
      <item>C.E.L.C.O.N. d.o.o.  Pula</item>
      <item>FINA  Rijeka</item>
      <item>Grujica Bulatović</item>
      <item>Zagrebačka banka</item>
      <item>AUTO HRVATSKA PRODAJNO SERVISNI CENTRI d.o.o. za usluge i trgovinu</item>
    </derivirana_varijabla>
  </DomainObject.Predmet.SudioniciListNaziv>
  <DomainObject.Predmet.SudioniciListAdressOIB>
    <izvorni_sadrzaj>
      <item>C.E.L.C.O.N. d.o.o.  Pula, OIB 59524755897, Marsovog polja 8,52 100 Pula</item>
      <item>FINA  Rijeka, OIB 85821130368, Frana Kurelca 8,51 000 Rijeka</item>
      <item>Grujica Bulatović, OIB 40115614018, Stancija Vergotini 8,52440 Poreč</item>
      <item>Zagrebačka banka, Paromlinska 2,10000 Zagreb</item>
      <item>AUTO HRVATSKA PRODAJNO SERVISNI CENTRI d.o.o. za usluge i trgovinu, OIB 87682591133, Zastavnice 25/c,10257 Hrvatski Leskovac</item>
    </izvorni_sadrzaj>
    <derivirana_varijabla naziv="DomainObject.Predmet.SudioniciListAdressOIB_1">
      <item>C.E.L.C.O.N. d.o.o.  Pula, OIB 59524755897, Marsovog polja 8,52 100 Pula</item>
      <item>FINA  Rijeka, OIB 85821130368, Frana Kurelca 8,51 000 Rijeka</item>
      <item>Grujica Bulatović, OIB 40115614018, Stancija Vergotini 8,52440 Poreč</item>
      <item>Zagrebačka banka, Paromlinska 2,10000 Zagreb</item>
      <item>AUTO HRVATSKA PRODAJNO SERVISNI CENTRI d.o.o. za usluge i trgovinu, OIB 87682591133, Zastavnice 25/c,10257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59524755897</item>
      <item>, OIB 85821130368</item>
      <item>, OIB 40115614018</item>
      <item>, OIB null</item>
      <item>, OIB 87682591133</item>
    </izvorni_sadrzaj>
    <derivirana_varijabla naziv="DomainObject.Predmet.SudioniciListNazivOIB_1">
      <item>, OIB 59524755897</item>
      <item>, OIB 85821130368</item>
      <item>, OIB 40115614018</item>
      <item>, OIB null</item>
      <item>, OIB 87682591133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FC373-BD1E-4286-8080-741C5594D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851</properties:Words>
  <properties:Characters>4496</properties:Characters>
  <properties:Lines>103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2015-12-28T12:33:00Z</dcterms:created>
  <dc:creator>nmarkovic</dc:creator>
  <cp:lastModifiedBy>Renata Valić</cp:lastModifiedBy>
  <cp:lastPrinted>2015-01-23T11:46:00Z</cp:lastPrinted>
  <dcterms:modified xmlns:xsi="http://www.w3.org/2001/XMLSchema-instance" xsi:type="dcterms:W3CDTF">2015-12-28T12:39:00Z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