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5182" w14:paraId="e5e5182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796/2016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1B105C">
        <w:rPr>
          <w:rFonts w:eastAsia="Times New Roman" w:hAnsi="Times New Roman" w:ascii="Times New Roman"/>
          <w:bCs/>
          <w:sz w:val="24"/>
          <w:szCs w:val="24"/>
          <w:lang w:eastAsia="hr-HR"/>
        </w:rPr>
        <w:t>70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17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travnja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7349A1" w:rsidRPr="007349A1">
        <w:rPr>
          <w:rFonts w:hAnsi="Times New Roman" w:ascii="Times New Roman"/>
          <w:sz w:val="24"/>
          <w:szCs w:val="24"/>
        </w:rPr>
        <w:t>VOX ZAŠTITA d.o.o., Zadar, Ante Starčevića 8/b, OIB: 49523705070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71912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11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00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Ante Vukašina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iz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Zadra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713A98" w:rsidR="0094361C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71912" w:rsidP="00713A98" w:rsidR="00371912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Borislav Mamić osobno</w:t>
      </w:r>
    </w:p>
    <w:p w:rsidRDefault="00371912" w:rsidP="00713A98" w:rsidR="00371912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Ante Vukić osobno</w:t>
      </w:r>
    </w:p>
    <w:p w:rsidRDefault="00371912" w:rsidP="00713A98" w:rsidR="00371912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Lučano Markulić osobno</w:t>
      </w:r>
    </w:p>
    <w:p w:rsidRDefault="0094361C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B6D7B" w:rsidP="00581D7E" w:rsidR="00BB6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sutkinja utvrđuje pravo glasa nazočnih vjerovnika:</w:t>
      </w:r>
    </w:p>
    <w:p w:rsidRDefault="00BB6D7B" w:rsidP="00581D7E" w:rsidR="00BB6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371912" w:rsidR="00371912" w:rsidRPr="00371912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1.069.919,85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371912" w:rsidR="00371912" w:rsidRPr="00371912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371912" w:rsidR="00371912" w:rsidRPr="00371912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371912" w:rsidR="00371912" w:rsidRPr="00371912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  <w:t>99.255,20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  <w:t>9,28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  <w:t>100,00</w:t>
            </w:r>
          </w:p>
        </w:tc>
      </w:tr>
      <w:tr w:rsidTr="00371912" w:rsidR="00371912" w:rsidRPr="00371912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lang w:eastAsia="hr-HR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</w:pPr>
            <w:r w:rsidRPr="00371912"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  <w:t>Glasovi  na SKUPŠTINI</w:t>
            </w:r>
          </w:p>
        </w:tc>
      </w:tr>
      <w:tr w:rsidTr="00371912" w:rsidR="00371912" w:rsidRPr="00371912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</w:pPr>
          </w:p>
        </w:tc>
      </w:tr>
      <w:tr w:rsidTr="00371912" w:rsidR="00371912" w:rsidRPr="00371912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Lučano Markulić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7191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33.011,20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3,09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33,26</w:t>
            </w:r>
          </w:p>
        </w:tc>
      </w:tr>
      <w:tr w:rsidTr="00371912" w:rsidR="00371912" w:rsidRPr="00371912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Ante Vukić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33.011,20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3,09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33,26</w:t>
            </w:r>
          </w:p>
        </w:tc>
      </w:tr>
      <w:tr w:rsidTr="00371912" w:rsidR="00371912" w:rsidRPr="00371912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Mamić Borislav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33.232,80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912" w:rsidP="00371912" w:rsidR="00371912" w:rsidRPr="003719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719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33,48</w:t>
            </w:r>
          </w:p>
        </w:tc>
      </w:tr>
    </w:tbl>
    <w:p w:rsidRDefault="00BB6D7B" w:rsidP="00581D7E" w:rsidR="00BB6D7B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0752" w:rsidP="00A86E55" w:rsidR="0093075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657A30" w:rsidP="00A86E55" w:rsidR="00657A3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26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94361C" w:rsidP="00CE69A8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A86E55" w:rsidR="00713A9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26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2019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26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15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349A1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2019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657A30" w:rsidP="00A86E55" w:rsidR="00657A3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371912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71912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će nakon završne diobe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namir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iti vjerovnike prema diobnom popisu.</w:t>
      </w:r>
    </w:p>
    <w:p w:rsidRDefault="00E6269C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A86E55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vjerovnici suglasno navode da nemaju pr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igovora na završni diobni popis.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6D7B" w:rsidP="00A86E55" w:rsidR="00BB6D7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AD. 2.</w:t>
      </w:r>
    </w:p>
    <w:p w:rsidRDefault="00BB6D7B" w:rsidP="00A86E55" w:rsidR="00BB6D7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6D7B" w:rsidP="00A86E55" w:rsidR="00371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ukratko navodi da je ostalo </w:t>
      </w:r>
      <w:r w:rsidR="00371912">
        <w:rPr>
          <w:rFonts w:eastAsia="Times New Roman" w:hAnsi="Times New Roman" w:ascii="Times New Roman"/>
          <w:bCs/>
          <w:sz w:val="24"/>
          <w:szCs w:val="24"/>
          <w:lang w:eastAsia="hr-HR"/>
        </w:rPr>
        <w:t>nenaplaćeno potraživanje od KK ZADRA u iznosu od 43.050,00 kuna sa kamatom. U međuvremenu je podnije prijedlog za ovrhu na koju se ovršenik kk Zadar žalio i sada je postupak u tijeku.</w:t>
      </w:r>
    </w:p>
    <w:p w:rsidRDefault="00371912" w:rsidP="00A86E55" w:rsidR="00371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71912" w:rsidP="00A86E55" w:rsidR="00371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Pored toga ostale su i dionice nk ZADAR u vlasništvu ovog dužnika nominalne vrijednosti 98.500,00 kuna pa bi stoga slijednih tih dionica bila stečajna masa ovog dužnika.</w:t>
      </w:r>
    </w:p>
    <w:p w:rsidRDefault="00371912" w:rsidP="00A86E55" w:rsidR="00371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71912" w:rsidP="00A86E55" w:rsidR="00371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predlaže da se nakon brisanja ovog dužnika iz Sudskog registra upiše stečajna masa upravo radi završetka navedenog spora i slijeda dionica nk Zadar.</w:t>
      </w: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Svi vjerovnici su suglasni s pr</w:t>
      </w:r>
      <w:r w:rsidR="00371912">
        <w:rPr>
          <w:rFonts w:eastAsia="Times New Roman" w:hAnsi="Times New Roman" w:ascii="Times New Roman"/>
          <w:bCs/>
          <w:sz w:val="24"/>
          <w:szCs w:val="24"/>
          <w:lang w:eastAsia="hr-HR"/>
        </w:rPr>
        <w:t>ijedlogom stečajnog upravitelja kao i prijedlogom da se za stečajnog upravitelja stečajne mase imenuje dosadašnji stečajni upravitelj Ante Vukašina.</w:t>
      </w: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497BF3" w:rsidP="00497BF3" w:rsidR="00497BF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eastAsia="Times New Roman" w:hAnsi="Times New Roman" w:ascii="Times New Roman"/>
          <w:bCs/>
          <w:sz w:val="24"/>
          <w:szCs w:val="24"/>
          <w:lang w:eastAsia="hr-HR"/>
        </w:rPr>
        <w:t>ranici e-Oglasna ploča sudova.</w:t>
      </w:r>
    </w:p>
    <w:p w:rsidRDefault="00184F57" w:rsidP="00497BF3" w:rsidR="00184F57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Stečajna masa stečajnog dužnika upisati će se u Sudski registar.</w:t>
      </w:r>
    </w:p>
    <w:p w:rsidRDefault="00371912" w:rsidP="00497BF3" w:rsidR="00184F57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Vukašina</w:t>
      </w:r>
      <w:r w:rsidR="00184F5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imenuje se stečajnim upraviteljem stečajne mase.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371912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371912">
        <w:rPr>
          <w:rFonts w:eastAsia="Times New Roman" w:hAnsi="Times New Roman" w:ascii="Times New Roman"/>
          <w:bCs/>
          <w:sz w:val="24"/>
          <w:szCs w:val="24"/>
          <w:lang w:eastAsia="hr-HR"/>
        </w:rPr>
        <w:t>12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184F57" w:rsidR="00A86E55" w:rsidRPr="00CD574D">
      <w:headerReference w:type="default" r:id="rId10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05C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B64C8E">
      <w:rPr>
        <w:rFonts w:eastAsia="Times New Roman" w:hAnsi="Times New Roman" w:ascii="Times New Roman"/>
        <w:bCs/>
        <w:sz w:val="24"/>
        <w:szCs w:val="24"/>
        <w:lang w:eastAsia="hr-HR"/>
      </w:rPr>
      <w:t>796</w:t>
    </w:r>
    <w:r w:rsidR="00713A98">
      <w:rPr>
        <w:rFonts w:eastAsia="Times New Roman" w:hAnsi="Times New Roman" w:ascii="Times New Roman"/>
        <w:bCs/>
        <w:sz w:val="24"/>
        <w:szCs w:val="24"/>
        <w:lang w:eastAsia="hr-HR"/>
      </w:rPr>
      <w:t>/201</w:t>
    </w:r>
    <w:r w:rsidR="00B64C8E">
      <w:rPr>
        <w:rFonts w:eastAsia="Times New Roman" w:hAnsi="Times New Roman" w:ascii="Times New Roman"/>
        <w:bCs/>
        <w:sz w:val="24"/>
        <w:szCs w:val="24"/>
        <w:lang w:eastAsia="hr-HR"/>
      </w:rPr>
      <w:t>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>
      <w:rPr>
        <w:rFonts w:eastAsia="Times New Roman" w:hAnsi="Times New Roman" w:ascii="Times New Roman"/>
        <w:bCs/>
        <w:sz w:val="24"/>
        <w:szCs w:val="24"/>
        <w:lang w:eastAsia="hr-HR"/>
      </w:rPr>
      <w:t>70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B105C"/>
    <w:rsid w:val="001F49EC"/>
    <w:rsid w:val="00223F83"/>
    <w:rsid w:val="002252B5"/>
    <w:rsid w:val="002719DE"/>
    <w:rsid w:val="00287F22"/>
    <w:rsid w:val="00293EF2"/>
    <w:rsid w:val="003061A0"/>
    <w:rsid w:val="00371912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CD574D"/>
    <w:rsid w:val="00CE69A8"/>
    <w:rsid w:val="00D17E0F"/>
    <w:rsid w:val="00D33B38"/>
    <w:rsid w:val="00D55304"/>
    <w:rsid w:val="00D561F0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05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105C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105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105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5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105C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105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105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76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7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St-796/2016-72</izvorni_sadrzaj>
    <derivirana_varijabla naziv="DomainObject.Zapisnik.Oznaka_1">St-796/2016-72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za pravomoćnost!</izvorni_sadrzaj>
    <derivirana_varijabla naziv="DomainObject.Predmet.PrimjedbaSuca_1">vidi za pravomoćnost!</derivirana_varijabla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St-796/2016-72</izvorni_sadrzaj>
    <derivirana_varijabla naziv="DomainObject.PoslovniBrojDokumenta_1">St-796/2016-72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81E1D-5451-40FD-A727-5B15AA326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2955</properties:Characters>
  <properties:Lines>130</properties:Lines>
  <properties:Paragraphs>60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2019-04-17T05:58:00Z</dcterms:created>
  <dc:creator>Josipa Dorkin</dc:creator>
  <cp:lastModifiedBy>Ante Rubelj</cp:lastModifiedBy>
  <cp:lastPrinted>2018-04-17T08:27:00Z</cp:lastPrinted>
  <dcterms:modified xmlns:xsi="http://www.w3.org/2001/XMLSchema-instance" xsi:type="dcterms:W3CDTF">2019-04-17T12:53:00Z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St-796/2016-72 / Zapisnik - Završno ročište vjerovnika (st-796-16 - VOX ZAŠTITA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