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283A5F" w:rsidR="00283A5F" w:rsidRPr="00636C8C">
        <w:tc>
          <w:tcPr>
            <w:tcW w:type="dxa" w:w="2829"/>
            <w:hideMark/>
          </w:tcPr>
          <w:p w:rsidRDefault="00283A5F" w:rsidP="00CC45D8" w:rsidR="00283A5F" w:rsidRPr="00636C8C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636C8C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83A5F" w:rsidP="00CC45D8" w:rsidR="00283A5F" w:rsidRPr="00636C8C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636C8C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283A5F" w:rsidP="00CC45D8" w:rsidR="00283A5F" w:rsidRPr="00636C8C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636C8C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283A5F" w:rsidP="00CC45D8" w:rsidR="00283A5F" w:rsidRPr="00636C8C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636C8C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4d6c7ab" w14:paraId="4d6c7ab" w:rsidRDefault="00CC45D8" w:rsidP="00CC45D8" w:rsidR="0023377F" w:rsidRPr="00636C8C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23377F" w:rsidRPr="00636C8C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23377F" w:rsidP="00CC45D8" w:rsidR="0023377F" w:rsidRPr="00636C8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36C8C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23377F" w:rsidP="00CC45D8" w:rsidR="0023377F" w:rsidRPr="00636C8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3377F" w:rsidP="00CC45D8" w:rsidR="0023377F" w:rsidRPr="00636C8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36C8C">
        <w:rPr>
          <w:rFonts w:cs="Times New Roman" w:hAnsi="Times New Roman" w:ascii="Times New Roman"/>
          <w:sz w:val="24"/>
          <w:szCs w:val="24"/>
        </w:rPr>
        <w:t>R J E Š E NJ E</w:t>
      </w:r>
    </w:p>
    <w:p w:rsidRDefault="0023377F" w:rsidP="00CC45D8" w:rsidR="0023377F" w:rsidRPr="00636C8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A5F" w:rsidP="00CC45D8" w:rsidR="001949D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36C8C">
        <w:rPr>
          <w:rFonts w:cs="Times New Roman" w:hAnsi="Times New Roman" w:ascii="Times New Roman"/>
          <w:sz w:val="24"/>
          <w:szCs w:val="24"/>
        </w:rPr>
        <w:t xml:space="preserve">Trgovački sud u Varaždinu po sucu toga suda Iris Hatvalić Nemec </w:t>
      </w:r>
      <w:r w:rsidR="001949D7" w:rsidRPr="00856524">
        <w:rPr>
          <w:rFonts w:cs="Times New Roman" w:hAnsi="Times New Roman" w:ascii="Times New Roman"/>
          <w:sz w:val="24"/>
          <w:szCs w:val="24"/>
        </w:rPr>
        <w:t xml:space="preserve">u stečajnom postupku nad stečajnom masom </w:t>
      </w:r>
      <w:r w:rsidR="001949D7" w:rsidRPr="005C3A29">
        <w:rPr>
          <w:rFonts w:cs="Times New Roman" w:hAnsi="Times New Roman" w:ascii="Times New Roman"/>
          <w:sz w:val="24"/>
          <w:szCs w:val="24"/>
        </w:rPr>
        <w:t xml:space="preserve">dužnika PROTERM d.o.o. u stečaju, za građevinarstvo, trgovinu i usluge, OIB: </w:t>
      </w:r>
      <w:r w:rsidR="001949D7">
        <w:rPr>
          <w:rFonts w:cs="Times New Roman" w:hAnsi="Times New Roman" w:ascii="Times New Roman"/>
          <w:sz w:val="24"/>
          <w:szCs w:val="24"/>
        </w:rPr>
        <w:t>71645413193</w:t>
      </w:r>
      <w:r w:rsidR="001949D7" w:rsidRPr="005C3A29">
        <w:rPr>
          <w:rFonts w:cs="Times New Roman" w:hAnsi="Times New Roman" w:ascii="Times New Roman"/>
          <w:sz w:val="24"/>
          <w:szCs w:val="24"/>
        </w:rPr>
        <w:t xml:space="preserve">, </w:t>
      </w:r>
      <w:r w:rsidR="001949D7">
        <w:rPr>
          <w:rFonts w:cs="Times New Roman" w:hAnsi="Times New Roman" w:ascii="Times New Roman"/>
          <w:sz w:val="24"/>
          <w:szCs w:val="24"/>
        </w:rPr>
        <w:t xml:space="preserve">Čakovec, F. Prešerna 11 b, </w:t>
      </w:r>
      <w:r w:rsidR="001949D7" w:rsidRPr="005C3A29">
        <w:rPr>
          <w:rFonts w:cs="Times New Roman" w:hAnsi="Times New Roman" w:ascii="Times New Roman"/>
          <w:sz w:val="24"/>
          <w:szCs w:val="24"/>
        </w:rPr>
        <w:t>zastupanog po stečajnoj upraviteljici Slavici Orehovec iz Čakovca, F.</w:t>
      </w:r>
      <w:r w:rsidR="001949D7">
        <w:rPr>
          <w:rFonts w:cs="Times New Roman" w:hAnsi="Times New Roman" w:ascii="Times New Roman"/>
          <w:sz w:val="24"/>
          <w:szCs w:val="24"/>
        </w:rPr>
        <w:t xml:space="preserve"> </w:t>
      </w:r>
      <w:r w:rsidR="001949D7" w:rsidRPr="005C3A29">
        <w:rPr>
          <w:rFonts w:cs="Times New Roman" w:hAnsi="Times New Roman" w:ascii="Times New Roman"/>
          <w:sz w:val="24"/>
          <w:szCs w:val="24"/>
        </w:rPr>
        <w:t xml:space="preserve">Prešerna 11 b, </w:t>
      </w:r>
      <w:r w:rsidR="00492D4E">
        <w:rPr>
          <w:rFonts w:cs="Times New Roman" w:hAnsi="Times New Roman" w:ascii="Times New Roman"/>
          <w:sz w:val="24"/>
          <w:szCs w:val="24"/>
        </w:rPr>
        <w:t>9. listopada</w:t>
      </w:r>
      <w:r w:rsidR="001949D7" w:rsidRPr="005C3A29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5C3BFF" w:rsidP="00CC45D8" w:rsidR="005C3BFF" w:rsidRPr="00636C8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C3BFF" w:rsidP="00CC45D8" w:rsidR="005C3BFF" w:rsidRPr="00636C8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36C8C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23377F" w:rsidP="00CC45D8" w:rsidR="0023377F" w:rsidRPr="00636C8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346A8" w:rsidP="00CC45D8" w:rsidR="001346A8" w:rsidRPr="00636C8C">
      <w:pPr>
        <w:pStyle w:val="Odlomakpopisa"/>
        <w:widowControl/>
        <w:numPr>
          <w:ilvl w:val="0"/>
          <w:numId w:val="7"/>
        </w:numPr>
        <w:suppressAutoHyphens w:val="false"/>
        <w:autoSpaceDN/>
        <w:spacing w:lineRule="auto" w:line="240" w:after="0"/>
        <w:contextualSpacing/>
        <w:jc w:val="both"/>
        <w:textAlignment w:val="auto"/>
        <w:rPr>
          <w:rFonts w:cs="Times New Roman"/>
        </w:rPr>
      </w:pPr>
      <w:r w:rsidRPr="00636C8C">
        <w:rPr>
          <w:rFonts w:cs="Times New Roman"/>
        </w:rPr>
        <w:t>Zaključuje se stečajni</w:t>
      </w:r>
      <w:r w:rsidR="005C3BFF" w:rsidRPr="00636C8C">
        <w:rPr>
          <w:rFonts w:cs="Times New Roman"/>
        </w:rPr>
        <w:t xml:space="preserve"> postup</w:t>
      </w:r>
      <w:r w:rsidRPr="00636C8C">
        <w:rPr>
          <w:rFonts w:cs="Times New Roman"/>
        </w:rPr>
        <w:t>ak</w:t>
      </w:r>
      <w:r w:rsidR="005C3BFF" w:rsidRPr="00636C8C">
        <w:rPr>
          <w:rFonts w:cs="Times New Roman"/>
        </w:rPr>
        <w:t xml:space="preserve"> nad stečajnom masom dužnika</w:t>
      </w:r>
      <w:r w:rsidR="00492D4E" w:rsidRPr="00492D4E">
        <w:rPr>
          <w:rFonts w:cs="Times New Roman"/>
        </w:rPr>
        <w:t xml:space="preserve"> </w:t>
      </w:r>
      <w:r w:rsidR="00492D4E" w:rsidRPr="005C3A29">
        <w:rPr>
          <w:rFonts w:cs="Times New Roman"/>
        </w:rPr>
        <w:t xml:space="preserve">PROTERM d.o.o. u stečaju, za građevinarstvo, trgovinu i usluge, OIB: </w:t>
      </w:r>
      <w:r w:rsidR="00492D4E">
        <w:rPr>
          <w:rFonts w:cs="Times New Roman"/>
        </w:rPr>
        <w:t>71645413193</w:t>
      </w:r>
      <w:r w:rsidR="00492D4E" w:rsidRPr="005C3A29">
        <w:rPr>
          <w:rFonts w:cs="Times New Roman"/>
        </w:rPr>
        <w:t xml:space="preserve">, </w:t>
      </w:r>
      <w:r w:rsidR="00492D4E">
        <w:rPr>
          <w:rFonts w:cs="Times New Roman"/>
        </w:rPr>
        <w:t>Čakovec, F. Prešerna 11 b</w:t>
      </w:r>
      <w:r w:rsidR="00CA483F" w:rsidRPr="00636C8C">
        <w:rPr>
          <w:rFonts w:cs="Times New Roman"/>
        </w:rPr>
        <w:t>.</w:t>
      </w:r>
    </w:p>
    <w:p w:rsidRDefault="00CA483F" w:rsidP="00CC45D8" w:rsidR="00CA483F" w:rsidRPr="00636C8C">
      <w:pPr>
        <w:pStyle w:val="Odlomakpopisa"/>
        <w:widowControl/>
        <w:suppressAutoHyphens w:val="false"/>
        <w:autoSpaceDN/>
        <w:spacing w:lineRule="auto" w:line="240" w:after="0"/>
        <w:contextualSpacing/>
        <w:jc w:val="both"/>
        <w:textAlignment w:val="auto"/>
        <w:rPr>
          <w:rFonts w:cs="Times New Roman"/>
        </w:rPr>
      </w:pPr>
    </w:p>
    <w:p w:rsidRDefault="001346A8" w:rsidP="00CC45D8" w:rsidR="001346A8" w:rsidRPr="00636C8C">
      <w:pPr>
        <w:pStyle w:val="Odlomakpopisa"/>
        <w:widowControl/>
        <w:numPr>
          <w:ilvl w:val="0"/>
          <w:numId w:val="7"/>
        </w:numPr>
        <w:suppressAutoHyphens w:val="false"/>
        <w:autoSpaceDN/>
        <w:spacing w:lineRule="auto" w:line="240" w:after="0"/>
        <w:contextualSpacing/>
        <w:jc w:val="both"/>
        <w:textAlignment w:val="auto"/>
        <w:rPr>
          <w:rFonts w:cs="Times New Roman"/>
        </w:rPr>
      </w:pPr>
      <w:r w:rsidRPr="00636C8C">
        <w:rPr>
          <w:rFonts w:cs="Times New Roman"/>
        </w:rPr>
        <w:t>Po pravomoćnosti ovog rješenja stečajna masa dužnika</w:t>
      </w:r>
      <w:r w:rsidR="00492D4E" w:rsidRPr="00492D4E">
        <w:rPr>
          <w:rFonts w:cs="Times New Roman"/>
        </w:rPr>
        <w:t xml:space="preserve"> </w:t>
      </w:r>
      <w:r w:rsidR="00492D4E" w:rsidRPr="005C3A29">
        <w:rPr>
          <w:rFonts w:cs="Times New Roman"/>
        </w:rPr>
        <w:t xml:space="preserve">PROTERM d.o.o. u stečaju, za građevinarstvo, trgovinu i usluge, OIB: </w:t>
      </w:r>
      <w:r w:rsidR="00492D4E">
        <w:rPr>
          <w:rFonts w:cs="Times New Roman"/>
        </w:rPr>
        <w:t>71645413193</w:t>
      </w:r>
      <w:r w:rsidR="00492D4E" w:rsidRPr="005C3A29">
        <w:rPr>
          <w:rFonts w:cs="Times New Roman"/>
        </w:rPr>
        <w:t xml:space="preserve">, </w:t>
      </w:r>
      <w:r w:rsidR="00492D4E">
        <w:rPr>
          <w:rFonts w:cs="Times New Roman"/>
        </w:rPr>
        <w:t>Čakovec, F. Prešerna 11 b</w:t>
      </w:r>
      <w:r w:rsidR="00CA483F" w:rsidRPr="00636C8C">
        <w:rPr>
          <w:rFonts w:cs="Times New Roman"/>
        </w:rPr>
        <w:t xml:space="preserve">, </w:t>
      </w:r>
      <w:r w:rsidRPr="00636C8C">
        <w:rPr>
          <w:rFonts w:cs="Times New Roman"/>
        </w:rPr>
        <w:t>bit će brisana iz sudskog registra</w:t>
      </w:r>
      <w:r w:rsidR="00CC45D8">
        <w:rPr>
          <w:rFonts w:cs="Times New Roman"/>
        </w:rPr>
        <w:t>.</w:t>
      </w:r>
    </w:p>
    <w:p w:rsidRDefault="00CC45D8" w:rsidP="00CC45D8" w:rsidR="00CC45D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346A8" w:rsidP="00CC45D8" w:rsidR="001346A8" w:rsidRPr="00636C8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36C8C">
        <w:rPr>
          <w:rFonts w:cs="Times New Roman" w:hAnsi="Times New Roman" w:ascii="Times New Roman"/>
          <w:sz w:val="24"/>
          <w:szCs w:val="24"/>
        </w:rPr>
        <w:t>Obrazloženje</w:t>
      </w:r>
    </w:p>
    <w:p w:rsidRDefault="001346A8" w:rsidP="00CC45D8" w:rsidR="001346A8" w:rsidRPr="00636C8C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1346A8" w:rsidP="00CC45D8" w:rsidR="001346A8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636C8C">
        <w:rPr>
          <w:rFonts w:cs="Times New Roman" w:hAnsi="Times New Roman" w:ascii="Times New Roman"/>
          <w:sz w:val="24"/>
          <w:szCs w:val="24"/>
        </w:rPr>
        <w:t>Rješenjem ovog suda broj St-</w:t>
      </w:r>
      <w:r w:rsidR="00B77220">
        <w:rPr>
          <w:rFonts w:cs="Times New Roman" w:hAnsi="Times New Roman" w:ascii="Times New Roman"/>
          <w:sz w:val="24"/>
          <w:szCs w:val="24"/>
        </w:rPr>
        <w:t>125</w:t>
      </w:r>
      <w:r w:rsidR="00CA483F" w:rsidRPr="00636C8C">
        <w:rPr>
          <w:rFonts w:cs="Times New Roman" w:hAnsi="Times New Roman" w:ascii="Times New Roman"/>
          <w:sz w:val="24"/>
          <w:szCs w:val="24"/>
        </w:rPr>
        <w:t>/18-2</w:t>
      </w:r>
      <w:r w:rsidRPr="00636C8C">
        <w:rPr>
          <w:rFonts w:cs="Times New Roman" w:hAnsi="Times New Roman" w:ascii="Times New Roman"/>
          <w:sz w:val="24"/>
          <w:szCs w:val="24"/>
        </w:rPr>
        <w:t xml:space="preserve"> od </w:t>
      </w:r>
      <w:r w:rsidR="00B77220">
        <w:rPr>
          <w:rFonts w:cs="Times New Roman" w:hAnsi="Times New Roman" w:ascii="Times New Roman"/>
          <w:sz w:val="24"/>
          <w:szCs w:val="24"/>
        </w:rPr>
        <w:t>11. travnja</w:t>
      </w:r>
      <w:r w:rsidR="00CA483F" w:rsidRPr="00636C8C">
        <w:rPr>
          <w:rFonts w:cs="Times New Roman" w:hAnsi="Times New Roman" w:ascii="Times New Roman"/>
          <w:sz w:val="24"/>
          <w:szCs w:val="24"/>
        </w:rPr>
        <w:t xml:space="preserve"> 2018</w:t>
      </w:r>
      <w:r w:rsidRPr="00636C8C">
        <w:rPr>
          <w:rFonts w:cs="Times New Roman" w:hAnsi="Times New Roman" w:ascii="Times New Roman"/>
          <w:sz w:val="24"/>
          <w:szCs w:val="24"/>
        </w:rPr>
        <w:t>. određen je nastavak stečajnog postupka nad stečajnom masom dužnika radi naknadne diobe obzirom je nakon zaključenja stečajnog postupka pronađena imovina dužnika koja ulazi u stečajnu masu</w:t>
      </w:r>
      <w:r w:rsidR="00CA483F" w:rsidRPr="00636C8C">
        <w:rPr>
          <w:rFonts w:cs="Times New Roman" w:hAnsi="Times New Roman" w:ascii="Times New Roman"/>
          <w:sz w:val="24"/>
          <w:szCs w:val="24"/>
        </w:rPr>
        <w:t>.</w:t>
      </w:r>
      <w:r w:rsidRPr="00636C8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C45D8" w:rsidP="00CC45D8" w:rsidR="00CC45D8" w:rsidRPr="00636C8C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1346A8" w:rsidP="00CC45D8" w:rsidR="001346A8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636C8C">
        <w:rPr>
          <w:rFonts w:cs="Times New Roman" w:hAnsi="Times New Roman" w:ascii="Times New Roman"/>
          <w:sz w:val="24"/>
          <w:szCs w:val="24"/>
        </w:rPr>
        <w:t xml:space="preserve">Tijekom trajanja postupka radi naknadne diobe iz prikupljenih sredstava namirene su utvrđene tražbine </w:t>
      </w:r>
      <w:r w:rsidR="00B77220">
        <w:rPr>
          <w:rFonts w:cs="Times New Roman" w:hAnsi="Times New Roman" w:ascii="Times New Roman"/>
          <w:sz w:val="24"/>
          <w:szCs w:val="24"/>
        </w:rPr>
        <w:t>drugog</w:t>
      </w:r>
      <w:r w:rsidRPr="00636C8C">
        <w:rPr>
          <w:rFonts w:cs="Times New Roman" w:hAnsi="Times New Roman" w:ascii="Times New Roman"/>
          <w:sz w:val="24"/>
          <w:szCs w:val="24"/>
        </w:rPr>
        <w:t xml:space="preserve"> višeg isplatnog reda u visini od </w:t>
      </w:r>
      <w:r w:rsidR="00B77220">
        <w:rPr>
          <w:rFonts w:cs="Times New Roman" w:hAnsi="Times New Roman" w:ascii="Times New Roman"/>
          <w:sz w:val="24"/>
          <w:szCs w:val="24"/>
        </w:rPr>
        <w:t>12,14</w:t>
      </w:r>
      <w:r w:rsidRPr="00636C8C">
        <w:rPr>
          <w:rFonts w:cs="Times New Roman" w:hAnsi="Times New Roman" w:ascii="Times New Roman"/>
          <w:sz w:val="24"/>
          <w:szCs w:val="24"/>
        </w:rPr>
        <w:t xml:space="preserve"> %, tj. u iznosu od ukupno </w:t>
      </w:r>
      <w:r w:rsidR="00B77220">
        <w:rPr>
          <w:rFonts w:cs="Times New Roman" w:hAnsi="Times New Roman" w:ascii="Times New Roman"/>
          <w:sz w:val="24"/>
          <w:szCs w:val="24"/>
        </w:rPr>
        <w:t>73.116,54</w:t>
      </w:r>
      <w:r w:rsidRPr="00636C8C">
        <w:rPr>
          <w:rFonts w:cs="Times New Roman" w:hAnsi="Times New Roman" w:ascii="Times New Roman"/>
          <w:sz w:val="24"/>
          <w:szCs w:val="24"/>
        </w:rPr>
        <w:t xml:space="preserve"> kn, te su podmireni troškovi stečajnog postupka.</w:t>
      </w:r>
    </w:p>
    <w:p w:rsidRDefault="00CC45D8" w:rsidP="00CC45D8" w:rsidR="00CC45D8" w:rsidRPr="00636C8C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1346A8" w:rsidP="00CC45D8" w:rsidR="001346A8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636C8C">
        <w:rPr>
          <w:rFonts w:cs="Times New Roman" w:hAnsi="Times New Roman" w:ascii="Times New Roman"/>
          <w:sz w:val="24"/>
          <w:szCs w:val="24"/>
        </w:rPr>
        <w:t xml:space="preserve">Obzirom su u postupku radi naknadne diobe iz prikupljenih </w:t>
      </w:r>
      <w:r w:rsidR="00B77220">
        <w:rPr>
          <w:rFonts w:cs="Times New Roman" w:hAnsi="Times New Roman" w:ascii="Times New Roman"/>
          <w:sz w:val="24"/>
          <w:szCs w:val="24"/>
        </w:rPr>
        <w:t>sredstava namireni vjerovnici drugog</w:t>
      </w:r>
      <w:r w:rsidRPr="00636C8C">
        <w:rPr>
          <w:rFonts w:cs="Times New Roman" w:hAnsi="Times New Roman" w:ascii="Times New Roman"/>
          <w:sz w:val="24"/>
          <w:szCs w:val="24"/>
        </w:rPr>
        <w:t xml:space="preserve"> višeg isplatnog reda u visini od </w:t>
      </w:r>
      <w:r w:rsidR="00B77220">
        <w:rPr>
          <w:rFonts w:cs="Times New Roman" w:hAnsi="Times New Roman" w:ascii="Times New Roman"/>
          <w:sz w:val="24"/>
          <w:szCs w:val="24"/>
        </w:rPr>
        <w:t>12,14</w:t>
      </w:r>
      <w:r w:rsidRPr="00636C8C">
        <w:rPr>
          <w:rFonts w:cs="Times New Roman" w:hAnsi="Times New Roman" w:ascii="Times New Roman"/>
          <w:sz w:val="24"/>
          <w:szCs w:val="24"/>
        </w:rPr>
        <w:t xml:space="preserve"> %, te troškovi stečajnog postupka stekli su se uvjeti za donošenje rješenja o zaključenju stečajnog postupka sukladno čl. 289. st. 8. Stečajnog zakona. </w:t>
      </w:r>
    </w:p>
    <w:p w:rsidRDefault="00CC45D8" w:rsidP="00CC45D8" w:rsidR="00CC45D8" w:rsidRPr="00636C8C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1346A8" w:rsidP="00CC45D8" w:rsidR="001346A8" w:rsidRPr="00636C8C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636C8C">
        <w:rPr>
          <w:rFonts w:cs="Times New Roman" w:hAnsi="Times New Roman" w:ascii="Times New Roman"/>
          <w:sz w:val="24"/>
          <w:szCs w:val="24"/>
        </w:rPr>
        <w:t>Slijedom iznijetog odlučeno je kao u izreci ovog rješenja u smislu odredbe čl. 289. st. 8. SZ u svezi čl. 286. SZ.</w:t>
      </w:r>
    </w:p>
    <w:p w:rsidRDefault="001346A8" w:rsidP="00CC45D8" w:rsidR="001346A8" w:rsidRPr="00636C8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346A8" w:rsidP="00CC45D8" w:rsidR="001346A8" w:rsidRPr="00636C8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36C8C">
        <w:rPr>
          <w:rFonts w:cs="Times New Roman" w:hAnsi="Times New Roman" w:ascii="Times New Roman"/>
          <w:sz w:val="24"/>
          <w:szCs w:val="24"/>
        </w:rPr>
        <w:t xml:space="preserve">U Varaždinu </w:t>
      </w:r>
      <w:r w:rsidR="00B77220">
        <w:rPr>
          <w:rFonts w:cs="Times New Roman" w:hAnsi="Times New Roman" w:ascii="Times New Roman"/>
          <w:sz w:val="24"/>
          <w:szCs w:val="24"/>
        </w:rPr>
        <w:t>9. listopada</w:t>
      </w:r>
      <w:r w:rsidRPr="00636C8C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1346A8" w:rsidP="00CC45D8" w:rsidR="001346A8">
      <w:pPr>
        <w:spacing w:lineRule="auto" w:line="240" w:after="0"/>
        <w:ind w:firstLine="720" w:left="5760"/>
        <w:jc w:val="both"/>
        <w:rPr>
          <w:rFonts w:cs="Times New Roman" w:hAnsi="Times New Roman" w:ascii="Times New Roman"/>
          <w:sz w:val="24"/>
          <w:szCs w:val="24"/>
        </w:rPr>
      </w:pPr>
      <w:r w:rsidRPr="00636C8C">
        <w:rPr>
          <w:rFonts w:cs="Times New Roman" w:hAnsi="Times New Roman" w:ascii="Times New Roman"/>
          <w:sz w:val="24"/>
          <w:szCs w:val="24"/>
        </w:rPr>
        <w:t>SUDAC</w:t>
      </w:r>
    </w:p>
    <w:p w:rsidRDefault="00CC45D8" w:rsidP="00CC45D8" w:rsidR="00CC45D8" w:rsidRPr="00636C8C">
      <w:pPr>
        <w:spacing w:lineRule="auto" w:line="240" w:after="0"/>
        <w:ind w:firstLine="720" w:left="5760"/>
        <w:jc w:val="both"/>
        <w:rPr>
          <w:rFonts w:cs="Times New Roman" w:hAnsi="Times New Roman" w:ascii="Times New Roman"/>
          <w:sz w:val="24"/>
          <w:szCs w:val="24"/>
        </w:rPr>
      </w:pPr>
    </w:p>
    <w:p w:rsidRDefault="00CC45D8" w:rsidP="00451494" w:rsidR="00F53C5C" w:rsidRPr="00636C8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1346A8" w:rsidRPr="00636C8C">
        <w:rPr>
          <w:rFonts w:cs="Times New Roman" w:hAnsi="Times New Roman" w:ascii="Times New Roman"/>
          <w:sz w:val="24"/>
          <w:szCs w:val="24"/>
        </w:rPr>
        <w:t>Iris Hatvalić Nemec</w:t>
      </w:r>
      <w:r w:rsidR="00F53C5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346A8" w:rsidP="00CC45D8" w:rsidR="001346A8" w:rsidRPr="00636C8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C45D8" w:rsidP="00CC45D8" w:rsidR="00CC4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346A8" w:rsidP="00CC45D8" w:rsidR="001346A8" w:rsidRPr="00636C8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36C8C">
        <w:rPr>
          <w:rFonts w:cs="Times New Roman" w:hAnsi="Times New Roman" w:ascii="Times New Roman"/>
          <w:sz w:val="24"/>
          <w:szCs w:val="24"/>
        </w:rPr>
        <w:lastRenderedPageBreak/>
        <w:t>UPUTA O PRAVNOM LIJEKU:</w:t>
      </w:r>
    </w:p>
    <w:p w:rsidRDefault="001346A8" w:rsidP="00CC45D8" w:rsidR="001346A8" w:rsidRPr="00636C8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36C8C">
        <w:rPr>
          <w:rFonts w:cs="Times New Roman" w:hAnsi="Times New Roman" w:ascii="Times New Roman"/>
          <w:sz w:val="24"/>
          <w:szCs w:val="24"/>
        </w:rPr>
        <w:t>Protiv ovog rješenja svaki stečajni vjerovnik može podnijeti žalbu u roku od osam dana od isteka osmog dana od objave na mrežnoj stranici e-Oglasna ploča sudova. Žalba se podnosi putem ovog suda, a o žalbi odlučuje Visoki trgovački sud Republike Hrvatske u Zagrebu.</w:t>
      </w:r>
    </w:p>
    <w:p w:rsidRDefault="001346A8" w:rsidP="00CC45D8" w:rsidR="001346A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C45D8" w:rsidP="00CC45D8" w:rsidR="00CC45D8" w:rsidRPr="00636C8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346A8" w:rsidP="00CC45D8" w:rsidR="001346A8" w:rsidRPr="00636C8C">
      <w:pPr>
        <w:numPr>
          <w:ilvl w:val="0"/>
          <w:numId w:val="9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36C8C">
        <w:rPr>
          <w:rFonts w:cs="Times New Roman" w:hAnsi="Times New Roman" w:ascii="Times New Roman"/>
          <w:sz w:val="24"/>
          <w:szCs w:val="24"/>
        </w:rPr>
        <w:t xml:space="preserve">stečajna upraviteljica </w:t>
      </w:r>
      <w:r w:rsidR="00CC45D8" w:rsidRPr="00F86E0D">
        <w:rPr>
          <w:rFonts w:cs="Times New Roman" w:hAnsi="Times New Roman" w:ascii="Times New Roman"/>
          <w:sz w:val="24"/>
          <w:szCs w:val="24"/>
        </w:rPr>
        <w:t>Slavica Orehovec, F. Prešerna 11b, 40000 Čakovec</w:t>
      </w:r>
    </w:p>
    <w:p w:rsidRDefault="001346A8" w:rsidP="00CC45D8" w:rsidR="001346A8" w:rsidRPr="00636C8C">
      <w:pPr>
        <w:numPr>
          <w:ilvl w:val="0"/>
          <w:numId w:val="9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36C8C">
        <w:rPr>
          <w:rFonts w:cs="Times New Roman" w:hAnsi="Times New Roman" w:ascii="Times New Roman"/>
          <w:sz w:val="24"/>
          <w:szCs w:val="24"/>
        </w:rPr>
        <w:t xml:space="preserve">Porezna uprava, Područni ured </w:t>
      </w:r>
      <w:r w:rsidR="00C83E0E" w:rsidRPr="00636C8C">
        <w:rPr>
          <w:rFonts w:cs="Times New Roman" w:hAnsi="Times New Roman" w:ascii="Times New Roman"/>
          <w:sz w:val="24"/>
          <w:szCs w:val="24"/>
        </w:rPr>
        <w:t>Čakovec</w:t>
      </w:r>
      <w:r w:rsidR="00CC45D8">
        <w:rPr>
          <w:rFonts w:cs="Times New Roman" w:hAnsi="Times New Roman" w:ascii="Times New Roman"/>
          <w:sz w:val="24"/>
          <w:szCs w:val="24"/>
        </w:rPr>
        <w:t xml:space="preserve">, </w:t>
      </w:r>
      <w:r w:rsidR="00CC45D8">
        <w:rPr>
          <w:rStyle w:val="lrzxr"/>
          <w:rFonts w:cs="Arial" w:hAnsi="Arial" w:ascii="Arial"/>
          <w:color w:val="222222"/>
        </w:rPr>
        <w:t>Ul. Otokara Keršovanija 11, 40000 Čakovec</w:t>
      </w:r>
    </w:p>
    <w:p w:rsidRDefault="001346A8" w:rsidP="00CC45D8" w:rsidR="001346A8" w:rsidRPr="00636C8C">
      <w:pPr>
        <w:numPr>
          <w:ilvl w:val="0"/>
          <w:numId w:val="9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36C8C">
        <w:rPr>
          <w:rFonts w:cs="Times New Roman" w:hAnsi="Times New Roman" w:ascii="Times New Roman"/>
          <w:sz w:val="24"/>
          <w:szCs w:val="24"/>
        </w:rPr>
        <w:t>Županijsko drž</w:t>
      </w:r>
      <w:r w:rsidR="00CC45D8">
        <w:rPr>
          <w:rFonts w:cs="Times New Roman" w:hAnsi="Times New Roman" w:ascii="Times New Roman"/>
          <w:sz w:val="24"/>
          <w:szCs w:val="24"/>
        </w:rPr>
        <w:t>avno odvjetništvo u Varaždinu, G</w:t>
      </w:r>
      <w:r w:rsidRPr="00636C8C">
        <w:rPr>
          <w:rFonts w:cs="Times New Roman" w:hAnsi="Times New Roman" w:ascii="Times New Roman"/>
          <w:sz w:val="24"/>
          <w:szCs w:val="24"/>
        </w:rPr>
        <w:t>rađansko upravni odjel</w:t>
      </w:r>
    </w:p>
    <w:p w:rsidRDefault="001346A8" w:rsidP="00CC45D8" w:rsidR="001346A8" w:rsidRPr="00636C8C">
      <w:pPr>
        <w:numPr>
          <w:ilvl w:val="0"/>
          <w:numId w:val="9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36C8C">
        <w:rPr>
          <w:rFonts w:cs="Times New Roman" w:hAnsi="Times New Roman" w:ascii="Times New Roman"/>
          <w:sz w:val="24"/>
          <w:szCs w:val="24"/>
        </w:rPr>
        <w:t>Financijska agencija, Vrtni put 3</w:t>
      </w:r>
      <w:r w:rsidR="00CC45D8">
        <w:rPr>
          <w:rFonts w:cs="Times New Roman" w:hAnsi="Times New Roman" w:ascii="Times New Roman"/>
          <w:sz w:val="24"/>
          <w:szCs w:val="24"/>
        </w:rPr>
        <w:t>, 10000 Zagreb</w:t>
      </w:r>
    </w:p>
    <w:p w:rsidRDefault="001346A8" w:rsidP="00CC45D8" w:rsidR="001346A8" w:rsidRPr="00636C8C">
      <w:pPr>
        <w:pStyle w:val="Odlomakpopisa"/>
        <w:widowControl/>
        <w:numPr>
          <w:ilvl w:val="0"/>
          <w:numId w:val="9"/>
        </w:numPr>
        <w:suppressAutoHyphens w:val="false"/>
        <w:autoSpaceDN/>
        <w:spacing w:lineRule="auto" w:line="240" w:after="0"/>
        <w:contextualSpacing/>
        <w:jc w:val="both"/>
        <w:textAlignment w:val="auto"/>
        <w:rPr>
          <w:rFonts w:cs="Times New Roman"/>
        </w:rPr>
      </w:pPr>
      <w:r w:rsidRPr="00636C8C">
        <w:rPr>
          <w:rFonts w:cs="Times New Roman"/>
        </w:rPr>
        <w:t>vjerovnici putem e-oglasne ploče</w:t>
      </w:r>
    </w:p>
    <w:p w:rsidRDefault="001346A8" w:rsidP="00CC45D8" w:rsidR="001346A8" w:rsidRPr="00636C8C">
      <w:pPr>
        <w:pStyle w:val="Odlomakpopisa"/>
        <w:numPr>
          <w:ilvl w:val="0"/>
          <w:numId w:val="9"/>
        </w:numPr>
        <w:spacing w:lineRule="auto" w:line="240" w:after="0"/>
        <w:jc w:val="both"/>
        <w:rPr>
          <w:rFonts w:cs="Times New Roman"/>
        </w:rPr>
      </w:pPr>
      <w:r w:rsidRPr="00636C8C">
        <w:rPr>
          <w:rFonts w:cs="Times New Roman"/>
        </w:rPr>
        <w:t>Sudski registar- radi zabilježbe odmah</w:t>
      </w:r>
    </w:p>
    <w:p w:rsidRDefault="001346A8" w:rsidP="00CC45D8" w:rsidR="001346A8" w:rsidRPr="00636C8C">
      <w:pPr>
        <w:pStyle w:val="Odlomakpopisa"/>
        <w:numPr>
          <w:ilvl w:val="0"/>
          <w:numId w:val="9"/>
        </w:numPr>
        <w:spacing w:lineRule="auto" w:line="240" w:after="0"/>
        <w:jc w:val="both"/>
        <w:rPr>
          <w:rFonts w:cs="Times New Roman"/>
        </w:rPr>
      </w:pPr>
      <w:r w:rsidRPr="00636C8C">
        <w:rPr>
          <w:rFonts w:cs="Times New Roman"/>
        </w:rPr>
        <w:t>Sudski registar - nakon pravomoćnosti, radi brisanja dužnika iz sudskog registra.</w:t>
      </w:r>
    </w:p>
    <w:p w:rsidRDefault="001346A8" w:rsidP="00CC45D8" w:rsidR="001346A8" w:rsidRPr="00636C8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346A8" w:rsidP="00CC45D8" w:rsidR="001346A8" w:rsidRPr="00636C8C">
      <w:pPr>
        <w:pStyle w:val="Odlomakpopisa"/>
        <w:spacing w:lineRule="auto" w:line="240" w:after="0"/>
        <w:jc w:val="both"/>
        <w:rPr>
          <w:rFonts w:cs="Times New Roman"/>
        </w:rPr>
      </w:pPr>
    </w:p>
    <w:p w:rsidRDefault="001346A8" w:rsidP="00CC45D8" w:rsidR="001346A8" w:rsidRPr="00636C8C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sectPr w:rsidSect="00CC45D8" w:rsidR="001346A8" w:rsidRPr="00636C8C">
      <w:headerReference w:type="default" r:id="rId11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05F6" w:rsidP="0023377F" w:rsidR="004005F6">
      <w:pPr>
        <w:spacing w:lineRule="auto" w:line="240" w:after="0"/>
      </w:pPr>
      <w:r>
        <w:separator/>
      </w:r>
    </w:p>
  </w:endnote>
  <w:endnote w:id="0" w:type="continuationSeparator">
    <w:p w:rsidRDefault="004005F6" w:rsidP="0023377F" w:rsidR="004005F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05F6" w:rsidP="0023377F" w:rsidR="004005F6">
      <w:pPr>
        <w:spacing w:lineRule="auto" w:line="240" w:after="0"/>
      </w:pPr>
      <w:r>
        <w:separator/>
      </w:r>
    </w:p>
  </w:footnote>
  <w:footnote w:id="0" w:type="continuationSeparator">
    <w:p w:rsidRDefault="004005F6" w:rsidP="0023377F" w:rsidR="004005F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1239543629"/>
      <w:docPartObj>
        <w:docPartGallery w:val="Page Numbers (Top of Page)"/>
        <w:docPartUnique/>
      </w:docPartObj>
    </w:sdtPr>
    <w:sdtEndPr/>
    <w:sdtContent>
      <w:p w:rsidRDefault="0023377F" w:rsidR="0023377F" w:rsidRPr="0023377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3377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3377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3377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51494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23377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23377F" w:rsidR="0023377F">
    <w:pPr>
      <w:pStyle w:val="Zaglavlje"/>
      <w:rPr>
        <w:rFonts w:cs="Times New Roman" w:hAnsi="Times New Roman" w:ascii="Times New Roman"/>
        <w:sz w:val="24"/>
        <w:szCs w:val="24"/>
      </w:rPr>
    </w:pPr>
    <w:r w:rsidRPr="0023377F">
      <w:rPr>
        <w:rFonts w:cs="Times New Roman" w:hAnsi="Times New Roman" w:ascii="Times New Roman"/>
        <w:sz w:val="24"/>
        <w:szCs w:val="24"/>
      </w:rPr>
      <w:tab/>
    </w:r>
    <w:r w:rsidRPr="0023377F">
      <w:rPr>
        <w:rFonts w:cs="Times New Roman" w:hAnsi="Times New Roman" w:ascii="Times New Roman"/>
        <w:sz w:val="24"/>
        <w:szCs w:val="24"/>
      </w:rPr>
      <w:tab/>
      <w:t>Poslovni broj: 4 St-</w:t>
    </w:r>
    <w:r w:rsidR="00B77220">
      <w:rPr>
        <w:rFonts w:cs="Times New Roman" w:hAnsi="Times New Roman" w:ascii="Times New Roman"/>
        <w:sz w:val="24"/>
        <w:szCs w:val="24"/>
      </w:rPr>
      <w:t>125</w:t>
    </w:r>
    <w:r w:rsidR="00636C8C">
      <w:rPr>
        <w:rFonts w:cs="Times New Roman" w:hAnsi="Times New Roman" w:ascii="Times New Roman"/>
        <w:sz w:val="24"/>
        <w:szCs w:val="24"/>
      </w:rPr>
      <w:t>/18</w:t>
    </w:r>
    <w:r w:rsidR="00AA5DC9">
      <w:rPr>
        <w:rFonts w:cs="Times New Roman" w:hAnsi="Times New Roman" w:ascii="Times New Roman"/>
        <w:sz w:val="24"/>
        <w:szCs w:val="24"/>
      </w:rPr>
      <w:t>-</w:t>
    </w:r>
    <w:r w:rsidR="00CC45D8">
      <w:rPr>
        <w:rFonts w:cs="Times New Roman" w:hAnsi="Times New Roman" w:ascii="Times New Roman"/>
        <w:sz w:val="24"/>
        <w:szCs w:val="24"/>
      </w:rPr>
      <w:t>38</w:t>
    </w:r>
  </w:p>
  <w:p w:rsidRDefault="00052C5B" w:rsidR="00052C5B" w:rsidRPr="0023377F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3A2B17"/>
    <w:multiLevelType w:val="hybridMultilevel"/>
    <w:tmpl w:val="575024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8E23974"/>
    <w:multiLevelType w:val="hybridMultilevel"/>
    <w:tmpl w:val="019625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0EB6046"/>
    <w:multiLevelType w:val="hybridMultilevel"/>
    <w:tmpl w:val="F44E0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14C6810"/>
    <w:multiLevelType w:val="hybridMultilevel"/>
    <w:tmpl w:val="D1BA8B8E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2C163DA"/>
    <w:multiLevelType w:val="multilevel"/>
    <w:tmpl w:val="BA1E92E8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48177EA"/>
    <w:multiLevelType w:val="hybridMultilevel"/>
    <w:tmpl w:val="161696A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4F55515"/>
    <w:multiLevelType w:val="hybridMultilevel"/>
    <w:tmpl w:val="805271B8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8">
    <w:nsid w:val="68293510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6"/>
  </w:num>
  <w:num w:numId="7">
    <w:abstractNumId w:val="0"/>
  </w:num>
  <w:num w:numId="8">
    <w:abstractNumId w:val="8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680"/>
    <w:rsid w:val="000140B6"/>
    <w:rsid w:val="00047D83"/>
    <w:rsid w:val="00052C5B"/>
    <w:rsid w:val="000B0E43"/>
    <w:rsid w:val="000F666E"/>
    <w:rsid w:val="001346A8"/>
    <w:rsid w:val="001644FC"/>
    <w:rsid w:val="00180445"/>
    <w:rsid w:val="001949D7"/>
    <w:rsid w:val="0023377F"/>
    <w:rsid w:val="00246936"/>
    <w:rsid w:val="00283A5F"/>
    <w:rsid w:val="0032574C"/>
    <w:rsid w:val="00347CF6"/>
    <w:rsid w:val="004005F6"/>
    <w:rsid w:val="00451494"/>
    <w:rsid w:val="00492D4E"/>
    <w:rsid w:val="00517098"/>
    <w:rsid w:val="005B772B"/>
    <w:rsid w:val="005C3BFF"/>
    <w:rsid w:val="00636C8C"/>
    <w:rsid w:val="006B15D4"/>
    <w:rsid w:val="00746680"/>
    <w:rsid w:val="00766902"/>
    <w:rsid w:val="00797D1E"/>
    <w:rsid w:val="007F5317"/>
    <w:rsid w:val="00825A52"/>
    <w:rsid w:val="008B4550"/>
    <w:rsid w:val="00A46EFC"/>
    <w:rsid w:val="00AA5DC9"/>
    <w:rsid w:val="00AC1196"/>
    <w:rsid w:val="00AD6C75"/>
    <w:rsid w:val="00B239F4"/>
    <w:rsid w:val="00B77220"/>
    <w:rsid w:val="00BB138C"/>
    <w:rsid w:val="00BB4F75"/>
    <w:rsid w:val="00C83E0E"/>
    <w:rsid w:val="00CA483F"/>
    <w:rsid w:val="00CA5031"/>
    <w:rsid w:val="00CC45D8"/>
    <w:rsid w:val="00CD6358"/>
    <w:rsid w:val="00D7438A"/>
    <w:rsid w:val="00EF3709"/>
    <w:rsid w:val="00EF5242"/>
    <w:rsid w:val="00F2721D"/>
    <w:rsid w:val="00F53C5C"/>
    <w:rsid w:val="00F577D5"/>
    <w:rsid w:val="00F93080"/>
    <w:rsid w:val="00FF0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377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3377F"/>
  </w:style>
  <w:style w:styleId="Podnoje" w:type="paragraph">
    <w:name w:val="footer"/>
    <w:basedOn w:val="Normal"/>
    <w:link w:val="PodnojeChar"/>
    <w:uiPriority w:val="99"/>
    <w:unhideWhenUsed/>
    <w:rsid w:val="0023377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3377F"/>
  </w:style>
  <w:style w:styleId="Odlomakpopisa" w:type="paragraph">
    <w:name w:val="List Paragraph"/>
    <w:basedOn w:val="Normal"/>
    <w:link w:val="OdlomakpopisaChar"/>
    <w:uiPriority w:val="34"/>
    <w:qFormat/>
    <w:rsid w:val="00EF3709"/>
    <w:pPr>
      <w:widowControl w:val="false"/>
      <w:suppressAutoHyphens/>
      <w:autoSpaceDN w:val="false"/>
      <w:ind w:left="720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styleId="Citat" w:type="paragraph">
    <w:name w:val="Quote"/>
    <w:basedOn w:val="Normal"/>
    <w:next w:val="Normal"/>
    <w:link w:val="CitatChar"/>
    <w:uiPriority w:val="29"/>
    <w:qFormat/>
    <w:rsid w:val="00EF3709"/>
    <w:pPr>
      <w:widowControl w:val="false"/>
      <w:suppressAutoHyphens/>
      <w:autoSpaceDN w:val="false"/>
      <w:textAlignment w:val="baseline"/>
    </w:pPr>
    <w:rPr>
      <w:rFonts w:cs="Mangal" w:eastAsia="SimSun" w:hAnsi="Times New Roman" w:ascii="Times New Roman"/>
      <w:i/>
      <w:iCs/>
      <w:color w:themeColor="text1" w:val="000000"/>
      <w:kern w:val="3"/>
      <w:sz w:val="24"/>
      <w:szCs w:val="21"/>
      <w:lang w:bidi="hi-IN" w:eastAsia="zh-CN"/>
    </w:rPr>
  </w:style>
  <w:style w:customStyle="true" w:styleId="CitatChar" w:type="character">
    <w:name w:val="Citat Char"/>
    <w:basedOn w:val="Zadanifontodlomka"/>
    <w:link w:val="Citat"/>
    <w:uiPriority w:val="29"/>
    <w:rsid w:val="00EF3709"/>
    <w:rPr>
      <w:rFonts w:cs="Mangal" w:eastAsia="SimSun" w:hAnsi="Times New Roman" w:ascii="Times New Roman"/>
      <w:i/>
      <w:iCs/>
      <w:color w:themeColor="text1" w:val="000000"/>
      <w:kern w:val="3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3A5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3A5F"/>
    <w:rPr>
      <w:rFonts w:cs="Tahoma" w:hAnsi="Tahoma" w:ascii="Tahoma"/>
      <w:sz w:val="16"/>
      <w:szCs w:val="16"/>
    </w:rPr>
  </w:style>
  <w:style w:customStyle="true" w:styleId="OdlomakpopisaChar" w:type="character">
    <w:name w:val="Odlomak popisa Char"/>
    <w:link w:val="Odlomakpopisa"/>
    <w:uiPriority w:val="34"/>
    <w:locked/>
    <w:rsid w:val="005C3BFF"/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customStyle="true" w:styleId="lrzxr" w:type="character">
    <w:name w:val="lrzxr"/>
    <w:basedOn w:val="Zadanifontodlomka"/>
    <w:rsid w:val="00CC45D8"/>
  </w:style>
  <w:style w:styleId="Tekstrezerviranogmjesta" w:type="character">
    <w:name w:val="Placeholder Text"/>
    <w:basedOn w:val="Zadanifontodlomka"/>
    <w:uiPriority w:val="99"/>
    <w:semiHidden/>
    <w:rsid w:val="004514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14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149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14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14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377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3377F"/>
  </w:style>
  <w:style w:styleId="Podnoje" w:type="paragraph">
    <w:name w:val="footer"/>
    <w:basedOn w:val="Normal"/>
    <w:link w:val="PodnojeChar"/>
    <w:uiPriority w:val="99"/>
    <w:unhideWhenUsed/>
    <w:rsid w:val="0023377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3377F"/>
  </w:style>
  <w:style w:styleId="Odlomakpopisa" w:type="paragraph">
    <w:name w:val="List Paragraph"/>
    <w:basedOn w:val="Normal"/>
    <w:link w:val="OdlomakpopisaChar"/>
    <w:uiPriority w:val="34"/>
    <w:qFormat/>
    <w:rsid w:val="00EF3709"/>
    <w:pPr>
      <w:widowControl w:val="0"/>
      <w:suppressAutoHyphens/>
      <w:autoSpaceDN w:val="0"/>
      <w:ind w:left="720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styleId="Citat" w:type="paragraph">
    <w:name w:val="Quote"/>
    <w:basedOn w:val="Normal"/>
    <w:next w:val="Normal"/>
    <w:link w:val="CitatChar"/>
    <w:uiPriority w:val="29"/>
    <w:qFormat/>
    <w:rsid w:val="00EF3709"/>
    <w:pPr>
      <w:widowControl w:val="0"/>
      <w:suppressAutoHyphens/>
      <w:autoSpaceDN w:val="0"/>
      <w:textAlignment w:val="baseline"/>
    </w:pPr>
    <w:rPr>
      <w:rFonts w:ascii="Times New Roman" w:cs="Mangal" w:eastAsia="SimSun" w:hAnsi="Times New Roman"/>
      <w:i/>
      <w:iCs/>
      <w:color w:themeColor="text1" w:val="000000"/>
      <w:kern w:val="3"/>
      <w:sz w:val="24"/>
      <w:szCs w:val="21"/>
      <w:lang w:bidi="hi-IN" w:eastAsia="zh-CN"/>
    </w:rPr>
  </w:style>
  <w:style w:customStyle="1" w:styleId="CitatChar" w:type="character">
    <w:name w:val="Citat Char"/>
    <w:basedOn w:val="Zadanifontodlomka"/>
    <w:link w:val="Citat"/>
    <w:uiPriority w:val="29"/>
    <w:rsid w:val="00EF3709"/>
    <w:rPr>
      <w:rFonts w:ascii="Times New Roman" w:cs="Mangal" w:eastAsia="SimSun" w:hAnsi="Times New Roman"/>
      <w:i/>
      <w:iCs/>
      <w:color w:themeColor="text1" w:val="000000"/>
      <w:kern w:val="3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3A5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3A5F"/>
    <w:rPr>
      <w:rFonts w:ascii="Tahoma" w:cs="Tahoma" w:hAnsi="Tahoma"/>
      <w:sz w:val="16"/>
      <w:szCs w:val="16"/>
    </w:rPr>
  </w:style>
  <w:style w:customStyle="1" w:styleId="OdlomakpopisaChar" w:type="character">
    <w:name w:val="Odlomak popisa Char"/>
    <w:link w:val="Odlomakpopisa"/>
    <w:uiPriority w:val="34"/>
    <w:locked/>
    <w:rsid w:val="005C3BFF"/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customStyle="1" w:styleId="lrzxr" w:type="character">
    <w:name w:val="lrzxr"/>
    <w:basedOn w:val="Zadanifontodlomka"/>
    <w:rsid w:val="00CC45D8"/>
  </w:style>
  <w:style w:styleId="Tekstrezerviranogmjesta" w:type="character">
    <w:name w:val="Placeholder Text"/>
    <w:basedOn w:val="Zadanifontodlomka"/>
    <w:uiPriority w:val="99"/>
    <w:semiHidden/>
    <w:rsid w:val="004514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14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149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14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14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8746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  10.4.2018</izvorni_sadrzaj>
    <derivirana_varijabla naziv="DomainObject.Predmet.Opis_1">prijedlog za pokretanje st. postupka  10.4.2018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St-125/2018</izvorni_sadrzaj>
    <derivirana_varijabla naziv="DomainObject.Predmet.OznakaBroj_1">St-125/2018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PROTERM društvo s ograničenom odgovornošću za građevinarstvo, trgovinu i usluge u stečaju</izvorni_sadrzaj>
    <derivirana_varijabla naziv="DomainObject.Predmet.ProtustrankaFormated_1">  Stečajna masa iza PROTERM društvo s ograničenom odgovornošću za građevinarstvo, trgovinu i usluge u stečaju</derivirana_varijabla>
  </DomainObject.Predmet.ProtustrankaFormated>
  <DomainObject.Predmet.ProtustrankaFormatedOIB>
    <izvorni_sadrzaj>  Stečajna masa iza PROTERM društvo s ograničenom odgovornošću za građevinarstvo, trgovinu i usluge u stečaju, OIB 71645413193</izvorni_sadrzaj>
    <derivirana_varijabla naziv="DomainObject.Predmet.ProtustrankaFormatedOIB_1">  Stečajna masa iza PROTERM društvo s ograničenom odgovornošću za građevinarstvo, trgovinu i usluge u stečaju, OIB 71645413193</derivirana_varijabla>
  </DomainObject.Predmet.ProtustrankaFormatedOIB>
  <DomainObject.Predmet.ProtustrankaFormatedWithAdress>
    <izvorni_sadrzaj> Stečajna masa iza PROTERM društvo s ograničenom odgovornošću za građevinarstvo, trgovinu i usluge u stečaju, F. Prešerna 11 b, 40000 Čakovec</izvorni_sadrzaj>
    <derivirana_varijabla naziv="DomainObject.Predmet.ProtustrankaFormatedWithAdress_1"> Stečajna masa iza PROTERM društvo s ograničenom odgovornošću za građevinarstvo, trgovinu i usluge u stečaju, F. Prešerna 11 b, 40000 Čakovec</derivirana_varijabla>
  </DomainObject.Predmet.ProtustrankaFormatedWithAdress>
  <DomainObject.Predmet.ProtustrankaFormatedWithAdressOIB>
    <izvorni_sadrzaj> Stečajna masa iza PROTERM društvo s ograničenom odgovornošću za građevinarstvo, trgovinu i usluge u stečaju, OIB 71645413193, F. Prešerna 11 b, 40000 Čakovec</izvorni_sadrzaj>
    <derivirana_varijabla naziv="DomainObject.Predmet.ProtustrankaFormatedWithAdressOIB_1"> Stečajna masa iza PROTERM društvo s ograničenom odgovornošću za građevinarstvo, trgovinu i usluge u stečaju, OIB 71645413193, F. Prešerna 11 b, 40000 Čakovec</derivirana_varijabla>
  </DomainObject.Predmet.ProtustrankaFormatedWithAdressOIB>
  <DomainObject.Predmet.ProtustrankaWithAdress>
    <izvorni_sadrzaj>Stečajna masa iza PROTERM društvo s ograničenom odgovornošću za građevinarstvo, trgovinu i usluge u stečaju F. Prešerna 11 b, 40000 Čakovec</izvorni_sadrzaj>
    <derivirana_varijabla naziv="DomainObject.Predmet.ProtustrankaWithAdress_1">Stečajna masa iza PROTERM društvo s ograničenom odgovornošću za građevinarstvo, trgovinu i usluge u stečaju F. Prešerna 11 b, 40000 Čakovec</derivirana_varijabla>
  </DomainObject.Predmet.ProtustrankaWithAdress>
  <DomainObject.Predmet.ProtustrankaWithAdressOIB>
    <izvorni_sadrzaj>Stečajna masa iza PROTERM društvo s ograničenom odgovornošću za građevinarstvo, trgovinu i usluge u stečaju, OIB 71645413193, F. Prešerna 11 b, 40000 Čakovec</izvorni_sadrzaj>
    <derivirana_varijabla naziv="DomainObject.Predmet.ProtustrankaWithAdressOIB_1">Stečajna masa iza PROTERM društvo s ograničenom odgovornošću za građevinarstvo, trgovinu i usluge u stečaju, OIB 71645413193, F. Prešerna 11 b, 40000 Čakovec</derivirana_varijabla>
  </DomainObject.Predmet.ProtustrankaWithAdressOIB>
  <DomainObject.Predmet.ProtustrankaNazivFormated>
    <izvorni_sadrzaj>Stečajna masa iza PROTERM društvo s ograničenom odgovornošću za građevinarstvo, trgovinu i usluge u stečaju</izvorni_sadrzaj>
    <derivirana_varijabla naziv="DomainObject.Predmet.ProtustrankaNazivFormated_1">Stečajna masa iza PROTERM društvo s ograničenom odgovornošću za građevinarstvo, trgovinu i usluge u stečaju</derivirana_varijabla>
  </DomainObject.Predmet.ProtustrankaNazivFormated>
  <DomainObject.Predmet.ProtustrankaNazivFormatedOIB>
    <izvorni_sadrzaj>Stečajna masa iza PROTERM društvo s ograničenom odgovornošću za građevinarstvo, trgovinu i usluge u stečaju, OIB 71645413193</izvorni_sadrzaj>
    <derivirana_varijabla naziv="DomainObject.Predmet.ProtustrankaNazivFormatedOIB_1">Stečajna masa iza PROTERM društvo s ograničenom odgovornošću za građevinarstvo, trgovinu i usluge u stečaju, OIB 71645413193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Vrtni put 3, 10000 Zagreb</izvorni_sadrzaj>
    <derivirana_varijabla naziv="DomainObject.Predmet.StrankaFormatedWithAdress_1"> Financijska agencija, Vrtni put 3, 10000 Zagreb</derivirana_varijabla>
  </DomainObject.Predmet.StrankaFormatedWithAdress>
  <DomainObject.Predmet.StrankaFormatedWithAdressOIB>
    <izvorni_sadrzaj> Financijska agencija, OIB 85821130368, Vrtni put 3, 10000 Zagreb</izvorni_sadrzaj>
    <derivirana_varijabla naziv="DomainObject.Predmet.StrankaFormatedWithAdressOIB_1"> Financijska agencija, OIB 85821130368, Vrtni put 3, 10000 Zagreb</derivirana_varijabla>
  </DomainObject.Predmet.StrankaFormatedWithAdressOIB>
  <DomainObject.Predmet.StrankaWithAdress>
    <izvorni_sadrzaj>Financijska agencija Vrtni put 3,10000 Zagreb</izvorni_sadrzaj>
    <derivirana_varijabla naziv="DomainObject.Predmet.StrankaWithAdress_1">Financijska agencija Vrtni put 3,10000 Zagreb</derivirana_varijabla>
  </DomainObject.Predmet.StrankaWithAdress>
  <DomainObject.Predmet.StrankaWithAdressOIB>
    <izvorni_sadrzaj>Financijska agencija, OIB 85821130368, Vrtni put 3,10000 Zagreb</izvorni_sadrzaj>
    <derivirana_varijabla naziv="DomainObject.Predmet.StrankaWithAdressOIB_1">Financijska agencija, OIB 85821130368, Vrtni put 3,10000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Vrtni put 3, 10000 Zagreb</item>
    </izvorni_sadrzaj>
    <derivirana_varijabla naziv="DomainObject.Predmet.StrankaListFormatedWithAdress_1">
      <item>Financijska agencija, Vrtni put 3, 10000 Zagreb</item>
    </derivirana_varijabla>
  </DomainObject.Predmet.StrankaListFormatedWithAdress>
  <DomainObject.Predmet.StrankaListFormatedWithAdressOIB>
    <izvorni_sadrzaj>
      <item>Financijska agencija, OIB 85821130368, Vrtni put 3, 10000 Zagreb</item>
    </izvorni_sadrzaj>
    <derivirana_varijabla naziv="DomainObject.Predmet.StrankaListFormatedWithAdressOIB_1">
      <item>Financijska agencija, OIB 85821130368, Vrtni put 3,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Stečajna masa iza PROTERM društvo s ograničenom odgovornošću za građevinarstvo, trgovinu i usluge u stečaju</item>
    </izvorni_sadrzaj>
    <derivirana_varijabla naziv="DomainObject.Predmet.ProtuStrankaListFormated_1">
      <item>Stečajna masa iza PROTERM društvo s ograničenom odgovornošću za građevinarstvo, trgovinu i usluge u stečaju</item>
    </derivirana_varijabla>
  </DomainObject.Predmet.ProtuStrankaListFormated>
  <DomainObject.Predmet.ProtuStrankaListFormatedOIB>
    <izvorni_sadrzaj>
      <item>Stečajna masa iza PROTERM društvo s ograničenom odgovornošću za građevinarstvo, trgovinu i usluge u stečaju, OIB 71645413193</item>
    </izvorni_sadrzaj>
    <derivirana_varijabla naziv="DomainObject.Predmet.ProtuStrankaListFormatedOIB_1">
      <item>Stečajna masa iza PROTERM društvo s ograničenom odgovornošću za građevinarstvo, trgovinu i usluge u stečaju, OIB 71645413193</item>
    </derivirana_varijabla>
  </DomainObject.Predmet.ProtuStrankaListFormatedOIB>
  <DomainObject.Predmet.ProtuStrankaListFormatedWithAdress>
    <izvorni_sadrzaj>
      <item>Stečajna masa iza PROTERM društvo s ograničenom odgovornošću za građevinarstvo, trgovinu i usluge u stečaju, F. Prešerna 11 b, 40000 Čakovec</item>
    </izvorni_sadrzaj>
    <derivirana_varijabla naziv="DomainObject.Predmet.ProtuStrankaListFormatedWithAdress_1">
      <item>Stečajna masa iza PROTERM društvo s ograničenom odgovornošću za građevinarstvo, trgovinu i usluge u stečaju, F. Prešerna 11 b, 40000 Čakovec</item>
    </derivirana_varijabla>
  </DomainObject.Predmet.ProtuStrankaListFormatedWithAdress>
  <DomainObject.Predmet.ProtuStrankaListFormatedWithAdressOIB>
    <izvorni_sadrzaj>
      <item>Stečajna masa iza PROTERM društvo s ograničenom odgovornošću za građevinarstvo, trgovinu i usluge u stečaju, OIB 71645413193, F. Prešerna 11 b, 40000 Čakovec</item>
    </izvorni_sadrzaj>
    <derivirana_varijabla naziv="DomainObject.Predmet.ProtuStrankaListFormatedWithAdressOIB_1">
      <item>Stečajna masa iza PROTERM društvo s ograničenom odgovornošću za građevinarstvo, trgovinu i usluge u stečaju, OIB 71645413193, F. Prešerna 11 b, 40000 Čakovec</item>
    </derivirana_varijabla>
  </DomainObject.Predmet.ProtuStrankaListFormatedWithAdressOIB>
  <DomainObject.Predmet.ProtuStrankaListNazivFormated>
    <izvorni_sadrzaj>
      <item>Stečajna masa iza PROTERM društvo s ograničenom odgovornošću za građevinarstvo, trgovinu i usluge u stečaju</item>
    </izvorni_sadrzaj>
    <derivirana_varijabla naziv="DomainObject.Predmet.ProtuStrankaListNazivFormated_1">
      <item>Stečajna masa iza PROTERM društvo s ograničenom odgovornošću za građevinarstvo, trgovinu i usluge u stečaju</item>
    </derivirana_varijabla>
  </DomainObject.Predmet.ProtuStrankaListNazivFormated>
  <DomainObject.Predmet.ProtuStrankaListNazivFormatedOIB>
    <izvorni_sadrzaj>
      <item>Stečajna masa iza PROTERM društvo s ograničenom odgovornošću za građevinarstvo, trgovinu i usluge u stečaju, OIB 71645413193</item>
    </izvorni_sadrzaj>
    <derivirana_varijabla naziv="DomainObject.Predmet.ProtuStrankaListNazivFormatedOIB_1">
      <item>Stečajna masa iza PROTERM društvo s ograničenom odgovornošću za građevinarstvo, trgovinu i usluge u stečaju, OIB 71645413193</item>
    </derivirana_varijabla>
  </DomainObject.Predmet.ProtuStrankaListNazivFormatedOIB>
  <DomainObject.Predmet.OstaliListFormated>
    <izvorni_sadrzaj>
      <item>Tomislav Šubić, direktor dužnika</item>
    </izvorni_sadrzaj>
    <derivirana_varijabla naziv="DomainObject.Predmet.OstaliListFormated_1">
      <item>Tomislav Šubić, direktor dužnika</item>
    </derivirana_varijabla>
  </DomainObject.Predmet.OstaliListFormated>
  <DomainObject.Predmet.OstaliListFormatedOIB>
    <izvorni_sadrzaj>
      <item>Tomislav Šubić, direktor dužnika</item>
    </izvorni_sadrzaj>
    <derivirana_varijabla naziv="DomainObject.Predmet.OstaliListFormatedOIB_1">
      <item>Tomislav Šubić, direktor dužnika</item>
    </derivirana_varijabla>
  </DomainObject.Predmet.OstaliListFormatedOIB>
  <DomainObject.Predmet.OstaliListFormatedWithAdress>
    <izvorni_sadrzaj>
      <item>Tomislav Šubić, direktor dužnika, Starogradska 10, 48000 Koprivnica</item>
    </izvorni_sadrzaj>
    <derivirana_varijabla naziv="DomainObject.Predmet.OstaliListFormatedWithAdress_1">
      <item>Tomislav Šubić, direktor dužnika, Starogradska 10, 48000 Koprivnica</item>
    </derivirana_varijabla>
  </DomainObject.Predmet.OstaliListFormatedWithAdress>
  <DomainObject.Predmet.OstaliListFormatedWithAdressOIB>
    <izvorni_sadrzaj>
      <item>Tomislav Šubić, direktor dužnika, Starogradska 10, 48000 Koprivnica</item>
    </izvorni_sadrzaj>
    <derivirana_varijabla naziv="DomainObject.Predmet.OstaliListFormatedWithAdressOIB_1">
      <item>Tomislav Šubić, direktor dužnika, Starogradska 10, 48000 Koprivnica</item>
    </derivirana_varijabla>
  </DomainObject.Predmet.OstaliListFormatedWithAdressOIB>
  <DomainObject.Predmet.OstaliListNazivFormated>
    <izvorni_sadrzaj>
      <item>Tomislav Šubić, direktor dužnika</item>
    </izvorni_sadrzaj>
    <derivirana_varijabla naziv="DomainObject.Predmet.OstaliListNazivFormated_1">
      <item>Tomislav Šubić, direktor dužnika</item>
    </derivirana_varijabla>
  </DomainObject.Predmet.OstaliListNazivFormated>
  <DomainObject.Predmet.OstaliListNazivFormatedOIB>
    <izvorni_sadrzaj>
      <item>Tomislav Šubić, direktor dužnika</item>
    </izvorni_sadrzaj>
    <derivirana_varijabla naziv="DomainObject.Predmet.OstaliListNazivFormatedOIB_1">
      <item>Tomislav Šubić, direktor dužnika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Stečajna masa iza PROTERM društvo s ograničenom odgovornošću za građevinarstvo, trgovinu i usluge u stečaju</izvorni_sadrzaj>
    <derivirana_varijabla naziv="DomainObject.Predmet.ProtustrankaIDrugi_1">Stečajna masa iza PROTERM društvo s ograničenom odgovornošću za građevinarstvo, trgovinu i usluge u stečaju</derivirana_varijabla>
  </DomainObject.Predmet.ProtustrankaIDrugi>
  <DomainObject.Predmet.StrankaIDrugiAdressOIB>
    <izvorni_sadrzaj>Financijska agencija, OIB 85821130368, Vrtni put 3, 10000 Zagreb</izvorni_sadrzaj>
    <derivirana_varijabla naziv="DomainObject.Predmet.StrankaIDrugiAdressOIB_1">Financijska agencija, OIB 85821130368, Vrtni put 3, 10000 Zagreb</derivirana_varijabla>
  </DomainObject.Predmet.StrankaIDrugiAdressOIB>
  <DomainObject.Predmet.ProtustrankaIDrugiAdressOIB>
    <izvorni_sadrzaj>Stečajna masa iza PROTERM društvo s ograničenom odgovornošću za građevinarstvo, trgovinu i usluge u stečaju, OIB 71645413193, F. Prešerna 11 b, 40000 Čakovec</izvorni_sadrzaj>
    <derivirana_varijabla naziv="DomainObject.Predmet.ProtustrankaIDrugiAdressOIB_1">Stečajna masa iza PROTERM društvo s ograničenom odgovornošću za građevinarstvo, trgovinu i usluge u stečaju, OIB 71645413193, F. Prešerna 11 b,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Tomislav Šubić, direktor dužnika</item>
      <item>Stečajna masa iza PROTERM društvo s ograničenom odgovornošću za građevinarstvo, trgovinu i usluge u stečaju</item>
    </izvorni_sadrzaj>
    <derivirana_varijabla naziv="DomainObject.Predmet.SudioniciListNaziv_1">
      <item>Financijska agencija</item>
      <item>Tomislav Šubić, direktor dužnika</item>
      <item>Stečajna masa iza PROTERM društvo s ograničenom odgovornošću za građevinarstvo, trgovinu i usluge u stečaju</item>
    </derivirana_varijabla>
  </DomainObject.Predmet.SudioniciListNaziv>
  <DomainObject.Predmet.SudioniciListAdressOIB>
    <izvorni_sadrzaj>
      <item>Financijska agencija, OIB 85821130368, Vrtni put 3,10000 Zagreb</item>
      <item>Tomislav Šubić, direktor dužnika, Starogradska 10,48000 Koprivnica</item>
      <item>Stečajna masa iza PROTERM društvo s ograničenom odgovornošću za građevinarstvo, trgovinu i usluge u stečaju, OIB 71645413193, F. Prešerna 11 b,40000 Čakovec</item>
    </izvorni_sadrzaj>
    <derivirana_varijabla naziv="DomainObject.Predmet.SudioniciListAdressOIB_1">
      <item>Financijska agencija, OIB 85821130368, Vrtni put 3,10000 Zagreb</item>
      <item>Tomislav Šubić, direktor dužnika, Starogradska 10,48000 Koprivnica</item>
      <item>Stečajna masa iza PROTERM društvo s ograničenom odgovornošću za građevinarstvo, trgovinu i usluge u stečaju, OIB 71645413193, F. Prešerna 11 b,40000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null</item>
      <item>, OIB 71645413193</item>
    </izvorni_sadrzaj>
    <derivirana_varijabla naziv="DomainObject.Predmet.SudioniciListNazivOIB_1">
      <item>, OIB 85821130368</item>
      <item>, OIB null</item>
      <item>, OIB 71645413193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travnja 2018.</izvorni_sadrzaj>
    <derivirana_varijabla naziv="DomainObject.PredzadnjaOdlukaIzPredmeta.DatumDonosenjaOdluke_1">11. travnja 2018.</derivirana_varijabla>
  </DomainObject.PredzadnjaOdlukaIzPredmeta.DatumDonosenjaOdluke>
  <DomainObject.PredzadnjaOdlukaIzPredmeta.Oznaka>
    <izvorni_sadrzaj>St-125/2018-2</izvorni_sadrzaj>
    <derivirana_varijabla naziv="DomainObject.PredzadnjaOdlukaIzPredmeta.Oznaka_1">St-125/2018-2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429144-71DF-45D5-8129-743C06B10B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2120</properties:Characters>
  <properties:Lines>63</properties:Lines>
  <properties:Paragraphs>26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2018-10-09T08:30:00Z</dcterms:created>
  <dc:creator>Tihana Martinez</dc:creator>
  <cp:lastModifiedBy>Tihana Martinez</cp:lastModifiedBy>
  <cp:lastPrinted>2018-10-10T11:59:00Z</cp:lastPrinted>
  <dcterms:modified xmlns:xsi="http://www.w3.org/2001/XMLSchema-instance" xsi:type="dcterms:W3CDTF">2018-10-10T12:00:00Z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(St-125-18-38 Rješenje zaključenje čl. 289. st. 8 SZ Proterm-9.10.18..docx)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