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731302" w14:paraId="e731302" w:rsidRDefault="00BC35C6" w:rsidP="00BC35C6" w:rsidR="00BC35C6" w:rsidRPr="00415C4B">
      <w:pPr>
        <w:overflowPunct/>
        <w:autoSpaceDE/>
        <w:autoSpaceDN/>
        <w:adjustRightInd/>
        <w:spacing w:lineRule="auto" w:line="276" w:after="200"/>
        <w:ind w:firstLine="708"/>
        <w:jc w:val="both"/>
        <w:textAlignment w:val="auto"/>
        <w15:collapsed w:val="false"/>
        <w:rPr>
          <w:bCs/>
          <w:sz w:val="20"/>
          <w:lang w:val="hr-HR"/>
        </w:rPr>
      </w:pPr>
      <w:bookmarkStart w:name="_GoBack" w:id="0"/>
      <w:bookmarkEnd w:id="0"/>
      <w:r w:rsidRPr="00415C4B">
        <w:rPr>
          <w:bCs/>
          <w:noProof/>
          <w:sz w:val="20"/>
          <w:lang w:val="hr-HR"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column">
              <wp:posOffset>629920</wp:posOffset>
            </wp:positionH>
            <wp:positionV relativeFrom="paragraph">
              <wp:posOffset>91440</wp:posOffset>
            </wp:positionV>
            <wp:extent cy="647700" cx="523875"/>
            <wp:effectExtent b="0" r="9525" t="0" l="0"/>
            <wp:wrapSquare wrapText="bothSides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415C4B">
        <w:rPr>
          <w:bCs/>
          <w:sz w:val="20"/>
          <w:lang w:val="hr-HR"/>
        </w:rPr>
        <w:br w:clear="all" w:type="textWrapping"/>
        <w:t xml:space="preserve">  </w:t>
      </w:r>
    </w:p>
    <w:p w:rsidRDefault="00BC35C6" w:rsidP="00BC35C6" w:rsidR="00BC35C6" w:rsidRPr="00415C4B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415C4B">
        <w:rPr>
          <w:rFonts w:eastAsia="MS Mincho"/>
          <w:bCs/>
          <w:szCs w:val="24"/>
          <w:lang w:val="hr-HR"/>
        </w:rPr>
        <w:t xml:space="preserve">  REPUBLIKA HRVATSKA</w:t>
      </w:r>
    </w:p>
    <w:p w:rsidRDefault="00BC35C6" w:rsidP="00BC35C6" w:rsidR="00BC35C6" w:rsidRPr="00415C4B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415C4B">
        <w:rPr>
          <w:rFonts w:eastAsia="MS Mincho"/>
          <w:bCs/>
          <w:szCs w:val="24"/>
          <w:lang w:val="hr-HR"/>
        </w:rPr>
        <w:t>TRGOVAČKI SUD U RIJECI</w:t>
      </w:r>
    </w:p>
    <w:p w:rsidRDefault="00BC35C6" w:rsidP="00BC35C6" w:rsidR="00BC35C6" w:rsidRPr="00415C4B">
      <w:pPr>
        <w:overflowPunct/>
        <w:autoSpaceDE/>
        <w:autoSpaceDN/>
        <w:adjustRightInd/>
        <w:jc w:val="both"/>
        <w:textAlignment w:val="auto"/>
        <w:rPr>
          <w:bCs/>
          <w:sz w:val="20"/>
          <w:lang w:val="hr-HR"/>
        </w:rPr>
      </w:pPr>
      <w:r w:rsidRPr="00415C4B">
        <w:rPr>
          <w:rFonts w:eastAsia="MS Mincho"/>
          <w:bCs/>
          <w:szCs w:val="24"/>
          <w:lang w:val="hr-HR"/>
        </w:rPr>
        <w:t xml:space="preserve">      Rijeka, Zadarska 1 i 3</w:t>
      </w:r>
    </w:p>
    <w:p w:rsidRDefault="00BC35C6" w:rsidP="00BC35C6" w:rsidR="00BC35C6" w:rsidRPr="00415C4B">
      <w:pPr>
        <w:rPr>
          <w:bCs/>
          <w:szCs w:val="24"/>
          <w:lang w:val="hr-HR"/>
        </w:rPr>
      </w:pPr>
    </w:p>
    <w:p w:rsidRDefault="00BC35C6" w:rsidP="00BC35C6" w:rsidR="00BC35C6" w:rsidRPr="00415C4B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BC35C6" w:rsidP="00BC35C6" w:rsidR="00BC35C6" w:rsidRPr="00415C4B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</w:p>
    <w:p w:rsidRDefault="00BC35C6" w:rsidP="00BC35C6" w:rsidR="00BC35C6" w:rsidRPr="00415C4B">
      <w:pPr>
        <w:pStyle w:val="Obinitekst"/>
        <w:jc w:val="center"/>
        <w:rPr>
          <w:rFonts w:cs="Times New Roman" w:eastAsia="MS Mincho" w:hAnsi="Times New Roman" w:ascii="Times New Roman"/>
          <w:sz w:val="24"/>
          <w:szCs w:val="24"/>
        </w:rPr>
      </w:pPr>
      <w:r w:rsidRPr="00415C4B">
        <w:rPr>
          <w:rFonts w:cs="Times New Roman" w:eastAsia="MS Mincho" w:hAnsi="Times New Roman" w:ascii="Times New Roman"/>
          <w:sz w:val="24"/>
          <w:szCs w:val="24"/>
        </w:rPr>
        <w:t>U    I M E    R E P U B L I K E   H R V A T S K E</w:t>
      </w:r>
    </w:p>
    <w:p w:rsidRDefault="00BC35C6" w:rsidP="00BC35C6" w:rsidR="00BC35C6" w:rsidRPr="00415C4B">
      <w:pPr>
        <w:pStyle w:val="Obinitekst"/>
        <w:jc w:val="both"/>
        <w:rPr>
          <w:rFonts w:cs="Times New Roman" w:eastAsia="MS Mincho" w:hAnsi="Times New Roman" w:ascii="Times New Roman"/>
          <w:sz w:val="24"/>
          <w:szCs w:val="24"/>
        </w:rPr>
      </w:pPr>
      <w:r w:rsidRPr="00415C4B">
        <w:rPr>
          <w:rFonts w:cs="Times New Roman" w:eastAsia="MS Mincho" w:hAnsi="Times New Roman" w:ascii="Times New Roman"/>
          <w:sz w:val="24"/>
          <w:szCs w:val="24"/>
        </w:rPr>
        <w:t xml:space="preserve"> </w:t>
      </w:r>
    </w:p>
    <w:p w:rsidRDefault="00BC35C6" w:rsidP="00BC35C6" w:rsidR="00BC35C6" w:rsidRPr="00415C4B">
      <w:pPr>
        <w:jc w:val="center"/>
        <w:rPr>
          <w:szCs w:val="24"/>
          <w:lang w:val="hr-HR"/>
        </w:rPr>
      </w:pPr>
      <w:r w:rsidRPr="00415C4B">
        <w:rPr>
          <w:szCs w:val="24"/>
          <w:lang w:val="hr-HR"/>
        </w:rPr>
        <w:t>R J E Š E N J E</w:t>
      </w:r>
    </w:p>
    <w:p w:rsidRDefault="00732535" w:rsidP="008D4CC4" w:rsidR="00732535" w:rsidRPr="00415C4B">
      <w:pPr>
        <w:rPr>
          <w:bCs/>
          <w:szCs w:val="24"/>
          <w:lang w:val="hr-HR"/>
        </w:rPr>
      </w:pPr>
    </w:p>
    <w:p w:rsidRDefault="00464203" w:rsidP="00933AD3" w:rsidR="00464203" w:rsidRPr="00415C4B">
      <w:pPr>
        <w:ind w:firstLine="720"/>
        <w:jc w:val="both"/>
        <w:rPr>
          <w:bCs/>
          <w:lang w:val="hr-HR"/>
        </w:rPr>
      </w:pPr>
    </w:p>
    <w:p w:rsidRDefault="00D2158B" w:rsidP="00933AD3" w:rsidR="00D2158B" w:rsidRPr="00415C4B">
      <w:pPr>
        <w:ind w:firstLine="720"/>
        <w:jc w:val="both"/>
        <w:rPr>
          <w:bCs/>
          <w:lang w:val="hr-HR"/>
        </w:rPr>
      </w:pPr>
    </w:p>
    <w:p w:rsidRDefault="0024272A" w:rsidP="00933AD3" w:rsidR="00933AD3" w:rsidRPr="00415C4B">
      <w:pPr>
        <w:ind w:firstLine="720"/>
        <w:jc w:val="both"/>
        <w:rPr>
          <w:lang w:val="hr-HR"/>
        </w:rPr>
      </w:pPr>
      <w:r w:rsidRPr="00415C4B">
        <w:rPr>
          <w:bCs/>
          <w:lang w:val="hr-HR"/>
        </w:rPr>
        <w:t xml:space="preserve">Trgovački sud u Rijeci, po sucu Liljani Ugrin, kao stečajnom sucu, odlučujući o prijedlogu FINANCIJSKE AGENCIJE </w:t>
      </w:r>
      <w:r w:rsidRPr="00415C4B">
        <w:rPr>
          <w:lang w:val="hr-HR"/>
        </w:rPr>
        <w:t xml:space="preserve">za otvaranje stečajnog postupka nad dužnikom </w:t>
      </w:r>
      <w:r w:rsidR="00DB73FA" w:rsidRPr="00415C4B">
        <w:rPr>
          <w:bCs/>
          <w:szCs w:val="24"/>
          <w:lang w:val="hr-HR"/>
        </w:rPr>
        <w:t>HARTERA društvo s ograničenom odgovornošću za usluge i trgovinu, turistička agencija Rijeka, Petra Zrinskog 15 B ( MBS 040257722 – OIB 19260569968 )</w:t>
      </w:r>
      <w:r w:rsidR="00450259" w:rsidRPr="00415C4B">
        <w:rPr>
          <w:szCs w:val="24"/>
          <w:lang w:val="hr-HR"/>
        </w:rPr>
        <w:t xml:space="preserve"> </w:t>
      </w:r>
      <w:r w:rsidR="00933AD3" w:rsidRPr="00415C4B">
        <w:rPr>
          <w:szCs w:val="24"/>
          <w:lang w:val="hr-HR"/>
        </w:rPr>
        <w:t xml:space="preserve">dana </w:t>
      </w:r>
      <w:r w:rsidR="00464203" w:rsidRPr="00415C4B">
        <w:rPr>
          <w:szCs w:val="24"/>
          <w:lang w:val="hr-HR"/>
        </w:rPr>
        <w:t>12</w:t>
      </w:r>
      <w:r w:rsidR="00933AD3" w:rsidRPr="00415C4B">
        <w:rPr>
          <w:lang w:val="hr-HR"/>
        </w:rPr>
        <w:t xml:space="preserve">. </w:t>
      </w:r>
      <w:r w:rsidR="00464203" w:rsidRPr="00415C4B">
        <w:rPr>
          <w:lang w:val="hr-HR"/>
        </w:rPr>
        <w:t xml:space="preserve">listopada </w:t>
      </w:r>
      <w:r w:rsidR="00933AD3" w:rsidRPr="00415C4B">
        <w:rPr>
          <w:lang w:val="hr-HR"/>
        </w:rPr>
        <w:t>201</w:t>
      </w:r>
      <w:r w:rsidR="00BC35C6" w:rsidRPr="00415C4B">
        <w:rPr>
          <w:lang w:val="hr-HR"/>
        </w:rPr>
        <w:t>6</w:t>
      </w:r>
      <w:r w:rsidR="00933AD3" w:rsidRPr="00415C4B">
        <w:rPr>
          <w:lang w:val="hr-HR"/>
        </w:rPr>
        <w:t xml:space="preserve">. </w:t>
      </w:r>
    </w:p>
    <w:p w:rsidRDefault="00E96A6A" w:rsidP="00E96A6A" w:rsidR="00E96A6A" w:rsidRPr="00415C4B">
      <w:pPr>
        <w:pStyle w:val="Bezproreda"/>
        <w:rPr>
          <w:rFonts w:eastAsia="MS Mincho"/>
          <w:lang w:val="hr-HR"/>
        </w:rPr>
      </w:pPr>
    </w:p>
    <w:p w:rsidRDefault="00EE3378" w:rsidP="00E96A6A" w:rsidR="00EE3378" w:rsidRPr="00415C4B">
      <w:pPr>
        <w:pStyle w:val="Bezproreda"/>
        <w:jc w:val="center"/>
        <w:rPr>
          <w:rFonts w:eastAsia="MS Mincho"/>
          <w:lang w:val="hr-HR"/>
        </w:rPr>
      </w:pPr>
    </w:p>
    <w:p w:rsidRDefault="00933AD3" w:rsidP="00E96A6A" w:rsidR="00933AD3" w:rsidRPr="00415C4B">
      <w:pPr>
        <w:pStyle w:val="Bezproreda"/>
        <w:jc w:val="center"/>
        <w:rPr>
          <w:rFonts w:eastAsia="MS Mincho"/>
          <w:lang w:val="hr-HR"/>
        </w:rPr>
      </w:pPr>
      <w:r w:rsidRPr="00415C4B">
        <w:rPr>
          <w:rFonts w:eastAsia="MS Mincho"/>
          <w:lang w:val="hr-HR"/>
        </w:rPr>
        <w:t xml:space="preserve">r i j e š i o </w:t>
      </w:r>
      <w:r w:rsidR="00E96A6A" w:rsidRPr="00415C4B">
        <w:rPr>
          <w:rFonts w:eastAsia="MS Mincho"/>
          <w:lang w:val="hr-HR"/>
        </w:rPr>
        <w:t xml:space="preserve"> </w:t>
      </w:r>
      <w:r w:rsidRPr="00415C4B">
        <w:rPr>
          <w:rFonts w:eastAsia="MS Mincho"/>
          <w:lang w:val="hr-HR"/>
        </w:rPr>
        <w:t xml:space="preserve"> j e</w:t>
      </w:r>
    </w:p>
    <w:p w:rsidRDefault="00933AD3" w:rsidP="00E96A6A" w:rsidR="00933AD3" w:rsidRPr="00415C4B">
      <w:pPr>
        <w:pStyle w:val="Bezproreda"/>
        <w:rPr>
          <w:rFonts w:eastAsia="MS Mincho"/>
          <w:lang w:val="hr-HR"/>
        </w:rPr>
      </w:pPr>
      <w:r w:rsidRPr="00415C4B">
        <w:rPr>
          <w:rFonts w:eastAsia="MS Mincho"/>
          <w:lang w:val="hr-HR"/>
        </w:rPr>
        <w:t xml:space="preserve"> </w:t>
      </w:r>
    </w:p>
    <w:p w:rsidRDefault="00D2158B" w:rsidP="00E96A6A" w:rsidR="00D2158B" w:rsidRPr="00415C4B">
      <w:pPr>
        <w:pStyle w:val="Bezproreda"/>
        <w:rPr>
          <w:rFonts w:eastAsia="MS Mincho"/>
          <w:lang w:val="hr-HR"/>
        </w:rPr>
      </w:pPr>
    </w:p>
    <w:p w:rsidRDefault="00EE3378" w:rsidP="00E96A6A" w:rsidR="00EE3378" w:rsidRPr="00415C4B">
      <w:pPr>
        <w:pStyle w:val="Bezproreda"/>
        <w:rPr>
          <w:rFonts w:eastAsia="MS Mincho"/>
          <w:lang w:val="hr-HR"/>
        </w:rPr>
      </w:pPr>
    </w:p>
    <w:p w:rsidRDefault="00933AD3" w:rsidP="00933AD3" w:rsidR="00933AD3" w:rsidRPr="00415C4B">
      <w:pPr>
        <w:jc w:val="both"/>
        <w:rPr>
          <w:lang w:val="hr-HR"/>
        </w:rPr>
      </w:pPr>
      <w:r w:rsidRPr="00415C4B">
        <w:rPr>
          <w:rFonts w:eastAsia="MS Mincho"/>
          <w:lang w:val="hr-HR"/>
        </w:rPr>
        <w:t xml:space="preserve">I. </w:t>
      </w:r>
      <w:r w:rsidRPr="00415C4B">
        <w:rPr>
          <w:rFonts w:eastAsia="MS Mincho"/>
          <w:lang w:val="hr-HR"/>
        </w:rPr>
        <w:tab/>
      </w:r>
      <w:r w:rsidRPr="00415C4B">
        <w:rPr>
          <w:lang w:val="hr-HR"/>
        </w:rPr>
        <w:t xml:space="preserve">O t v a r a   s e </w:t>
      </w:r>
      <w:r w:rsidR="00F70803" w:rsidRPr="00415C4B">
        <w:rPr>
          <w:lang w:val="hr-HR"/>
        </w:rPr>
        <w:t xml:space="preserve"> stečajni postupak nad dužnikom</w:t>
      </w:r>
      <w:r w:rsidRPr="00415C4B">
        <w:rPr>
          <w:lang w:val="hr-HR"/>
        </w:rPr>
        <w:t xml:space="preserve"> </w:t>
      </w:r>
      <w:r w:rsidR="00DB73FA" w:rsidRPr="00415C4B">
        <w:rPr>
          <w:bCs/>
          <w:szCs w:val="24"/>
          <w:lang w:val="hr-HR"/>
        </w:rPr>
        <w:t>HARTERA društvo s ograničenom odgovornošću za usluge i trgovinu, turistička agencija Rijeka, Petra Zrinskog 15 B ( MBS 040257722 – OIB 19260569968 )</w:t>
      </w:r>
      <w:r w:rsidRPr="00415C4B">
        <w:rPr>
          <w:szCs w:val="24"/>
          <w:lang w:val="hr-HR"/>
        </w:rPr>
        <w:t>.</w:t>
      </w:r>
    </w:p>
    <w:p w:rsidRDefault="00933AD3" w:rsidP="00933AD3" w:rsidR="00933AD3" w:rsidRPr="00415C4B">
      <w:pPr>
        <w:jc w:val="both"/>
        <w:rPr>
          <w:rFonts w:eastAsia="MS Mincho"/>
          <w:lang w:val="hr-HR"/>
        </w:rPr>
      </w:pPr>
    </w:p>
    <w:p w:rsidRDefault="00933AD3" w:rsidP="00933AD3" w:rsidR="00933AD3" w:rsidRPr="00415C4B">
      <w:pPr>
        <w:jc w:val="both"/>
        <w:rPr>
          <w:lang w:val="hr-HR"/>
        </w:rPr>
      </w:pPr>
      <w:r w:rsidRPr="00415C4B">
        <w:rPr>
          <w:rFonts w:eastAsia="MS Mincho"/>
          <w:lang w:val="hr-HR"/>
        </w:rPr>
        <w:t>II.</w:t>
      </w:r>
      <w:r w:rsidRPr="00415C4B">
        <w:rPr>
          <w:rFonts w:eastAsia="MS Mincho"/>
          <w:lang w:val="hr-HR"/>
        </w:rPr>
        <w:tab/>
        <w:t xml:space="preserve">Za stečajnog upravitelja imenuje se </w:t>
      </w:r>
      <w:r w:rsidR="00BC35C6" w:rsidRPr="00415C4B">
        <w:rPr>
          <w:lang w:val="hr-HR"/>
        </w:rPr>
        <w:t xml:space="preserve"> </w:t>
      </w:r>
      <w:r w:rsidR="0093637E" w:rsidRPr="00415C4B">
        <w:rPr>
          <w:lang w:val="hr-HR"/>
        </w:rPr>
        <w:t>Ombretta Belić-Ilijašić ( OIB: 00873493442 ) iz  Rabca, Jadranska 2.</w:t>
      </w:r>
    </w:p>
    <w:p w:rsidRDefault="00933AD3" w:rsidP="00933AD3" w:rsidR="00933AD3" w:rsidRPr="00415C4B">
      <w:pPr>
        <w:jc w:val="both"/>
        <w:rPr>
          <w:szCs w:val="24"/>
          <w:lang w:val="hr-HR"/>
        </w:rPr>
      </w:pPr>
    </w:p>
    <w:p w:rsidRDefault="00933AD3" w:rsidP="00933AD3" w:rsidR="00933AD3" w:rsidRPr="00415C4B">
      <w:pPr>
        <w:jc w:val="both"/>
        <w:rPr>
          <w:szCs w:val="24"/>
          <w:lang w:val="hr-HR"/>
        </w:rPr>
      </w:pPr>
      <w:r w:rsidRPr="00415C4B">
        <w:rPr>
          <w:szCs w:val="24"/>
          <w:lang w:val="hr-HR"/>
        </w:rPr>
        <w:t xml:space="preserve">III. </w:t>
      </w:r>
      <w:r w:rsidRPr="00415C4B">
        <w:rPr>
          <w:szCs w:val="24"/>
          <w:lang w:val="hr-HR"/>
        </w:rPr>
        <w:tab/>
        <w:t>Utvrđuje se da imovina dužnika koja bi ušla u stečajnu masu nije dovoljna za namirenje troškova toga postupka.</w:t>
      </w:r>
    </w:p>
    <w:p w:rsidRDefault="00933AD3" w:rsidP="00933AD3" w:rsidR="00933AD3" w:rsidRPr="00415C4B">
      <w:pPr>
        <w:jc w:val="both"/>
        <w:rPr>
          <w:szCs w:val="24"/>
          <w:lang w:val="hr-HR"/>
        </w:rPr>
      </w:pPr>
    </w:p>
    <w:p w:rsidRDefault="00933AD3" w:rsidP="00933AD3" w:rsidR="00933AD3" w:rsidRPr="00415C4B">
      <w:pPr>
        <w:jc w:val="both"/>
        <w:rPr>
          <w:lang w:val="hr-HR"/>
        </w:rPr>
      </w:pPr>
      <w:r w:rsidRPr="00415C4B">
        <w:rPr>
          <w:lang w:val="hr-HR"/>
        </w:rPr>
        <w:t>IV.</w:t>
      </w:r>
      <w:r w:rsidRPr="00415C4B">
        <w:rPr>
          <w:lang w:val="hr-HR"/>
        </w:rPr>
        <w:tab/>
        <w:t xml:space="preserve">Z a k l j u č u j e   s e stečajni postupak nad </w:t>
      </w:r>
      <w:r w:rsidR="00F70803" w:rsidRPr="00415C4B">
        <w:rPr>
          <w:lang w:val="hr-HR"/>
        </w:rPr>
        <w:t>dužnikom</w:t>
      </w:r>
      <w:r w:rsidR="0024272A" w:rsidRPr="00415C4B">
        <w:rPr>
          <w:lang w:val="hr-HR"/>
        </w:rPr>
        <w:t xml:space="preserve"> </w:t>
      </w:r>
      <w:r w:rsidR="00DB73FA" w:rsidRPr="00415C4B">
        <w:rPr>
          <w:bCs/>
          <w:szCs w:val="24"/>
          <w:lang w:val="hr-HR"/>
        </w:rPr>
        <w:t>HARTERA društvo s ograničenom odgovornošću za usluge i trgovinu, turistička agencija Rijeka, Petra Zrinskog 15 B ( MBS 040257722 – OIB 19260569968 )</w:t>
      </w:r>
      <w:r w:rsidRPr="00415C4B">
        <w:rPr>
          <w:szCs w:val="24"/>
          <w:lang w:val="hr-HR"/>
        </w:rPr>
        <w:t>.</w:t>
      </w:r>
    </w:p>
    <w:p w:rsidRDefault="00933AD3" w:rsidP="00933AD3" w:rsidR="00933AD3" w:rsidRPr="00415C4B">
      <w:pPr>
        <w:jc w:val="both"/>
        <w:rPr>
          <w:lang w:val="hr-HR"/>
        </w:rPr>
      </w:pPr>
    </w:p>
    <w:p w:rsidRDefault="00933AD3" w:rsidP="00933AD3" w:rsidR="00933AD3" w:rsidRPr="00415C4B">
      <w:pPr>
        <w:jc w:val="both"/>
        <w:rPr>
          <w:lang w:val="hr-HR"/>
        </w:rPr>
      </w:pPr>
      <w:r w:rsidRPr="00415C4B">
        <w:rPr>
          <w:szCs w:val="24"/>
          <w:lang w:val="hr-HR"/>
        </w:rPr>
        <w:t>V.</w:t>
      </w:r>
      <w:r w:rsidRPr="00415C4B">
        <w:rPr>
          <w:szCs w:val="24"/>
          <w:lang w:val="hr-HR"/>
        </w:rPr>
        <w:tab/>
        <w:t xml:space="preserve">Ovo rješenje će se objaviti </w:t>
      </w:r>
      <w:r w:rsidRPr="00415C4B">
        <w:rPr>
          <w:lang w:val="hr-HR"/>
        </w:rPr>
        <w:t>na mrežnoj stranici e-oglasne ploče suda.</w:t>
      </w:r>
    </w:p>
    <w:p w:rsidRDefault="00933AD3" w:rsidP="00933AD3" w:rsidR="00933AD3" w:rsidRPr="00415C4B">
      <w:pPr>
        <w:jc w:val="both"/>
        <w:rPr>
          <w:lang w:val="hr-HR"/>
        </w:rPr>
      </w:pPr>
    </w:p>
    <w:p w:rsidRDefault="00933AD3" w:rsidP="00933AD3" w:rsidR="00E96A6A" w:rsidRPr="00415C4B">
      <w:pPr>
        <w:jc w:val="both"/>
        <w:rPr>
          <w:szCs w:val="24"/>
          <w:lang w:val="hr-HR"/>
        </w:rPr>
      </w:pPr>
      <w:r w:rsidRPr="00415C4B">
        <w:rPr>
          <w:lang w:val="hr-HR"/>
        </w:rPr>
        <w:t>VI.</w:t>
      </w:r>
      <w:r w:rsidRPr="00415C4B">
        <w:rPr>
          <w:lang w:val="hr-HR"/>
        </w:rPr>
        <w:tab/>
        <w:t xml:space="preserve">Po </w:t>
      </w:r>
      <w:r w:rsidRPr="00415C4B">
        <w:rPr>
          <w:szCs w:val="24"/>
          <w:lang w:val="hr-HR"/>
        </w:rPr>
        <w:t xml:space="preserve">pravomoćnosti ovo rješenje će se dostaviti </w:t>
      </w:r>
      <w:r w:rsidR="00F70803" w:rsidRPr="00415C4B">
        <w:rPr>
          <w:szCs w:val="24"/>
          <w:lang w:val="hr-HR"/>
        </w:rPr>
        <w:t xml:space="preserve">sudskom registru </w:t>
      </w:r>
      <w:r w:rsidR="00E96A6A" w:rsidRPr="00415C4B">
        <w:rPr>
          <w:szCs w:val="24"/>
          <w:lang w:val="hr-HR"/>
        </w:rPr>
        <w:t>radi brisanja dužnika.</w:t>
      </w:r>
    </w:p>
    <w:p w:rsidRDefault="00933AD3" w:rsidP="00933AD3" w:rsidR="00933AD3" w:rsidRPr="00415C4B">
      <w:pPr>
        <w:jc w:val="center"/>
        <w:rPr>
          <w:szCs w:val="24"/>
          <w:lang w:val="hr-HR"/>
        </w:rPr>
      </w:pPr>
    </w:p>
    <w:p w:rsidRDefault="00D2158B" w:rsidP="00933AD3" w:rsidR="00D2158B" w:rsidRPr="00415C4B">
      <w:pPr>
        <w:jc w:val="center"/>
        <w:rPr>
          <w:szCs w:val="24"/>
          <w:lang w:val="hr-HR"/>
        </w:rPr>
      </w:pPr>
    </w:p>
    <w:p w:rsidRDefault="00D2158B" w:rsidP="00933AD3" w:rsidR="00D2158B" w:rsidRPr="00415C4B">
      <w:pPr>
        <w:jc w:val="center"/>
        <w:rPr>
          <w:szCs w:val="24"/>
          <w:lang w:val="hr-HR"/>
        </w:rPr>
      </w:pPr>
    </w:p>
    <w:p w:rsidRDefault="00D2158B" w:rsidP="00933AD3" w:rsidR="00D2158B" w:rsidRPr="00415C4B">
      <w:pPr>
        <w:jc w:val="center"/>
        <w:rPr>
          <w:szCs w:val="24"/>
          <w:lang w:val="hr-HR"/>
        </w:rPr>
      </w:pPr>
    </w:p>
    <w:p w:rsidRDefault="00D2158B" w:rsidP="00933AD3" w:rsidR="00D2158B" w:rsidRPr="00415C4B">
      <w:pPr>
        <w:jc w:val="center"/>
        <w:rPr>
          <w:szCs w:val="24"/>
          <w:lang w:val="hr-HR"/>
        </w:rPr>
      </w:pPr>
    </w:p>
    <w:p w:rsidRDefault="00E96A6A" w:rsidP="00933AD3" w:rsidR="00E96A6A" w:rsidRPr="00415C4B">
      <w:pPr>
        <w:jc w:val="center"/>
        <w:rPr>
          <w:szCs w:val="24"/>
          <w:lang w:val="hr-HR"/>
        </w:rPr>
      </w:pPr>
    </w:p>
    <w:p w:rsidRDefault="00933AD3" w:rsidP="00933AD3" w:rsidR="00933AD3" w:rsidRPr="00415C4B">
      <w:pPr>
        <w:jc w:val="center"/>
        <w:rPr>
          <w:szCs w:val="24"/>
          <w:lang w:val="hr-HR"/>
        </w:rPr>
      </w:pPr>
      <w:r w:rsidRPr="00415C4B">
        <w:rPr>
          <w:szCs w:val="24"/>
          <w:lang w:val="hr-HR"/>
        </w:rPr>
        <w:t>Obrazloženje</w:t>
      </w:r>
    </w:p>
    <w:p w:rsidRDefault="00933AD3" w:rsidP="00933AD3" w:rsidR="00933AD3" w:rsidRPr="00415C4B">
      <w:pPr>
        <w:jc w:val="center"/>
        <w:rPr>
          <w:szCs w:val="24"/>
          <w:lang w:val="hr-HR"/>
        </w:rPr>
      </w:pPr>
    </w:p>
    <w:p w:rsidRDefault="00933AD3" w:rsidP="00933AD3" w:rsidR="00933AD3" w:rsidRPr="00415C4B">
      <w:pPr>
        <w:jc w:val="both"/>
        <w:rPr>
          <w:szCs w:val="24"/>
          <w:lang w:val="hr-HR"/>
        </w:rPr>
      </w:pPr>
    </w:p>
    <w:p w:rsidRDefault="0024272A" w:rsidP="0024272A" w:rsidR="0024272A" w:rsidRPr="00415C4B">
      <w:pPr>
        <w:ind w:firstLine="720"/>
        <w:jc w:val="both"/>
        <w:rPr>
          <w:szCs w:val="24"/>
          <w:lang w:val="hr-HR"/>
        </w:rPr>
      </w:pPr>
      <w:r w:rsidRPr="00415C4B">
        <w:rPr>
          <w:szCs w:val="24"/>
          <w:lang w:val="hr-HR"/>
        </w:rPr>
        <w:t xml:space="preserve">Prijedlog za otvaranje stečaja nad dužnikom </w:t>
      </w:r>
      <w:r w:rsidR="00DB73FA" w:rsidRPr="00415C4B">
        <w:rPr>
          <w:bCs/>
          <w:szCs w:val="24"/>
          <w:lang w:val="hr-HR"/>
        </w:rPr>
        <w:t>HARTERA d.o.o. Rijeka, Petra Zrinskog 15 B ( OIB 19260569968 )</w:t>
      </w:r>
      <w:r w:rsidR="00450259" w:rsidRPr="00415C4B">
        <w:rPr>
          <w:szCs w:val="24"/>
          <w:lang w:val="hr-HR"/>
        </w:rPr>
        <w:t xml:space="preserve"> </w:t>
      </w:r>
      <w:r w:rsidRPr="00415C4B">
        <w:rPr>
          <w:szCs w:val="24"/>
          <w:lang w:val="hr-HR"/>
        </w:rPr>
        <w:t xml:space="preserve">podnijela je ovom sudu </w:t>
      </w:r>
      <w:r w:rsidR="00EC6886" w:rsidRPr="00415C4B">
        <w:rPr>
          <w:lang w:val="hr-HR"/>
        </w:rPr>
        <w:t>Financijske agencije</w:t>
      </w:r>
      <w:r w:rsidRPr="00415C4B">
        <w:rPr>
          <w:szCs w:val="24"/>
          <w:lang w:val="hr-HR"/>
        </w:rPr>
        <w:t xml:space="preserve">, pozivajući se na odredbu članka </w:t>
      </w:r>
      <w:r w:rsidR="00DB73FA" w:rsidRPr="00415C4B">
        <w:rPr>
          <w:szCs w:val="24"/>
          <w:lang w:val="hr-HR"/>
        </w:rPr>
        <w:t>49</w:t>
      </w:r>
      <w:r w:rsidRPr="00415C4B">
        <w:rPr>
          <w:szCs w:val="24"/>
          <w:lang w:val="hr-HR"/>
        </w:rPr>
        <w:t xml:space="preserve">. stavak </w:t>
      </w:r>
      <w:r w:rsidR="00DB73FA" w:rsidRPr="00415C4B">
        <w:rPr>
          <w:szCs w:val="24"/>
          <w:lang w:val="hr-HR"/>
        </w:rPr>
        <w:t>2</w:t>
      </w:r>
      <w:r w:rsidRPr="00415C4B">
        <w:rPr>
          <w:szCs w:val="24"/>
          <w:lang w:val="hr-HR"/>
        </w:rPr>
        <w:t>. Zakona o financijskom poslovanju i predstečajnoj nagodbi ( „Narodne novine“ 108/12</w:t>
      </w:r>
      <w:r w:rsidR="00464203" w:rsidRPr="00415C4B">
        <w:rPr>
          <w:szCs w:val="24"/>
          <w:lang w:val="hr-HR"/>
        </w:rPr>
        <w:t>,</w:t>
      </w:r>
      <w:r w:rsidRPr="00415C4B">
        <w:rPr>
          <w:szCs w:val="24"/>
          <w:lang w:val="hr-HR"/>
        </w:rPr>
        <w:t xml:space="preserve"> 144/12</w:t>
      </w:r>
      <w:r w:rsidR="00464203" w:rsidRPr="00415C4B">
        <w:rPr>
          <w:szCs w:val="24"/>
          <w:lang w:val="hr-HR"/>
        </w:rPr>
        <w:t>, 83/13 i 112/13</w:t>
      </w:r>
      <w:r w:rsidRPr="00415C4B">
        <w:rPr>
          <w:szCs w:val="24"/>
          <w:lang w:val="hr-HR"/>
        </w:rPr>
        <w:t xml:space="preserve"> ), uz obrazloženje da je rješenje</w:t>
      </w:r>
      <w:r w:rsidR="00DB73FA" w:rsidRPr="00415C4B">
        <w:rPr>
          <w:szCs w:val="24"/>
          <w:lang w:val="hr-HR"/>
        </w:rPr>
        <w:t xml:space="preserve">m odbačen </w:t>
      </w:r>
      <w:r w:rsidRPr="00415C4B">
        <w:rPr>
          <w:szCs w:val="24"/>
          <w:lang w:val="hr-HR"/>
        </w:rPr>
        <w:t xml:space="preserve"> </w:t>
      </w:r>
      <w:r w:rsidR="00DB73FA" w:rsidRPr="00415C4B">
        <w:rPr>
          <w:szCs w:val="24"/>
          <w:lang w:val="hr-HR"/>
        </w:rPr>
        <w:t>prijedlog za sklapanje predstečajne nagodbe, a</w:t>
      </w:r>
      <w:r w:rsidRPr="00415C4B">
        <w:rPr>
          <w:szCs w:val="24"/>
          <w:lang w:val="hr-HR"/>
        </w:rPr>
        <w:t xml:space="preserve"> da su ispunjeni uvjeti za otvaranje stečaja nad dužnikom.</w:t>
      </w:r>
    </w:p>
    <w:p w:rsidRDefault="0024272A" w:rsidP="0024272A" w:rsidR="0024272A" w:rsidRPr="00415C4B">
      <w:pPr>
        <w:ind w:firstLine="720"/>
        <w:jc w:val="both"/>
        <w:rPr>
          <w:lang w:val="hr-HR"/>
        </w:rPr>
      </w:pPr>
      <w:r w:rsidRPr="00415C4B">
        <w:rPr>
          <w:lang w:val="hr-HR"/>
        </w:rPr>
        <w:t xml:space="preserve">Kako je uz prijedlog </w:t>
      </w:r>
      <w:r w:rsidR="00EC6886" w:rsidRPr="00415C4B">
        <w:rPr>
          <w:lang w:val="hr-HR"/>
        </w:rPr>
        <w:t xml:space="preserve">Financijske agencije </w:t>
      </w:r>
      <w:r w:rsidRPr="00415C4B">
        <w:rPr>
          <w:lang w:val="hr-HR"/>
        </w:rPr>
        <w:t xml:space="preserve">dostavila potvrdu od </w:t>
      </w:r>
      <w:r w:rsidR="00DB73FA" w:rsidRPr="00415C4B">
        <w:rPr>
          <w:lang w:val="hr-HR"/>
        </w:rPr>
        <w:t>20</w:t>
      </w:r>
      <w:r w:rsidR="00464203" w:rsidRPr="00415C4B">
        <w:rPr>
          <w:lang w:val="hr-HR"/>
        </w:rPr>
        <w:t>. srpnja 2015</w:t>
      </w:r>
      <w:r w:rsidRPr="00415C4B">
        <w:rPr>
          <w:lang w:val="hr-HR"/>
        </w:rPr>
        <w:t xml:space="preserve">. u kojoj je navedeno da u razdoblju dužem od </w:t>
      </w:r>
      <w:r w:rsidR="00DB73FA" w:rsidRPr="00415C4B">
        <w:rPr>
          <w:lang w:val="hr-HR"/>
        </w:rPr>
        <w:t>6</w:t>
      </w:r>
      <w:r w:rsidRPr="00415C4B">
        <w:rPr>
          <w:lang w:val="hr-HR"/>
        </w:rPr>
        <w:t>0 dana dužnik ima evidentirane neizvršene osnove za plaćanje, a koje je trebalo, na temelju valjanih osnova za plaćanje, bez daljnjeg pristanka dužnika naplatiti s bilo kojeg od njegovih računa</w:t>
      </w:r>
      <w:r w:rsidRPr="00415C4B">
        <w:rPr>
          <w:szCs w:val="24"/>
          <w:lang w:val="hr-HR"/>
        </w:rPr>
        <w:t xml:space="preserve">, na osnovu naprijed navedene odredbe članka 42. stavak 1. </w:t>
      </w:r>
      <w:r w:rsidR="00F96AB4" w:rsidRPr="00415C4B">
        <w:rPr>
          <w:lang w:val="hr-HR"/>
        </w:rPr>
        <w:t>Stečajnog zakona ( „Narodne novine“ broj 44/96, 29/99, 129/00, 123/03, 82/06, 116/10, 25/12 i 133/12, u daljnjem tekstu SZ)</w:t>
      </w:r>
      <w:r w:rsidRPr="00415C4B">
        <w:rPr>
          <w:szCs w:val="24"/>
          <w:lang w:val="hr-HR"/>
        </w:rPr>
        <w:t xml:space="preserve"> ovosudnim rješenjem posl. br. 7 St-</w:t>
      </w:r>
      <w:r w:rsidR="00DB73FA" w:rsidRPr="00415C4B">
        <w:rPr>
          <w:szCs w:val="24"/>
          <w:lang w:val="hr-HR"/>
        </w:rPr>
        <w:t>90</w:t>
      </w:r>
      <w:r w:rsidRPr="00415C4B">
        <w:rPr>
          <w:szCs w:val="24"/>
          <w:lang w:val="hr-HR"/>
        </w:rPr>
        <w:t>/1</w:t>
      </w:r>
      <w:r w:rsidR="00B912F1" w:rsidRPr="00415C4B">
        <w:rPr>
          <w:szCs w:val="24"/>
          <w:lang w:val="hr-HR"/>
        </w:rPr>
        <w:t>5</w:t>
      </w:r>
      <w:r w:rsidRPr="00415C4B">
        <w:rPr>
          <w:szCs w:val="24"/>
          <w:lang w:val="hr-HR"/>
        </w:rPr>
        <w:t>-</w:t>
      </w:r>
      <w:r w:rsidR="00BC35C6" w:rsidRPr="00415C4B">
        <w:rPr>
          <w:szCs w:val="24"/>
          <w:lang w:val="hr-HR"/>
        </w:rPr>
        <w:t>3</w:t>
      </w:r>
      <w:r w:rsidRPr="00415C4B">
        <w:rPr>
          <w:szCs w:val="24"/>
          <w:lang w:val="hr-HR"/>
        </w:rPr>
        <w:t xml:space="preserve"> od </w:t>
      </w:r>
      <w:r w:rsidR="00BC35C6" w:rsidRPr="00415C4B">
        <w:rPr>
          <w:szCs w:val="24"/>
          <w:lang w:val="hr-HR"/>
        </w:rPr>
        <w:t>1</w:t>
      </w:r>
      <w:r w:rsidR="00B912F1" w:rsidRPr="00415C4B">
        <w:rPr>
          <w:szCs w:val="24"/>
          <w:lang w:val="hr-HR"/>
        </w:rPr>
        <w:t>2</w:t>
      </w:r>
      <w:r w:rsidR="00BC35C6" w:rsidRPr="00415C4B">
        <w:rPr>
          <w:szCs w:val="24"/>
          <w:lang w:val="hr-HR"/>
        </w:rPr>
        <w:t xml:space="preserve">. </w:t>
      </w:r>
      <w:r w:rsidR="00563306" w:rsidRPr="00415C4B">
        <w:rPr>
          <w:szCs w:val="24"/>
          <w:lang w:val="hr-HR"/>
        </w:rPr>
        <w:t>svibnja</w:t>
      </w:r>
      <w:r w:rsidR="00BC35C6" w:rsidRPr="00415C4B">
        <w:rPr>
          <w:szCs w:val="24"/>
          <w:lang w:val="hr-HR"/>
        </w:rPr>
        <w:t xml:space="preserve"> 201</w:t>
      </w:r>
      <w:r w:rsidR="00B912F1" w:rsidRPr="00415C4B">
        <w:rPr>
          <w:szCs w:val="24"/>
          <w:lang w:val="hr-HR"/>
        </w:rPr>
        <w:t>6</w:t>
      </w:r>
      <w:r w:rsidRPr="00415C4B">
        <w:rPr>
          <w:szCs w:val="24"/>
          <w:lang w:val="hr-HR"/>
        </w:rPr>
        <w:t>.</w:t>
      </w:r>
      <w:r w:rsidRPr="00415C4B">
        <w:rPr>
          <w:lang w:val="hr-HR"/>
        </w:rPr>
        <w:t xml:space="preserve"> pokrenut je prethodni postupak radi utvrđivanja uvjeta za otvaranje stečajnoga postupka.</w:t>
      </w:r>
    </w:p>
    <w:p w:rsidRDefault="0024272A" w:rsidP="0024272A" w:rsidR="0024272A" w:rsidRPr="00415C4B">
      <w:pPr>
        <w:ind w:firstLine="720"/>
        <w:jc w:val="both"/>
        <w:rPr>
          <w:szCs w:val="24"/>
          <w:lang w:val="hr-HR"/>
        </w:rPr>
      </w:pPr>
      <w:r w:rsidRPr="00415C4B">
        <w:rPr>
          <w:lang w:val="hr-HR"/>
        </w:rPr>
        <w:t xml:space="preserve">Istim rješenjem </w:t>
      </w:r>
      <w:r w:rsidRPr="00415C4B">
        <w:rPr>
          <w:szCs w:val="24"/>
          <w:lang w:val="hr-HR"/>
        </w:rPr>
        <w:t xml:space="preserve">određeno je ročište radi izjašnjenja o prijedlogu za otvaranje stečajnog postupka na koje su pozivani predlagatelj, </w:t>
      </w:r>
      <w:r w:rsidRPr="00415C4B">
        <w:rPr>
          <w:lang w:val="hr-HR"/>
        </w:rPr>
        <w:t xml:space="preserve">zastupnik dužnika po zakonu i </w:t>
      </w:r>
      <w:r w:rsidRPr="00415C4B">
        <w:rPr>
          <w:szCs w:val="24"/>
          <w:lang w:val="hr-HR"/>
        </w:rPr>
        <w:t>banka koja za dužnika vodi poslove platnog prometa.</w:t>
      </w:r>
    </w:p>
    <w:p w:rsidRDefault="00E96A6A" w:rsidP="0024272A" w:rsidR="00B912F1" w:rsidRPr="00415C4B">
      <w:pPr>
        <w:ind w:firstLine="720"/>
        <w:jc w:val="both"/>
        <w:rPr>
          <w:lang w:val="hr-HR"/>
        </w:rPr>
      </w:pPr>
      <w:r w:rsidRPr="00415C4B">
        <w:rPr>
          <w:lang w:val="hr-HR"/>
        </w:rPr>
        <w:t xml:space="preserve">Tijekom </w:t>
      </w:r>
      <w:r w:rsidR="00B912F1" w:rsidRPr="00415C4B">
        <w:rPr>
          <w:lang w:val="hr-HR"/>
        </w:rPr>
        <w:t xml:space="preserve">prethodnog ročišta </w:t>
      </w:r>
      <w:r w:rsidR="00DB73FA" w:rsidRPr="00415C4B">
        <w:rPr>
          <w:lang w:val="hr-HR"/>
        </w:rPr>
        <w:t xml:space="preserve">dužnik se na ročištu izjasnio da se ne protivi otvaranju stečajnog postupka, time da iako uredno pozvan nije dostavio dokaz da dužnik ima bilo kakvu imovinu.  </w:t>
      </w:r>
    </w:p>
    <w:p w:rsidRDefault="0024272A" w:rsidP="0024272A" w:rsidR="0024272A" w:rsidRPr="00415C4B">
      <w:pPr>
        <w:ind w:firstLine="720"/>
        <w:jc w:val="both"/>
        <w:rPr>
          <w:lang w:val="hr-HR"/>
        </w:rPr>
      </w:pPr>
      <w:r w:rsidRPr="00415C4B">
        <w:rPr>
          <w:lang w:val="hr-HR"/>
        </w:rPr>
        <w:t>Tijekom daljnjeg postupka izvršen je uvid u dokumentaciju koja priliježe spisu.</w:t>
      </w:r>
    </w:p>
    <w:p w:rsidRDefault="00B912F1" w:rsidP="0024272A" w:rsidR="0024272A" w:rsidRPr="00415C4B">
      <w:pPr>
        <w:ind w:firstLine="720"/>
        <w:jc w:val="both"/>
        <w:rPr>
          <w:lang w:val="hr-HR"/>
        </w:rPr>
      </w:pPr>
      <w:r w:rsidRPr="00415C4B">
        <w:rPr>
          <w:lang w:val="hr-HR"/>
        </w:rPr>
        <w:t xml:space="preserve">U </w:t>
      </w:r>
      <w:r w:rsidR="0024272A" w:rsidRPr="00415C4B">
        <w:rPr>
          <w:lang w:val="hr-HR"/>
        </w:rPr>
        <w:t>potvrd</w:t>
      </w:r>
      <w:r w:rsidRPr="00415C4B">
        <w:rPr>
          <w:lang w:val="hr-HR"/>
        </w:rPr>
        <w:t>i</w:t>
      </w:r>
      <w:r w:rsidR="0024272A" w:rsidRPr="00415C4B">
        <w:rPr>
          <w:lang w:val="hr-HR"/>
        </w:rPr>
        <w:t xml:space="preserve"> Financijske agencije od </w:t>
      </w:r>
      <w:r w:rsidR="00DB73FA" w:rsidRPr="00415C4B">
        <w:rPr>
          <w:lang w:val="hr-HR"/>
        </w:rPr>
        <w:t>20</w:t>
      </w:r>
      <w:r w:rsidRPr="00415C4B">
        <w:rPr>
          <w:lang w:val="hr-HR"/>
        </w:rPr>
        <w:t>. srpnja 2015</w:t>
      </w:r>
      <w:r w:rsidR="0024272A" w:rsidRPr="00415C4B">
        <w:rPr>
          <w:lang w:val="hr-HR"/>
        </w:rPr>
        <w:t xml:space="preserve">. ( list </w:t>
      </w:r>
      <w:r w:rsidR="00DB73FA" w:rsidRPr="00415C4B">
        <w:rPr>
          <w:lang w:val="hr-HR"/>
        </w:rPr>
        <w:t xml:space="preserve">6 </w:t>
      </w:r>
      <w:r w:rsidR="0024272A" w:rsidRPr="00415C4B">
        <w:rPr>
          <w:lang w:val="hr-HR"/>
        </w:rPr>
        <w:t xml:space="preserve">spisa ) navedeno da je dužnik na taj dan u razdoblju dužem od </w:t>
      </w:r>
      <w:r w:rsidR="00DB73FA" w:rsidRPr="00415C4B">
        <w:rPr>
          <w:lang w:val="hr-HR"/>
        </w:rPr>
        <w:t>6</w:t>
      </w:r>
      <w:r w:rsidR="0024272A" w:rsidRPr="00415C4B">
        <w:rPr>
          <w:lang w:val="hr-HR"/>
        </w:rPr>
        <w:t xml:space="preserve">0 dana imao evidentirane neizvršene osnove za plaćanje, koje je trebalo, na temelju valjanih osnova za plaćanje, bez daljnjeg pristanka dužnika naplatiti s bilo kojeg od njegovih računa, </w:t>
      </w:r>
      <w:r w:rsidRPr="00415C4B">
        <w:rPr>
          <w:lang w:val="hr-HR"/>
        </w:rPr>
        <w:t xml:space="preserve">pa je utvrđeno da je </w:t>
      </w:r>
      <w:r w:rsidR="0024272A" w:rsidRPr="00415C4B">
        <w:rPr>
          <w:lang w:val="hr-HR"/>
        </w:rPr>
        <w:t>dužnik nesposoban za plaćanje</w:t>
      </w:r>
      <w:r w:rsidR="00F96AB4" w:rsidRPr="00415C4B">
        <w:rPr>
          <w:lang w:val="hr-HR"/>
        </w:rPr>
        <w:t xml:space="preserve">.  </w:t>
      </w:r>
      <w:r w:rsidR="00E96A6A" w:rsidRPr="00415C4B">
        <w:rPr>
          <w:lang w:val="hr-HR"/>
        </w:rPr>
        <w:t xml:space="preserve"> </w:t>
      </w:r>
    </w:p>
    <w:p w:rsidRDefault="0024272A" w:rsidP="0024272A" w:rsidR="00436020" w:rsidRPr="00415C4B">
      <w:pPr>
        <w:ind w:firstLine="720"/>
        <w:jc w:val="both"/>
        <w:rPr>
          <w:lang w:val="hr-HR"/>
        </w:rPr>
      </w:pPr>
      <w:r w:rsidRPr="00415C4B">
        <w:rPr>
          <w:lang w:val="hr-HR"/>
        </w:rPr>
        <w:t xml:space="preserve">Nadalje iz </w:t>
      </w:r>
      <w:r w:rsidR="00436020" w:rsidRPr="00415C4B">
        <w:rPr>
          <w:lang w:val="hr-HR"/>
        </w:rPr>
        <w:t xml:space="preserve">dokumentacije </w:t>
      </w:r>
      <w:r w:rsidR="00B912F1" w:rsidRPr="00415C4B">
        <w:rPr>
          <w:lang w:val="hr-HR"/>
        </w:rPr>
        <w:t xml:space="preserve">koju je </w:t>
      </w:r>
      <w:r w:rsidR="00DB73FA" w:rsidRPr="00415C4B">
        <w:rPr>
          <w:lang w:val="hr-HR"/>
        </w:rPr>
        <w:t xml:space="preserve">priliježi spisu i navoda zastupnika po zakonu  dužnika proizlazi da dužnik nema </w:t>
      </w:r>
      <w:r w:rsidR="004460AD" w:rsidRPr="00415C4B">
        <w:rPr>
          <w:lang w:val="hr-HR"/>
        </w:rPr>
        <w:t xml:space="preserve">imovine koja bi bila dostatna </w:t>
      </w:r>
      <w:r w:rsidR="00436020" w:rsidRPr="00415C4B">
        <w:rPr>
          <w:lang w:val="hr-HR"/>
        </w:rPr>
        <w:t xml:space="preserve">za pokriće troška stečajnog postupka. </w:t>
      </w:r>
    </w:p>
    <w:p w:rsidRDefault="00C917A1" w:rsidP="00C917A1" w:rsidR="00C917A1" w:rsidRPr="00415C4B">
      <w:pPr>
        <w:ind w:firstLine="720"/>
        <w:jc w:val="both"/>
        <w:rPr>
          <w:lang w:val="hr-HR"/>
        </w:rPr>
      </w:pPr>
      <w:r w:rsidRPr="00415C4B">
        <w:rPr>
          <w:lang w:val="hr-HR"/>
        </w:rPr>
        <w:t xml:space="preserve">Odredbom članka 4. stavak 1. SZ propisano je da se stečaj  može otvoriti samo ako se utvrdi postojanje kojega od zakonom predviđenih stečajnih razloga, time da je odredbom </w:t>
      </w:r>
      <w:r w:rsidR="0063065F" w:rsidRPr="00415C4B">
        <w:rPr>
          <w:lang w:val="hr-HR"/>
        </w:rPr>
        <w:t>s</w:t>
      </w:r>
      <w:r w:rsidRPr="00415C4B">
        <w:rPr>
          <w:lang w:val="hr-HR"/>
        </w:rPr>
        <w:t>tavka 2. istog članka propisano da su stečajni razlozi: nelikvidnost, nesposobnost za plaćanje i prezaduženost.</w:t>
      </w:r>
    </w:p>
    <w:p w:rsidRDefault="0024272A" w:rsidP="0024272A" w:rsidR="0024272A" w:rsidRPr="00415C4B">
      <w:pPr>
        <w:ind w:firstLine="720"/>
        <w:jc w:val="both"/>
        <w:rPr>
          <w:lang w:val="hr-HR"/>
        </w:rPr>
      </w:pPr>
      <w:r w:rsidRPr="00415C4B">
        <w:rPr>
          <w:lang w:val="hr-HR"/>
        </w:rPr>
        <w:t>Stoga</w:t>
      </w:r>
      <w:r w:rsidR="0063065F" w:rsidRPr="00415C4B">
        <w:rPr>
          <w:lang w:val="hr-HR"/>
        </w:rPr>
        <w:t xml:space="preserve">, </w:t>
      </w:r>
      <w:r w:rsidR="00C917A1" w:rsidRPr="00415C4B">
        <w:rPr>
          <w:lang w:val="hr-HR"/>
        </w:rPr>
        <w:t>budući je utvrđeno da</w:t>
      </w:r>
      <w:r w:rsidR="0063065F" w:rsidRPr="00415C4B">
        <w:rPr>
          <w:lang w:val="hr-HR"/>
        </w:rPr>
        <w:t xml:space="preserve"> su ispunjeni uvjeti za otvaranje stečaja nad dužnikom </w:t>
      </w:r>
      <w:r w:rsidR="00C917A1" w:rsidRPr="00415C4B">
        <w:rPr>
          <w:lang w:val="hr-HR"/>
        </w:rPr>
        <w:t>je</w:t>
      </w:r>
      <w:r w:rsidR="0063065F" w:rsidRPr="00415C4B">
        <w:rPr>
          <w:lang w:val="hr-HR"/>
        </w:rPr>
        <w:t xml:space="preserve">r je </w:t>
      </w:r>
      <w:r w:rsidR="00C917A1" w:rsidRPr="00415C4B">
        <w:rPr>
          <w:lang w:val="hr-HR"/>
        </w:rPr>
        <w:t xml:space="preserve">nelikvidan i nesposoban za plaćanje, </w:t>
      </w:r>
      <w:r w:rsidR="0053704C" w:rsidRPr="00415C4B">
        <w:rPr>
          <w:lang w:val="hr-HR"/>
        </w:rPr>
        <w:t xml:space="preserve">a kao iz dokumentacije koja priliježi spisu </w:t>
      </w:r>
      <w:r w:rsidR="0063065F" w:rsidRPr="00415C4B">
        <w:rPr>
          <w:lang w:val="hr-HR"/>
        </w:rPr>
        <w:t xml:space="preserve">proizlazi da dužnik nema imovine </w:t>
      </w:r>
      <w:r w:rsidR="00C917A1" w:rsidRPr="00415C4B">
        <w:rPr>
          <w:lang w:val="hr-HR"/>
        </w:rPr>
        <w:t xml:space="preserve">za pokriće troškova postupka </w:t>
      </w:r>
      <w:r w:rsidRPr="00415C4B">
        <w:rPr>
          <w:lang w:val="hr-HR"/>
        </w:rPr>
        <w:t xml:space="preserve">sukladno odredbi članka </w:t>
      </w:r>
      <w:r w:rsidR="00DB4366" w:rsidRPr="00415C4B">
        <w:rPr>
          <w:lang w:val="hr-HR"/>
        </w:rPr>
        <w:t xml:space="preserve">132. stavak 1. do 3. u vezi s člankom 441. stavak 2.  </w:t>
      </w:r>
      <w:r w:rsidR="00AC1A23" w:rsidRPr="00415C4B">
        <w:rPr>
          <w:lang w:val="hr-HR"/>
        </w:rPr>
        <w:t xml:space="preserve">(„Narodne novine“ broj 71/15; u daljnjem tekstu SZ/15) </w:t>
      </w:r>
      <w:r w:rsidRPr="00415C4B">
        <w:rPr>
          <w:szCs w:val="24"/>
          <w:lang w:val="hr-HR"/>
        </w:rPr>
        <w:t>ovosudnim r</w:t>
      </w:r>
      <w:r w:rsidRPr="00415C4B">
        <w:rPr>
          <w:lang w:val="hr-HR"/>
        </w:rPr>
        <w:t>ješenjem poslovni broj 7 St-</w:t>
      </w:r>
      <w:r w:rsidR="00DB73FA" w:rsidRPr="00415C4B">
        <w:rPr>
          <w:lang w:val="hr-HR"/>
        </w:rPr>
        <w:t>90</w:t>
      </w:r>
      <w:r w:rsidRPr="00415C4B">
        <w:rPr>
          <w:lang w:val="hr-HR"/>
        </w:rPr>
        <w:t>/1</w:t>
      </w:r>
      <w:r w:rsidR="0021669B" w:rsidRPr="00415C4B">
        <w:rPr>
          <w:lang w:val="hr-HR"/>
        </w:rPr>
        <w:t>5</w:t>
      </w:r>
      <w:r w:rsidRPr="00415C4B">
        <w:rPr>
          <w:lang w:val="hr-HR"/>
        </w:rPr>
        <w:t>-</w:t>
      </w:r>
      <w:r w:rsidR="00DB73FA" w:rsidRPr="00415C4B">
        <w:rPr>
          <w:lang w:val="hr-HR"/>
        </w:rPr>
        <w:t>7</w:t>
      </w:r>
      <w:r w:rsidRPr="00415C4B">
        <w:rPr>
          <w:lang w:val="hr-HR"/>
        </w:rPr>
        <w:t xml:space="preserve"> od </w:t>
      </w:r>
      <w:r w:rsidR="004460AD" w:rsidRPr="00415C4B">
        <w:rPr>
          <w:lang w:val="hr-HR"/>
        </w:rPr>
        <w:t>2</w:t>
      </w:r>
      <w:r w:rsidR="00734C86" w:rsidRPr="00415C4B">
        <w:rPr>
          <w:lang w:val="hr-HR"/>
        </w:rPr>
        <w:t>0</w:t>
      </w:r>
      <w:r w:rsidR="00450259" w:rsidRPr="00415C4B">
        <w:rPr>
          <w:lang w:val="hr-HR"/>
        </w:rPr>
        <w:t xml:space="preserve">. </w:t>
      </w:r>
      <w:r w:rsidR="00734C86" w:rsidRPr="00415C4B">
        <w:rPr>
          <w:lang w:val="hr-HR"/>
        </w:rPr>
        <w:t xml:space="preserve">rujna </w:t>
      </w:r>
      <w:r w:rsidRPr="00415C4B">
        <w:rPr>
          <w:lang w:val="hr-HR"/>
        </w:rPr>
        <w:t>201</w:t>
      </w:r>
      <w:r w:rsidR="00734C86" w:rsidRPr="00415C4B">
        <w:rPr>
          <w:lang w:val="hr-HR"/>
        </w:rPr>
        <w:t>6</w:t>
      </w:r>
      <w:r w:rsidRPr="00415C4B">
        <w:rPr>
          <w:lang w:val="hr-HR"/>
        </w:rPr>
        <w:t xml:space="preserve">. </w:t>
      </w:r>
      <w:r w:rsidR="00AC1A23" w:rsidRPr="00415C4B">
        <w:rPr>
          <w:lang w:val="hr-HR"/>
        </w:rPr>
        <w:t xml:space="preserve">pozivane </w:t>
      </w:r>
      <w:r w:rsidR="00C917A1" w:rsidRPr="00415C4B">
        <w:rPr>
          <w:lang w:val="hr-HR"/>
        </w:rPr>
        <w:t xml:space="preserve">su </w:t>
      </w:r>
      <w:r w:rsidR="00AC1A23" w:rsidRPr="00415C4B">
        <w:rPr>
          <w:lang w:val="hr-HR"/>
        </w:rPr>
        <w:t>osobe koje imaju pravni interes za provedbom stečajnoga postupaka nad dužnikom da u roku od 15 dana, od dana objave tog  rješenja na mrežnoj stranici e-Oglasn</w:t>
      </w:r>
      <w:r w:rsidR="00C917A1" w:rsidRPr="00415C4B">
        <w:rPr>
          <w:lang w:val="hr-HR"/>
        </w:rPr>
        <w:t>e</w:t>
      </w:r>
      <w:r w:rsidR="00AC1A23" w:rsidRPr="00415C4B">
        <w:rPr>
          <w:lang w:val="hr-HR"/>
        </w:rPr>
        <w:t xml:space="preserve"> ploč</w:t>
      </w:r>
      <w:r w:rsidR="00C917A1" w:rsidRPr="00415C4B">
        <w:rPr>
          <w:lang w:val="hr-HR"/>
        </w:rPr>
        <w:t>e</w:t>
      </w:r>
      <w:r w:rsidR="00AC1A23" w:rsidRPr="00415C4B">
        <w:rPr>
          <w:lang w:val="hr-HR"/>
        </w:rPr>
        <w:t xml:space="preserve"> sudova, uplate predujam u iznosu do 2</w:t>
      </w:r>
      <w:r w:rsidR="000159D2" w:rsidRPr="00415C4B">
        <w:rPr>
          <w:lang w:val="hr-HR"/>
        </w:rPr>
        <w:t>4</w:t>
      </w:r>
      <w:r w:rsidR="00AC1A23" w:rsidRPr="00415C4B">
        <w:rPr>
          <w:lang w:val="hr-HR"/>
        </w:rPr>
        <w:t xml:space="preserve">.000,00 kn, za namirenje troškova otvorenoga stečajnog postupka, </w:t>
      </w:r>
      <w:r w:rsidRPr="00415C4B">
        <w:rPr>
          <w:lang w:val="hr-HR"/>
        </w:rPr>
        <w:t>uz upozorenje da ukoliko vjerovnici ne postupe po tom rješenju, da će stečajni sudac, donijeti odluku o otvaranju i zaključenju postupka.</w:t>
      </w:r>
    </w:p>
    <w:p w:rsidRDefault="0024272A" w:rsidP="0024272A" w:rsidR="0024272A" w:rsidRPr="00415C4B">
      <w:pPr>
        <w:ind w:firstLine="720"/>
        <w:jc w:val="both"/>
        <w:rPr>
          <w:lang w:val="hr-HR"/>
        </w:rPr>
      </w:pPr>
    </w:p>
    <w:p w:rsidRDefault="0024272A" w:rsidP="0024272A" w:rsidR="0024272A" w:rsidRPr="00415C4B">
      <w:pPr>
        <w:ind w:firstLine="720"/>
        <w:jc w:val="both"/>
        <w:rPr>
          <w:szCs w:val="24"/>
          <w:lang w:val="hr-HR"/>
        </w:rPr>
      </w:pPr>
      <w:r w:rsidRPr="00415C4B">
        <w:rPr>
          <w:lang w:val="hr-HR"/>
        </w:rPr>
        <w:lastRenderedPageBreak/>
        <w:t xml:space="preserve">Navedeni poziv </w:t>
      </w:r>
      <w:r w:rsidRPr="00415C4B">
        <w:rPr>
          <w:szCs w:val="24"/>
          <w:lang w:val="hr-HR"/>
        </w:rPr>
        <w:t xml:space="preserve">objavljen je na </w:t>
      </w:r>
      <w:r w:rsidR="0021669B" w:rsidRPr="00415C4B">
        <w:rPr>
          <w:szCs w:val="24"/>
          <w:lang w:val="hr-HR"/>
        </w:rPr>
        <w:t>mrežnoj stranici e-O</w:t>
      </w:r>
      <w:r w:rsidRPr="00415C4B">
        <w:rPr>
          <w:szCs w:val="24"/>
          <w:lang w:val="hr-HR"/>
        </w:rPr>
        <w:t>glasn</w:t>
      </w:r>
      <w:r w:rsidR="000159D2" w:rsidRPr="00415C4B">
        <w:rPr>
          <w:szCs w:val="24"/>
          <w:lang w:val="hr-HR"/>
        </w:rPr>
        <w:t>a</w:t>
      </w:r>
      <w:r w:rsidRPr="00415C4B">
        <w:rPr>
          <w:szCs w:val="24"/>
          <w:lang w:val="hr-HR"/>
        </w:rPr>
        <w:t xml:space="preserve"> ploč</w:t>
      </w:r>
      <w:r w:rsidR="000159D2" w:rsidRPr="00415C4B">
        <w:rPr>
          <w:szCs w:val="24"/>
          <w:lang w:val="hr-HR"/>
        </w:rPr>
        <w:t>a</w:t>
      </w:r>
      <w:r w:rsidRPr="00415C4B">
        <w:rPr>
          <w:szCs w:val="24"/>
          <w:lang w:val="hr-HR"/>
        </w:rPr>
        <w:t xml:space="preserve"> sud</w:t>
      </w:r>
      <w:r w:rsidR="000159D2" w:rsidRPr="00415C4B">
        <w:rPr>
          <w:szCs w:val="24"/>
          <w:lang w:val="hr-HR"/>
        </w:rPr>
        <w:t xml:space="preserve">ova </w:t>
      </w:r>
      <w:r w:rsidR="00B34C5D" w:rsidRPr="00415C4B">
        <w:rPr>
          <w:szCs w:val="24"/>
          <w:lang w:val="hr-HR"/>
        </w:rPr>
        <w:t>dana 2</w:t>
      </w:r>
      <w:r w:rsidR="00734C86" w:rsidRPr="00415C4B">
        <w:rPr>
          <w:szCs w:val="24"/>
          <w:lang w:val="hr-HR"/>
        </w:rPr>
        <w:t>0</w:t>
      </w:r>
      <w:r w:rsidR="00B34C5D" w:rsidRPr="00415C4B">
        <w:rPr>
          <w:szCs w:val="24"/>
          <w:lang w:val="hr-HR"/>
        </w:rPr>
        <w:t xml:space="preserve">. </w:t>
      </w:r>
      <w:r w:rsidR="00563306" w:rsidRPr="00415C4B">
        <w:rPr>
          <w:szCs w:val="24"/>
          <w:lang w:val="hr-HR"/>
        </w:rPr>
        <w:t>rujna</w:t>
      </w:r>
      <w:r w:rsidR="00F96AB4" w:rsidRPr="00415C4B">
        <w:rPr>
          <w:szCs w:val="24"/>
          <w:lang w:val="hr-HR"/>
        </w:rPr>
        <w:t xml:space="preserve"> </w:t>
      </w:r>
      <w:r w:rsidR="00450259" w:rsidRPr="00415C4B">
        <w:rPr>
          <w:lang w:val="hr-HR"/>
        </w:rPr>
        <w:t>201</w:t>
      </w:r>
      <w:r w:rsidR="00734C86" w:rsidRPr="00415C4B">
        <w:rPr>
          <w:lang w:val="hr-HR"/>
        </w:rPr>
        <w:t>6</w:t>
      </w:r>
      <w:r w:rsidRPr="00415C4B">
        <w:rPr>
          <w:lang w:val="hr-HR"/>
        </w:rPr>
        <w:t>.</w:t>
      </w:r>
      <w:r w:rsidRPr="00415C4B">
        <w:rPr>
          <w:szCs w:val="24"/>
          <w:lang w:val="hr-HR"/>
        </w:rPr>
        <w:t xml:space="preserve"> </w:t>
      </w:r>
    </w:p>
    <w:p w:rsidRDefault="0024272A" w:rsidP="00DB4366" w:rsidR="000C1420" w:rsidRPr="00415C4B">
      <w:pPr>
        <w:ind w:firstLine="720"/>
        <w:jc w:val="both"/>
        <w:rPr>
          <w:szCs w:val="24"/>
          <w:lang w:val="hr-HR"/>
        </w:rPr>
      </w:pPr>
      <w:r w:rsidRPr="00415C4B">
        <w:rPr>
          <w:szCs w:val="24"/>
          <w:lang w:val="hr-HR"/>
        </w:rPr>
        <w:t xml:space="preserve">Uvidom u spis i računovodstvo ovog suda utvrđeno je da </w:t>
      </w:r>
      <w:r w:rsidRPr="00415C4B">
        <w:rPr>
          <w:lang w:val="hr-HR"/>
        </w:rPr>
        <w:t>osobe koje imaju pravni interes da se nad dužnikom</w:t>
      </w:r>
      <w:r w:rsidRPr="00415C4B">
        <w:rPr>
          <w:szCs w:val="24"/>
          <w:lang w:val="hr-HR"/>
        </w:rPr>
        <w:t xml:space="preserve"> </w:t>
      </w:r>
      <w:r w:rsidRPr="00415C4B">
        <w:rPr>
          <w:lang w:val="hr-HR"/>
        </w:rPr>
        <w:t xml:space="preserve">provede stečajni postupak </w:t>
      </w:r>
      <w:r w:rsidRPr="00415C4B">
        <w:rPr>
          <w:szCs w:val="24"/>
          <w:lang w:val="hr-HR"/>
        </w:rPr>
        <w:t xml:space="preserve">nisu predujmile označen iznos </w:t>
      </w:r>
      <w:r w:rsidRPr="00415C4B">
        <w:rPr>
          <w:lang w:val="hr-HR"/>
        </w:rPr>
        <w:t xml:space="preserve">novca za pokriće troškova postupka, </w:t>
      </w:r>
      <w:r w:rsidRPr="00415C4B">
        <w:rPr>
          <w:szCs w:val="24"/>
          <w:lang w:val="hr-HR"/>
        </w:rPr>
        <w:t xml:space="preserve">valjalo je temeljem odredbe članka </w:t>
      </w:r>
      <w:r w:rsidR="00EE3378" w:rsidRPr="00415C4B">
        <w:rPr>
          <w:szCs w:val="24"/>
          <w:lang w:val="hr-HR"/>
        </w:rPr>
        <w:t>132.</w:t>
      </w:r>
      <w:r w:rsidRPr="00415C4B">
        <w:rPr>
          <w:szCs w:val="24"/>
          <w:lang w:val="hr-HR"/>
        </w:rPr>
        <w:t xml:space="preserve"> stavak </w:t>
      </w:r>
      <w:r w:rsidR="00EE3378" w:rsidRPr="00415C4B">
        <w:rPr>
          <w:szCs w:val="24"/>
          <w:lang w:val="hr-HR"/>
        </w:rPr>
        <w:t>2</w:t>
      </w:r>
      <w:r w:rsidRPr="00415C4B">
        <w:rPr>
          <w:szCs w:val="24"/>
          <w:lang w:val="hr-HR"/>
        </w:rPr>
        <w:t xml:space="preserve">. </w:t>
      </w:r>
      <w:r w:rsidR="00EE3378" w:rsidRPr="00415C4B">
        <w:rPr>
          <w:szCs w:val="24"/>
          <w:lang w:val="hr-HR"/>
        </w:rPr>
        <w:t xml:space="preserve">i 3. </w:t>
      </w:r>
      <w:r w:rsidRPr="00415C4B">
        <w:rPr>
          <w:szCs w:val="24"/>
          <w:lang w:val="hr-HR"/>
        </w:rPr>
        <w:t>SZ</w:t>
      </w:r>
      <w:r w:rsidR="00EE3378" w:rsidRPr="00415C4B">
        <w:rPr>
          <w:szCs w:val="24"/>
          <w:lang w:val="hr-HR"/>
        </w:rPr>
        <w:t>/15</w:t>
      </w:r>
      <w:r w:rsidRPr="00415C4B">
        <w:rPr>
          <w:szCs w:val="24"/>
          <w:lang w:val="hr-HR"/>
        </w:rPr>
        <w:t xml:space="preserve"> odlučiti kao </w:t>
      </w:r>
      <w:r w:rsidR="000C1420" w:rsidRPr="00415C4B">
        <w:rPr>
          <w:szCs w:val="24"/>
          <w:lang w:val="hr-HR"/>
        </w:rPr>
        <w:t xml:space="preserve">u izreci ovog rješenja. </w:t>
      </w:r>
    </w:p>
    <w:p w:rsidRDefault="000C1420" w:rsidP="00933AD3" w:rsidR="000C1420" w:rsidRPr="00415C4B">
      <w:pPr>
        <w:jc w:val="both"/>
        <w:rPr>
          <w:lang w:val="hr-HR"/>
        </w:rPr>
      </w:pPr>
    </w:p>
    <w:p w:rsidRDefault="00933AD3" w:rsidP="00933AD3" w:rsidR="00933AD3" w:rsidRPr="00415C4B">
      <w:pPr>
        <w:jc w:val="both"/>
        <w:rPr>
          <w:lang w:val="hr-HR"/>
        </w:rPr>
      </w:pPr>
      <w:r w:rsidRPr="00415C4B">
        <w:rPr>
          <w:lang w:val="hr-HR"/>
        </w:rPr>
        <w:t xml:space="preserve">  </w:t>
      </w:r>
    </w:p>
    <w:p w:rsidRDefault="000E1875" w:rsidP="00933AD3" w:rsidR="00933AD3" w:rsidRPr="00415C4B">
      <w:pPr>
        <w:jc w:val="center"/>
        <w:rPr>
          <w:lang w:val="hr-HR"/>
        </w:rPr>
      </w:pPr>
      <w:r w:rsidRPr="00415C4B">
        <w:rPr>
          <w:szCs w:val="24"/>
          <w:lang w:val="hr-HR"/>
        </w:rPr>
        <w:t>U Rijeci</w:t>
      </w:r>
      <w:r w:rsidR="00933AD3" w:rsidRPr="00415C4B">
        <w:rPr>
          <w:szCs w:val="24"/>
          <w:lang w:val="hr-HR"/>
        </w:rPr>
        <w:t xml:space="preserve">, </w:t>
      </w:r>
      <w:r w:rsidR="00734C86" w:rsidRPr="00415C4B">
        <w:rPr>
          <w:szCs w:val="24"/>
          <w:lang w:val="hr-HR"/>
        </w:rPr>
        <w:t>12</w:t>
      </w:r>
      <w:r w:rsidR="00734C86" w:rsidRPr="00415C4B">
        <w:rPr>
          <w:lang w:val="hr-HR"/>
        </w:rPr>
        <w:t>. listopada 2016</w:t>
      </w:r>
      <w:r w:rsidR="00933AD3" w:rsidRPr="00415C4B">
        <w:rPr>
          <w:lang w:val="hr-HR"/>
        </w:rPr>
        <w:t>.</w:t>
      </w:r>
    </w:p>
    <w:p w:rsidRDefault="00933AD3" w:rsidP="00933AD3" w:rsidR="00933AD3" w:rsidRPr="00415C4B">
      <w:pPr>
        <w:jc w:val="center"/>
        <w:rPr>
          <w:szCs w:val="24"/>
          <w:lang w:val="hr-HR"/>
        </w:rPr>
      </w:pPr>
      <w:r w:rsidRPr="00415C4B">
        <w:rPr>
          <w:szCs w:val="24"/>
          <w:lang w:val="hr-HR"/>
        </w:rPr>
        <w:t xml:space="preserve">                                                                                   </w:t>
      </w:r>
    </w:p>
    <w:p w:rsidRDefault="00933AD3" w:rsidP="00933AD3" w:rsidR="00933AD3" w:rsidRPr="00415C4B">
      <w:pPr>
        <w:ind w:left="7200"/>
        <w:jc w:val="both"/>
        <w:rPr>
          <w:szCs w:val="24"/>
          <w:lang w:val="hr-HR"/>
        </w:rPr>
      </w:pPr>
    </w:p>
    <w:p w:rsidRDefault="00D52E5A" w:rsidP="00933AD3" w:rsidR="00933AD3" w:rsidRPr="00415C4B">
      <w:pPr>
        <w:ind w:left="7200"/>
        <w:jc w:val="both"/>
        <w:rPr>
          <w:szCs w:val="24"/>
          <w:lang w:val="hr-HR"/>
        </w:rPr>
      </w:pPr>
      <w:r w:rsidRPr="00415C4B">
        <w:rPr>
          <w:szCs w:val="24"/>
          <w:lang w:val="hr-HR"/>
        </w:rPr>
        <w:t xml:space="preserve">   </w:t>
      </w:r>
      <w:r w:rsidR="00933AD3" w:rsidRPr="00415C4B">
        <w:rPr>
          <w:szCs w:val="24"/>
          <w:lang w:val="hr-HR"/>
        </w:rPr>
        <w:t xml:space="preserve">Stečajni sudac                               </w:t>
      </w:r>
    </w:p>
    <w:p w:rsidRDefault="00D52E5A" w:rsidP="00933AD3" w:rsidR="00933AD3" w:rsidRPr="00415C4B">
      <w:pPr>
        <w:ind w:left="7200"/>
        <w:jc w:val="both"/>
        <w:rPr>
          <w:szCs w:val="24"/>
          <w:lang w:val="hr-HR"/>
        </w:rPr>
      </w:pPr>
      <w:r w:rsidRPr="00415C4B">
        <w:rPr>
          <w:szCs w:val="24"/>
          <w:lang w:val="hr-HR"/>
        </w:rPr>
        <w:t xml:space="preserve">    </w:t>
      </w:r>
      <w:r w:rsidR="00933AD3" w:rsidRPr="00415C4B">
        <w:rPr>
          <w:szCs w:val="24"/>
          <w:lang w:val="hr-HR"/>
        </w:rPr>
        <w:t>Liljana Ugrin</w:t>
      </w:r>
    </w:p>
    <w:p w:rsidRDefault="00933AD3" w:rsidP="00933AD3" w:rsidR="00933AD3" w:rsidRPr="00415C4B">
      <w:pPr>
        <w:jc w:val="both"/>
        <w:rPr>
          <w:szCs w:val="24"/>
          <w:lang w:val="hr-HR"/>
        </w:rPr>
      </w:pPr>
    </w:p>
    <w:p w:rsidRDefault="00933AD3" w:rsidP="00933AD3" w:rsidR="00933AD3" w:rsidRPr="00415C4B">
      <w:pPr>
        <w:jc w:val="both"/>
        <w:rPr>
          <w:szCs w:val="24"/>
          <w:lang w:val="hr-HR"/>
        </w:rPr>
      </w:pPr>
    </w:p>
    <w:p w:rsidRDefault="00933AD3" w:rsidP="00933AD3" w:rsidR="00933AD3" w:rsidRPr="00415C4B">
      <w:pPr>
        <w:jc w:val="both"/>
        <w:rPr>
          <w:szCs w:val="24"/>
          <w:lang w:val="hr-HR"/>
        </w:rPr>
      </w:pPr>
    </w:p>
    <w:p w:rsidRDefault="00933AD3" w:rsidP="00933AD3" w:rsidR="00933AD3" w:rsidRPr="00415C4B">
      <w:pPr>
        <w:jc w:val="both"/>
        <w:rPr>
          <w:szCs w:val="24"/>
          <w:lang w:val="hr-HR"/>
        </w:rPr>
      </w:pPr>
      <w:r w:rsidRPr="00415C4B">
        <w:rPr>
          <w:szCs w:val="24"/>
          <w:lang w:val="hr-HR"/>
        </w:rPr>
        <w:t xml:space="preserve">POUKA O PRAVNOM LIJEKU </w:t>
      </w:r>
    </w:p>
    <w:p w:rsidRDefault="00933AD3" w:rsidP="00933AD3" w:rsidR="00933AD3" w:rsidRPr="00415C4B">
      <w:pPr>
        <w:jc w:val="both"/>
        <w:rPr>
          <w:rFonts w:eastAsia="MS Mincho"/>
          <w:szCs w:val="24"/>
          <w:lang w:val="hr-HR"/>
        </w:rPr>
      </w:pPr>
      <w:r w:rsidRPr="00415C4B">
        <w:rPr>
          <w:szCs w:val="24"/>
          <w:lang w:val="hr-HR"/>
        </w:rPr>
        <w:tab/>
        <w:t xml:space="preserve">Protiv ovog rješenja žalbu može podnijeti osoba koja je bila zastupnik po zakonu dužnika do dana nastupanja pravnih posljedica otvaranja stečajnog postupka, te </w:t>
      </w:r>
      <w:r w:rsidRPr="00415C4B">
        <w:rPr>
          <w:lang w:val="hr-HR"/>
        </w:rPr>
        <w:t>osobe koje imaju pravni interes da se provede stečajni postupak nad dužnikom</w:t>
      </w:r>
      <w:r w:rsidRPr="00415C4B">
        <w:rPr>
          <w:szCs w:val="24"/>
          <w:lang w:val="hr-HR"/>
        </w:rPr>
        <w:t>. Žalba se podnosi ovom sudu u dva istovjetna primjerka u roku od 8 dana od dana primitka prijepisa rješenja, a o žalbi odlučuje Visoki trgovački sud Republike Hrvatske u Zagrebu.</w:t>
      </w:r>
      <w:r w:rsidRPr="00415C4B">
        <w:rPr>
          <w:rFonts w:eastAsia="MS Mincho"/>
          <w:szCs w:val="24"/>
          <w:lang w:val="hr-HR"/>
        </w:rPr>
        <w:t xml:space="preserve"> </w:t>
      </w:r>
      <w:r w:rsidRPr="00415C4B">
        <w:rPr>
          <w:rFonts w:eastAsia="MS Mincho"/>
          <w:szCs w:val="24"/>
          <w:lang w:val="hr-HR"/>
        </w:rPr>
        <w:tab/>
      </w:r>
    </w:p>
    <w:p w:rsidRDefault="00933AD3" w:rsidP="00933AD3" w:rsidR="00933AD3" w:rsidRPr="00415C4B">
      <w:pPr>
        <w:jc w:val="both"/>
        <w:rPr>
          <w:szCs w:val="24"/>
          <w:lang w:val="hr-HR"/>
        </w:rPr>
      </w:pPr>
    </w:p>
    <w:p w:rsidRDefault="00CA7DCF" w:rsidP="00933AD3" w:rsidR="00CA7DCF" w:rsidRPr="00415C4B">
      <w:pPr>
        <w:jc w:val="both"/>
        <w:rPr>
          <w:sz w:val="20"/>
          <w:lang w:val="hr-HR"/>
        </w:rPr>
      </w:pPr>
    </w:p>
    <w:p w:rsidRDefault="00EE3378" w:rsidP="00933AD3" w:rsidR="00EE3378" w:rsidRPr="00415C4B">
      <w:pPr>
        <w:jc w:val="both"/>
        <w:rPr>
          <w:szCs w:val="24"/>
          <w:lang w:val="hr-HR"/>
        </w:rPr>
      </w:pPr>
    </w:p>
    <w:p w:rsidRDefault="00933AD3" w:rsidP="00933AD3" w:rsidR="00933AD3" w:rsidRPr="00415C4B">
      <w:pPr>
        <w:jc w:val="both"/>
        <w:rPr>
          <w:szCs w:val="24"/>
          <w:lang w:val="hr-HR"/>
        </w:rPr>
      </w:pPr>
      <w:r w:rsidRPr="00415C4B">
        <w:rPr>
          <w:szCs w:val="24"/>
          <w:lang w:val="hr-HR"/>
        </w:rPr>
        <w:t>DNA</w:t>
      </w:r>
    </w:p>
    <w:p w:rsidRDefault="00933AD3" w:rsidP="00933AD3" w:rsidR="00933AD3" w:rsidRPr="00415C4B">
      <w:pPr>
        <w:jc w:val="both"/>
        <w:rPr>
          <w:szCs w:val="24"/>
          <w:lang w:val="hr-HR"/>
        </w:rPr>
      </w:pPr>
      <w:r w:rsidRPr="00415C4B">
        <w:rPr>
          <w:szCs w:val="24"/>
          <w:lang w:val="hr-HR"/>
        </w:rPr>
        <w:t>Rješenje dostaviti: predlagatelju</w:t>
      </w:r>
      <w:r w:rsidR="00436020" w:rsidRPr="00415C4B">
        <w:rPr>
          <w:szCs w:val="24"/>
          <w:lang w:val="hr-HR"/>
        </w:rPr>
        <w:t xml:space="preserve"> </w:t>
      </w:r>
    </w:p>
    <w:p w:rsidRDefault="00933AD3" w:rsidP="00933AD3" w:rsidR="00933AD3" w:rsidRPr="00415C4B">
      <w:pPr>
        <w:jc w:val="both"/>
        <w:rPr>
          <w:szCs w:val="24"/>
          <w:lang w:val="hr-HR"/>
        </w:rPr>
      </w:pPr>
      <w:r w:rsidRPr="00415C4B">
        <w:rPr>
          <w:szCs w:val="24"/>
          <w:lang w:val="hr-HR"/>
        </w:rPr>
        <w:t xml:space="preserve">                             dužniku </w:t>
      </w:r>
      <w:r w:rsidR="00450259" w:rsidRPr="00415C4B">
        <w:rPr>
          <w:szCs w:val="24"/>
          <w:lang w:val="hr-HR"/>
        </w:rPr>
        <w:t xml:space="preserve"> </w:t>
      </w:r>
    </w:p>
    <w:p w:rsidRDefault="00933AD3" w:rsidP="00933AD3" w:rsidR="00933AD3" w:rsidRPr="00415C4B">
      <w:pPr>
        <w:jc w:val="both"/>
        <w:rPr>
          <w:szCs w:val="24"/>
          <w:lang w:val="hr-HR"/>
        </w:rPr>
      </w:pPr>
      <w:r w:rsidRPr="00415C4B">
        <w:rPr>
          <w:szCs w:val="24"/>
          <w:lang w:val="hr-HR"/>
        </w:rPr>
        <w:t xml:space="preserve">                             stečajnom upravitelju</w:t>
      </w:r>
    </w:p>
    <w:p w:rsidRDefault="00933AD3" w:rsidP="00933AD3" w:rsidR="00933AD3" w:rsidRPr="00415C4B">
      <w:pPr>
        <w:jc w:val="both"/>
        <w:rPr>
          <w:szCs w:val="24"/>
          <w:lang w:val="hr-HR"/>
        </w:rPr>
      </w:pPr>
      <w:r w:rsidRPr="00415C4B">
        <w:rPr>
          <w:szCs w:val="24"/>
          <w:lang w:val="hr-HR"/>
        </w:rPr>
        <w:t xml:space="preserve">                             ŽDO </w:t>
      </w:r>
    </w:p>
    <w:p w:rsidRDefault="00933AD3" w:rsidP="00933AD3" w:rsidR="00933AD3" w:rsidRPr="00415C4B">
      <w:pPr>
        <w:jc w:val="both"/>
        <w:rPr>
          <w:szCs w:val="24"/>
          <w:lang w:val="hr-HR"/>
        </w:rPr>
      </w:pPr>
      <w:r w:rsidRPr="00415C4B">
        <w:rPr>
          <w:szCs w:val="24"/>
          <w:lang w:val="hr-HR"/>
        </w:rPr>
        <w:t xml:space="preserve">                             banci  </w:t>
      </w:r>
    </w:p>
    <w:p w:rsidRDefault="00933AD3" w:rsidP="00933AD3" w:rsidR="00933AD3" w:rsidRPr="00415C4B">
      <w:pPr>
        <w:jc w:val="both"/>
        <w:rPr>
          <w:szCs w:val="24"/>
          <w:lang w:val="hr-HR"/>
        </w:rPr>
      </w:pPr>
      <w:r w:rsidRPr="00415C4B">
        <w:rPr>
          <w:szCs w:val="24"/>
          <w:lang w:val="hr-HR"/>
        </w:rPr>
        <w:tab/>
      </w:r>
      <w:r w:rsidRPr="00415C4B">
        <w:rPr>
          <w:szCs w:val="24"/>
          <w:lang w:val="hr-HR"/>
        </w:rPr>
        <w:tab/>
        <w:t xml:space="preserve">  </w:t>
      </w:r>
      <w:r w:rsidR="00D2158B" w:rsidRPr="00415C4B">
        <w:rPr>
          <w:szCs w:val="24"/>
          <w:lang w:val="hr-HR"/>
        </w:rPr>
        <w:t xml:space="preserve"> </w:t>
      </w:r>
      <w:r w:rsidR="00EE3378" w:rsidRPr="00415C4B">
        <w:rPr>
          <w:szCs w:val="24"/>
          <w:lang w:val="hr-HR"/>
        </w:rPr>
        <w:t xml:space="preserve">  p</w:t>
      </w:r>
      <w:r w:rsidRPr="00415C4B">
        <w:rPr>
          <w:szCs w:val="24"/>
          <w:lang w:val="hr-HR"/>
        </w:rPr>
        <w:t xml:space="preserve">oreznoj upravi </w:t>
      </w:r>
    </w:p>
    <w:p w:rsidRDefault="00933AD3" w:rsidP="00933AD3" w:rsidR="00933AD3" w:rsidRPr="00415C4B">
      <w:pPr>
        <w:jc w:val="both"/>
        <w:rPr>
          <w:szCs w:val="24"/>
          <w:lang w:val="hr-HR"/>
        </w:rPr>
      </w:pPr>
      <w:r w:rsidRPr="00415C4B">
        <w:rPr>
          <w:szCs w:val="24"/>
          <w:lang w:val="hr-HR"/>
        </w:rPr>
        <w:t xml:space="preserve">                             objaviti   na mrežnoj stranice e-Oglasne ploče suda </w:t>
      </w:r>
    </w:p>
    <w:p w:rsidRDefault="00933AD3" w:rsidP="00933AD3" w:rsidR="00933AD3" w:rsidRPr="00415C4B">
      <w:pPr>
        <w:jc w:val="both"/>
        <w:rPr>
          <w:szCs w:val="24"/>
          <w:lang w:val="hr-HR"/>
        </w:rPr>
      </w:pPr>
      <w:r w:rsidRPr="00415C4B">
        <w:rPr>
          <w:szCs w:val="24"/>
          <w:lang w:val="hr-HR"/>
        </w:rPr>
        <w:t xml:space="preserve">                             sudskom registru po pravomoćnosti </w:t>
      </w:r>
    </w:p>
    <w:p w:rsidRDefault="00933AD3" w:rsidP="00933AD3" w:rsidR="00933AD3" w:rsidRPr="00415C4B">
      <w:pPr>
        <w:jc w:val="both"/>
        <w:rPr>
          <w:szCs w:val="24"/>
          <w:lang w:val="hr-HR"/>
        </w:rPr>
      </w:pPr>
      <w:r w:rsidRPr="00415C4B">
        <w:rPr>
          <w:szCs w:val="24"/>
          <w:lang w:val="hr-HR"/>
        </w:rPr>
        <w:t xml:space="preserve">U Rijeci, </w:t>
      </w:r>
      <w:r w:rsidR="00734C86" w:rsidRPr="00415C4B">
        <w:rPr>
          <w:szCs w:val="24"/>
          <w:lang w:val="hr-HR"/>
        </w:rPr>
        <w:t>12</w:t>
      </w:r>
      <w:r w:rsidR="00734C86" w:rsidRPr="00415C4B">
        <w:rPr>
          <w:lang w:val="hr-HR"/>
        </w:rPr>
        <w:t>. listopada 2016</w:t>
      </w:r>
      <w:r w:rsidRPr="00415C4B">
        <w:rPr>
          <w:szCs w:val="24"/>
          <w:lang w:val="hr-HR"/>
        </w:rPr>
        <w:t>.</w:t>
      </w:r>
    </w:p>
    <w:p w:rsidRDefault="00732535" w:rsidP="008D4CC4" w:rsidR="00732535" w:rsidRPr="00415C4B">
      <w:pPr>
        <w:rPr>
          <w:bCs/>
          <w:szCs w:val="24"/>
          <w:lang w:val="hr-HR"/>
        </w:rPr>
      </w:pPr>
    </w:p>
    <w:sectPr w:rsidSect="00F70803" w:rsidR="00732535" w:rsidRPr="00415C4B">
      <w:headerReference w:type="default" r:id="rId10"/>
      <w:footerReference w:type="default" r:id="rId11"/>
      <w:pgSz w:h="16840" w:w="11907"/>
      <w:pgMar w:gutter="0" w:footer="720" w:header="720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70450" w:rsidR="00870450">
      <w:r>
        <w:separator/>
      </w:r>
    </w:p>
  </w:endnote>
  <w:endnote w:id="0" w:type="continuationSeparator">
    <w:p w:rsidRDefault="00870450" w:rsidR="008704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3D09FD" w:rsidR="006C0005" w:rsidRPr="003D09FD">
    <w:pPr>
      <w:pStyle w:val="Podnoje"/>
      <w:jc w:val="center"/>
      <w:rPr>
        <w:rStyle w:val="Brojstranice"/>
        <w:rFonts w:cs="Arial" w:hAnsi="Arial" w:ascii="Arial"/>
      </w:rPr>
    </w:pPr>
    <w:r w:rsidRPr="003D09FD">
      <w:rPr>
        <w:rStyle w:val="Brojstranice"/>
        <w:rFonts w:cs="Arial" w:hAnsi="Arial" w:ascii="Arial"/>
      </w:rPr>
      <w:fldChar w:fldCharType="begin"/>
    </w:r>
    <w:r w:rsidRPr="003D09FD">
      <w:rPr>
        <w:rStyle w:val="Brojstranice"/>
        <w:rFonts w:cs="Arial" w:hAnsi="Arial" w:ascii="Arial"/>
      </w:rPr>
      <w:instrText xml:space="preserve"> PAGE </w:instrText>
    </w:r>
    <w:r w:rsidRPr="003D09FD">
      <w:rPr>
        <w:rStyle w:val="Brojstranice"/>
        <w:rFonts w:cs="Arial" w:hAnsi="Arial" w:ascii="Arial"/>
      </w:rPr>
      <w:fldChar w:fldCharType="separate"/>
    </w:r>
    <w:r w:rsidR="001A69D9">
      <w:rPr>
        <w:rStyle w:val="Brojstranice"/>
        <w:rFonts w:cs="Arial" w:hAnsi="Arial" w:ascii="Arial"/>
        <w:noProof/>
      </w:rPr>
      <w:t>1</w:t>
    </w:r>
    <w:r w:rsidRPr="003D09FD">
      <w:rPr>
        <w:rStyle w:val="Brojstranice"/>
        <w:rFonts w:cs="Arial" w:hAnsi="Arial" w:ascii="Arial"/>
      </w:rPr>
      <w:fldChar w:fldCharType="end"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70450" w:rsidR="00870450">
      <w:r>
        <w:separator/>
      </w:r>
    </w:p>
  </w:footnote>
  <w:footnote w:id="0" w:type="continuationSeparator">
    <w:p w:rsidRDefault="00870450" w:rsidR="0087045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0005" w:rsidP="00BC35C6" w:rsidR="006C0005" w:rsidRPr="00530777">
    <w:pPr>
      <w:jc w:val="right"/>
    </w:pPr>
    <w:r w:rsidRPr="00530777">
      <w:t xml:space="preserve">                                                                                            Posl. br. 7 St-</w:t>
    </w:r>
    <w:r w:rsidR="00DB73FA">
      <w:t>90</w:t>
    </w:r>
    <w:r w:rsidRPr="00530777">
      <w:t>/1</w:t>
    </w:r>
    <w:r w:rsidR="00BC35C6">
      <w:t>5</w:t>
    </w:r>
    <w:r w:rsidRPr="00530777">
      <w:t>-</w:t>
    </w:r>
    <w:r w:rsidR="00DB73FA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79F62630"/>
    <w:multiLevelType w:val="hybridMultilevel"/>
    <w:tmpl w:val="925C460A"/>
    <w:lvl w:tplc="6836439E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D33C2"/>
    <w:rsid w:val="00001320"/>
    <w:rsid w:val="000159D2"/>
    <w:rsid w:val="00023A95"/>
    <w:rsid w:val="000336E2"/>
    <w:rsid w:val="0006103A"/>
    <w:rsid w:val="000626CF"/>
    <w:rsid w:val="000762D0"/>
    <w:rsid w:val="00087F04"/>
    <w:rsid w:val="00091001"/>
    <w:rsid w:val="000939AF"/>
    <w:rsid w:val="000941B9"/>
    <w:rsid w:val="000A13D8"/>
    <w:rsid w:val="000A4E47"/>
    <w:rsid w:val="000C1420"/>
    <w:rsid w:val="000E1875"/>
    <w:rsid w:val="000E5DBC"/>
    <w:rsid w:val="000F1062"/>
    <w:rsid w:val="00102003"/>
    <w:rsid w:val="0010228C"/>
    <w:rsid w:val="00104B7E"/>
    <w:rsid w:val="001077AC"/>
    <w:rsid w:val="00113CC2"/>
    <w:rsid w:val="00116C59"/>
    <w:rsid w:val="00121E2A"/>
    <w:rsid w:val="0012311E"/>
    <w:rsid w:val="00123AC0"/>
    <w:rsid w:val="00125C32"/>
    <w:rsid w:val="00130285"/>
    <w:rsid w:val="0013176D"/>
    <w:rsid w:val="00135FA2"/>
    <w:rsid w:val="0013720A"/>
    <w:rsid w:val="00144DAB"/>
    <w:rsid w:val="00151DCE"/>
    <w:rsid w:val="0015786E"/>
    <w:rsid w:val="001A17DA"/>
    <w:rsid w:val="001A6916"/>
    <w:rsid w:val="001A69D9"/>
    <w:rsid w:val="001B4D47"/>
    <w:rsid w:val="001C5E42"/>
    <w:rsid w:val="001C7070"/>
    <w:rsid w:val="001D0ED6"/>
    <w:rsid w:val="001E26B8"/>
    <w:rsid w:val="001F77C0"/>
    <w:rsid w:val="002131DE"/>
    <w:rsid w:val="0021669B"/>
    <w:rsid w:val="0022612A"/>
    <w:rsid w:val="00237687"/>
    <w:rsid w:val="0024272A"/>
    <w:rsid w:val="00246EFE"/>
    <w:rsid w:val="00250183"/>
    <w:rsid w:val="002611C3"/>
    <w:rsid w:val="002633D2"/>
    <w:rsid w:val="00270221"/>
    <w:rsid w:val="002725D8"/>
    <w:rsid w:val="00282DB7"/>
    <w:rsid w:val="002867C1"/>
    <w:rsid w:val="00294415"/>
    <w:rsid w:val="00295193"/>
    <w:rsid w:val="002A12DA"/>
    <w:rsid w:val="002A3840"/>
    <w:rsid w:val="002A6729"/>
    <w:rsid w:val="002A6F16"/>
    <w:rsid w:val="002A73AE"/>
    <w:rsid w:val="002B25C2"/>
    <w:rsid w:val="002B5DA1"/>
    <w:rsid w:val="002C4071"/>
    <w:rsid w:val="002D6CDE"/>
    <w:rsid w:val="002D73AD"/>
    <w:rsid w:val="002D7F2D"/>
    <w:rsid w:val="002E08B9"/>
    <w:rsid w:val="002E2C85"/>
    <w:rsid w:val="002E4310"/>
    <w:rsid w:val="002E5BA8"/>
    <w:rsid w:val="003005DF"/>
    <w:rsid w:val="00304660"/>
    <w:rsid w:val="003146F2"/>
    <w:rsid w:val="00315D7F"/>
    <w:rsid w:val="003618D3"/>
    <w:rsid w:val="00381940"/>
    <w:rsid w:val="003A6659"/>
    <w:rsid w:val="003D0477"/>
    <w:rsid w:val="003D09FD"/>
    <w:rsid w:val="003E11E4"/>
    <w:rsid w:val="003F3D19"/>
    <w:rsid w:val="00404EC9"/>
    <w:rsid w:val="00406685"/>
    <w:rsid w:val="00415C4B"/>
    <w:rsid w:val="00421608"/>
    <w:rsid w:val="00436020"/>
    <w:rsid w:val="0043628D"/>
    <w:rsid w:val="004455DB"/>
    <w:rsid w:val="00445EDC"/>
    <w:rsid w:val="004460AD"/>
    <w:rsid w:val="00450259"/>
    <w:rsid w:val="004641B7"/>
    <w:rsid w:val="00464203"/>
    <w:rsid w:val="00487D92"/>
    <w:rsid w:val="00491D3D"/>
    <w:rsid w:val="004C3914"/>
    <w:rsid w:val="004C7FE7"/>
    <w:rsid w:val="004D591A"/>
    <w:rsid w:val="004F191F"/>
    <w:rsid w:val="004F24DA"/>
    <w:rsid w:val="004F3504"/>
    <w:rsid w:val="00511265"/>
    <w:rsid w:val="0051652A"/>
    <w:rsid w:val="00530777"/>
    <w:rsid w:val="00531AD9"/>
    <w:rsid w:val="0053704C"/>
    <w:rsid w:val="00544825"/>
    <w:rsid w:val="005476A3"/>
    <w:rsid w:val="00550D73"/>
    <w:rsid w:val="005565FA"/>
    <w:rsid w:val="00563306"/>
    <w:rsid w:val="00575174"/>
    <w:rsid w:val="005759D0"/>
    <w:rsid w:val="00595C57"/>
    <w:rsid w:val="005A62CD"/>
    <w:rsid w:val="005B183B"/>
    <w:rsid w:val="005B7C43"/>
    <w:rsid w:val="005D6F06"/>
    <w:rsid w:val="005E3A2F"/>
    <w:rsid w:val="005F7B51"/>
    <w:rsid w:val="00612100"/>
    <w:rsid w:val="006240C4"/>
    <w:rsid w:val="006252C2"/>
    <w:rsid w:val="00626ADC"/>
    <w:rsid w:val="0063065F"/>
    <w:rsid w:val="00634925"/>
    <w:rsid w:val="00635D8F"/>
    <w:rsid w:val="00664FDB"/>
    <w:rsid w:val="0067203F"/>
    <w:rsid w:val="00677067"/>
    <w:rsid w:val="00680D48"/>
    <w:rsid w:val="006834D0"/>
    <w:rsid w:val="0069585E"/>
    <w:rsid w:val="006B1B97"/>
    <w:rsid w:val="006C0005"/>
    <w:rsid w:val="006C3DE1"/>
    <w:rsid w:val="006E5257"/>
    <w:rsid w:val="006E662C"/>
    <w:rsid w:val="006F5260"/>
    <w:rsid w:val="006F6302"/>
    <w:rsid w:val="006F64B2"/>
    <w:rsid w:val="0070467E"/>
    <w:rsid w:val="00714FE2"/>
    <w:rsid w:val="00732535"/>
    <w:rsid w:val="00734C86"/>
    <w:rsid w:val="00743020"/>
    <w:rsid w:val="00743478"/>
    <w:rsid w:val="00753E13"/>
    <w:rsid w:val="007950D9"/>
    <w:rsid w:val="007B015B"/>
    <w:rsid w:val="007B5BEA"/>
    <w:rsid w:val="007D0F20"/>
    <w:rsid w:val="007F50CC"/>
    <w:rsid w:val="0080159E"/>
    <w:rsid w:val="008125E8"/>
    <w:rsid w:val="008134A6"/>
    <w:rsid w:val="00814820"/>
    <w:rsid w:val="00815D2E"/>
    <w:rsid w:val="0081724D"/>
    <w:rsid w:val="00823B4E"/>
    <w:rsid w:val="00826CBE"/>
    <w:rsid w:val="00831948"/>
    <w:rsid w:val="0083572A"/>
    <w:rsid w:val="00842150"/>
    <w:rsid w:val="00843EA8"/>
    <w:rsid w:val="0086100C"/>
    <w:rsid w:val="00864D3B"/>
    <w:rsid w:val="00870450"/>
    <w:rsid w:val="00877AA8"/>
    <w:rsid w:val="0088429A"/>
    <w:rsid w:val="00887E90"/>
    <w:rsid w:val="00893DFF"/>
    <w:rsid w:val="00893E61"/>
    <w:rsid w:val="0089580B"/>
    <w:rsid w:val="008A0459"/>
    <w:rsid w:val="008A1018"/>
    <w:rsid w:val="008B1DDD"/>
    <w:rsid w:val="008C2E98"/>
    <w:rsid w:val="008C56E7"/>
    <w:rsid w:val="008D02C1"/>
    <w:rsid w:val="008D4CC4"/>
    <w:rsid w:val="008E11DA"/>
    <w:rsid w:val="008F0AC5"/>
    <w:rsid w:val="008F31DD"/>
    <w:rsid w:val="008F6855"/>
    <w:rsid w:val="008F7F07"/>
    <w:rsid w:val="00923293"/>
    <w:rsid w:val="00923843"/>
    <w:rsid w:val="00925726"/>
    <w:rsid w:val="0093212F"/>
    <w:rsid w:val="00933AD3"/>
    <w:rsid w:val="0093637E"/>
    <w:rsid w:val="00937D7D"/>
    <w:rsid w:val="00946062"/>
    <w:rsid w:val="00952624"/>
    <w:rsid w:val="00963287"/>
    <w:rsid w:val="00966BAE"/>
    <w:rsid w:val="009670F7"/>
    <w:rsid w:val="0097532F"/>
    <w:rsid w:val="00987174"/>
    <w:rsid w:val="009B4A72"/>
    <w:rsid w:val="009B5B80"/>
    <w:rsid w:val="009C001C"/>
    <w:rsid w:val="009C7F36"/>
    <w:rsid w:val="009D33C2"/>
    <w:rsid w:val="009F5AF7"/>
    <w:rsid w:val="00A07F05"/>
    <w:rsid w:val="00A07F43"/>
    <w:rsid w:val="00A12828"/>
    <w:rsid w:val="00A12ABE"/>
    <w:rsid w:val="00A155D0"/>
    <w:rsid w:val="00A159FB"/>
    <w:rsid w:val="00A20D46"/>
    <w:rsid w:val="00A269C7"/>
    <w:rsid w:val="00A363B9"/>
    <w:rsid w:val="00A416F9"/>
    <w:rsid w:val="00A5230F"/>
    <w:rsid w:val="00A72A7B"/>
    <w:rsid w:val="00A77792"/>
    <w:rsid w:val="00A8137F"/>
    <w:rsid w:val="00A90A90"/>
    <w:rsid w:val="00AC08FE"/>
    <w:rsid w:val="00AC1A23"/>
    <w:rsid w:val="00AC2137"/>
    <w:rsid w:val="00AE358A"/>
    <w:rsid w:val="00AF33B0"/>
    <w:rsid w:val="00AF5E6A"/>
    <w:rsid w:val="00AF7374"/>
    <w:rsid w:val="00B147FD"/>
    <w:rsid w:val="00B17B7C"/>
    <w:rsid w:val="00B21AFA"/>
    <w:rsid w:val="00B237F3"/>
    <w:rsid w:val="00B24700"/>
    <w:rsid w:val="00B249BB"/>
    <w:rsid w:val="00B26AF8"/>
    <w:rsid w:val="00B33B35"/>
    <w:rsid w:val="00B34C5D"/>
    <w:rsid w:val="00B65497"/>
    <w:rsid w:val="00B76F31"/>
    <w:rsid w:val="00B771C7"/>
    <w:rsid w:val="00B8365E"/>
    <w:rsid w:val="00B8407D"/>
    <w:rsid w:val="00B912F1"/>
    <w:rsid w:val="00B91837"/>
    <w:rsid w:val="00BA2947"/>
    <w:rsid w:val="00BB2367"/>
    <w:rsid w:val="00BB6012"/>
    <w:rsid w:val="00BC35C6"/>
    <w:rsid w:val="00BD3CA8"/>
    <w:rsid w:val="00C17C73"/>
    <w:rsid w:val="00C32967"/>
    <w:rsid w:val="00C35B62"/>
    <w:rsid w:val="00C403FF"/>
    <w:rsid w:val="00C43376"/>
    <w:rsid w:val="00C6656F"/>
    <w:rsid w:val="00C7696A"/>
    <w:rsid w:val="00C917A1"/>
    <w:rsid w:val="00C96A0F"/>
    <w:rsid w:val="00CA00D3"/>
    <w:rsid w:val="00CA0741"/>
    <w:rsid w:val="00CA7DCF"/>
    <w:rsid w:val="00CC01F2"/>
    <w:rsid w:val="00CC23C8"/>
    <w:rsid w:val="00D2158B"/>
    <w:rsid w:val="00D52E5A"/>
    <w:rsid w:val="00D57D29"/>
    <w:rsid w:val="00D6193D"/>
    <w:rsid w:val="00D7739C"/>
    <w:rsid w:val="00DB4366"/>
    <w:rsid w:val="00DB73FA"/>
    <w:rsid w:val="00DD527D"/>
    <w:rsid w:val="00DD6C41"/>
    <w:rsid w:val="00DE3159"/>
    <w:rsid w:val="00DF388C"/>
    <w:rsid w:val="00E03882"/>
    <w:rsid w:val="00E24FB5"/>
    <w:rsid w:val="00E26301"/>
    <w:rsid w:val="00E46157"/>
    <w:rsid w:val="00E70D70"/>
    <w:rsid w:val="00E74129"/>
    <w:rsid w:val="00E759D4"/>
    <w:rsid w:val="00E77D7F"/>
    <w:rsid w:val="00E844CE"/>
    <w:rsid w:val="00E90E29"/>
    <w:rsid w:val="00E962C7"/>
    <w:rsid w:val="00E96A6A"/>
    <w:rsid w:val="00EA3C0C"/>
    <w:rsid w:val="00EA5704"/>
    <w:rsid w:val="00EC6886"/>
    <w:rsid w:val="00ED7684"/>
    <w:rsid w:val="00EE30F7"/>
    <w:rsid w:val="00EE3378"/>
    <w:rsid w:val="00EE6F87"/>
    <w:rsid w:val="00F15E1F"/>
    <w:rsid w:val="00F207C4"/>
    <w:rsid w:val="00F22403"/>
    <w:rsid w:val="00F23942"/>
    <w:rsid w:val="00F261F1"/>
    <w:rsid w:val="00F53098"/>
    <w:rsid w:val="00F57DFF"/>
    <w:rsid w:val="00F57E27"/>
    <w:rsid w:val="00F70803"/>
    <w:rsid w:val="00F70DB4"/>
    <w:rsid w:val="00F86F4A"/>
    <w:rsid w:val="00F96AB4"/>
    <w:rsid w:val="00FA1FCD"/>
    <w:rsid w:val="00FB1C79"/>
    <w:rsid w:val="00FD57DC"/>
    <w:rsid w:val="00FD6E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cs="Arial" w:hAnsi="Arial" w:asci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cs="Courier New" w:hAnsi="Courier New" w:ascii="Courier New"/>
      <w:sz w:val="20"/>
      <w:lang w:val="hr-HR"/>
    </w:rPr>
  </w:style>
  <w:style w:customStyle="true" w:styleId="tabletextfield" w:type="character">
    <w:name w:val="table_text_field"/>
    <w:basedOn w:val="Zadanifontodlomka"/>
    <w:rsid w:val="00732535"/>
  </w:style>
  <w:style w:customStyle="true" w:styleId="clanak" w:type="paragraph">
    <w:name w:val="clanak"/>
    <w:basedOn w:val="Normal"/>
    <w:rsid w:val="003F3D19"/>
    <w:pPr>
      <w:overflowPunct/>
      <w:autoSpaceDE/>
      <w:autoSpaceDN/>
      <w:adjustRightInd/>
      <w:spacing w:afterAutospacing="true" w:after="100" w:beforeAutospacing="true" w:before="100"/>
      <w:jc w:val="center"/>
      <w:textAlignment w:val="auto"/>
    </w:pPr>
    <w:rPr>
      <w:szCs w:val="24"/>
      <w:lang w:val="hr-HR"/>
    </w:rPr>
  </w:style>
  <w:style w:customStyle="true" w:styleId="ObinitekstChar" w:type="character">
    <w:name w:val="Obični tekst Char"/>
    <w:link w:val="Obinitekst"/>
    <w:rsid w:val="008F6855"/>
    <w:rPr>
      <w:rFonts w:cs="Courier New" w:hAnsi="Courier New" w:ascii="Courier New"/>
    </w:rPr>
  </w:style>
  <w:style w:styleId="Hiperveza" w:type="character">
    <w:name w:val="Hyperlink"/>
    <w:uiPriority w:val="99"/>
    <w:unhideWhenUsed/>
    <w:rsid w:val="00933AD3"/>
    <w:rPr>
      <w:color w:val="000000"/>
      <w:u w:val="single"/>
    </w:rPr>
  </w:style>
  <w:style w:styleId="Bezproreda" w:type="paragraph">
    <w:name w:val="No Spacing"/>
    <w:uiPriority w:val="1"/>
    <w:qFormat/>
    <w:rsid w:val="00E96A6A"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734C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34C86"/>
    <w:rPr>
      <w:rFonts w:cs="Tahoma" w:hAnsi="Tahoma" w:asci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A69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A69D9"/>
    <w:rPr>
      <w:rFonts w:cs="Times New Roman" w:hAnsi="Times New Roman" w:ascii="Times New Roman"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A69D9"/>
    <w:rPr>
      <w:bCs/>
      <w:sz w:val="2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A69D9"/>
    <w:rPr>
      <w:rFonts w:cs="Times New Roman" w:hAnsi="Times New Roman" w:ascii="Times New Roman"/>
      <w:bCs w:val="false"/>
      <w:sz w:val="20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A69D9"/>
    <w:rPr>
      <w:rFonts w:cs="Times New Roman" w:hAnsi="Times New Roman" w:ascii="Times New Roman"/>
      <w:bCs w:val="false"/>
      <w:sz w:val="20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rFonts w:ascii="Arial" w:cs="Arial" w:hAnsi="Arial"/>
    </w:rPr>
  </w:style>
  <w:style w:styleId="Zaglavlje" w:type="paragraph">
    <w:name w:val="header"/>
    <w:basedOn w:val="Normal"/>
    <w:rsid w:val="008A045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A045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A0459"/>
  </w:style>
  <w:style w:styleId="Obinitekst" w:type="paragraph">
    <w:name w:val="Plain Text"/>
    <w:basedOn w:val="Normal"/>
    <w:link w:val="ObinitekstChar"/>
    <w:rsid w:val="00315D7F"/>
    <w:pPr>
      <w:overflowPunct/>
      <w:autoSpaceDE/>
      <w:autoSpaceDN/>
      <w:adjustRightInd/>
      <w:textAlignment w:val="auto"/>
    </w:pPr>
    <w:rPr>
      <w:rFonts w:ascii="Courier New" w:cs="Courier New" w:hAnsi="Courier New"/>
      <w:sz w:val="20"/>
      <w:lang w:val="hr-HR"/>
    </w:rPr>
  </w:style>
  <w:style w:customStyle="1" w:styleId="tabletextfield" w:type="character">
    <w:name w:val="table_text_field"/>
    <w:basedOn w:val="Zadanifontodlomka"/>
    <w:rsid w:val="00732535"/>
  </w:style>
  <w:style w:customStyle="1" w:styleId="clanak" w:type="paragraph">
    <w:name w:val="clanak"/>
    <w:basedOn w:val="Normal"/>
    <w:rsid w:val="003F3D19"/>
    <w:pPr>
      <w:overflowPunct/>
      <w:autoSpaceDE/>
      <w:autoSpaceDN/>
      <w:adjustRightInd/>
      <w:spacing w:after="100" w:afterAutospacing="1" w:before="100" w:beforeAutospacing="1"/>
      <w:jc w:val="center"/>
      <w:textAlignment w:val="auto"/>
    </w:pPr>
    <w:rPr>
      <w:szCs w:val="24"/>
      <w:lang w:val="hr-HR"/>
    </w:rPr>
  </w:style>
  <w:style w:customStyle="1" w:styleId="ObinitekstChar" w:type="character">
    <w:name w:val="Obični tekst Char"/>
    <w:link w:val="Obinitekst"/>
    <w:rsid w:val="008F6855"/>
    <w:rPr>
      <w:rFonts w:ascii="Courier New" w:cs="Courier New" w:hAnsi="Courier New"/>
    </w:rPr>
  </w:style>
  <w:style w:styleId="Hiperveza" w:type="character">
    <w:name w:val="Hyperlink"/>
    <w:uiPriority w:val="99"/>
    <w:unhideWhenUsed/>
    <w:rsid w:val="00933AD3"/>
    <w:rPr>
      <w:color w:val="000000"/>
      <w:u w:val="single"/>
    </w:rPr>
  </w:style>
  <w:style w:styleId="Bezproreda" w:type="paragraph">
    <w:name w:val="No Spacing"/>
    <w:uiPriority w:val="1"/>
    <w:qFormat/>
    <w:rsid w:val="00E96A6A"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styleId="Tekstbalonia" w:type="paragraph">
    <w:name w:val="Balloon Text"/>
    <w:basedOn w:val="Normal"/>
    <w:link w:val="TekstbaloniaChar"/>
    <w:rsid w:val="00734C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34C86"/>
    <w:rPr>
      <w:rFonts w:ascii="Tahoma" w:cs="Tahoma" w:hAnsi="Tahoma"/>
      <w:sz w:val="16"/>
      <w:szCs w:val="16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1A69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A69D9"/>
    <w:rPr>
      <w:rFonts w:ascii="Times New Roman" w:cs="Times New Roman" w:hAnsi="Times New Roman"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A69D9"/>
    <w:rPr>
      <w:bCs/>
      <w:sz w:val="2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A69D9"/>
    <w:rPr>
      <w:rFonts w:ascii="Times New Roman" w:cs="Times New Roman" w:hAnsi="Times New Roman"/>
      <w:bCs w:val="0"/>
      <w:sz w:val="20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A69D9"/>
    <w:rPr>
      <w:rFonts w:ascii="Times New Roman" w:cs="Times New Roman" w:hAnsi="Times New Roman"/>
      <w:bCs w:val="0"/>
      <w:sz w:val="20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2016.</izvorni_sadrzaj>
    <derivirana_varijabla naziv="DomainObject.DatumDonosenjaOdluke_1">12.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Liljana</izvorni_sadrzaj>
    <derivirana_varijabla naziv="DomainObject.DonositeljOdluke.Ime_1">Liljana</derivirana_varijabla>
  </DomainObject.DonositeljOdluke.Ime>
  <DomainObject.DonositeljOdluke.Prezime>
    <izvorni_sadrzaj>Ugrin</izvorni_sadrzaj>
    <derivirana_varijabla naziv="DomainObject.DonositeljOdluke.Prezime_1">Ugrin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</izvorni_sadrzaj>
    <derivirana_varijabla naziv="DomainObject.Predmet.Broj_1">90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srpnja 2015.</izvorni_sadrzaj>
    <derivirana_varijabla naziv="DomainObject.Predmet.DatumOsnivanja_1">29.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St-90/2015</izvorni_sadrzaj>
    <derivirana_varijabla naziv="DomainObject.Predmet.OznakaBroj_1">St-90/2015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HARTERA d.o.o.  Rijeka</izvorni_sadrzaj>
    <derivirana_varijabla naziv="DomainObject.Predmet.ProtustrankaFormated_1">  HARTERA d.o.o.  Rijeka</derivirana_varijabla>
  </DomainObject.Predmet.ProtustrankaFormated>
  <DomainObject.Predmet.ProtustrankaFormatedOIB>
    <izvorni_sadrzaj>  HARTERA d.o.o.  Rijeka, OIB 19260569968</izvorni_sadrzaj>
    <derivirana_varijabla naziv="DomainObject.Predmet.ProtustrankaFormatedOIB_1">  HARTERA d.o.o.  Rijeka, OIB 19260569968</derivirana_varijabla>
  </DomainObject.Predmet.ProtustrankaFormatedOIB>
  <DomainObject.Predmet.ProtustrankaFormatedWithAdress>
    <izvorni_sadrzaj> HARTERA d.o.o.  Rijeka, Petra Zrinskog 15b, 51000 Rijeka</izvorni_sadrzaj>
    <derivirana_varijabla naziv="DomainObject.Predmet.ProtustrankaFormatedWithAdress_1"> HARTERA d.o.o.  Rijeka, Petra Zrinskog 15b, 51000 Rijeka</derivirana_varijabla>
  </DomainObject.Predmet.ProtustrankaFormatedWithAdress>
  <DomainObject.Predmet.ProtustrankaFormatedWithAdressOIB>
    <izvorni_sadrzaj> HARTERA d.o.o.  Rijeka, OIB 19260569968, Petra Zrinskog 15b, 51000 Rijeka</izvorni_sadrzaj>
    <derivirana_varijabla naziv="DomainObject.Predmet.ProtustrankaFormatedWithAdressOIB_1"> HARTERA d.o.o.  Rijeka, OIB 19260569968, Petra Zrinskog 15b, 51000 Rijeka</derivirana_varijabla>
  </DomainObject.Predmet.ProtustrankaFormatedWithAdressOIB>
  <DomainObject.Predmet.ProtustrankaWithAdress>
    <izvorni_sadrzaj>HARTERA d.o.o.  Rijeka Petra Zrinskog 15b, 51000 Rijeka</izvorni_sadrzaj>
    <derivirana_varijabla naziv="DomainObject.Predmet.ProtustrankaWithAdress_1">HARTERA d.o.o.  Rijeka Petra Zrinskog 15b, 51000 Rijeka</derivirana_varijabla>
  </DomainObject.Predmet.ProtustrankaWithAdress>
  <DomainObject.Predmet.ProtustrankaWithAdressOIB>
    <izvorni_sadrzaj>HARTERA d.o.o.  Rijeka, OIB 19260569968, Petra Zrinskog 15b, 51000 Rijeka</izvorni_sadrzaj>
    <derivirana_varijabla naziv="DomainObject.Predmet.ProtustrankaWithAdressOIB_1">HARTERA d.o.o.  Rijeka, OIB 19260569968, Petra Zrinskog 15b, 51000 Rijeka</derivirana_varijabla>
  </DomainObject.Predmet.ProtustrankaWithAdressOIB>
  <DomainObject.Predmet.ProtustrankaNazivFormated>
    <izvorni_sadrzaj>HARTERA d.o.o.  Rijeka</izvorni_sadrzaj>
    <derivirana_varijabla naziv="DomainObject.Predmet.ProtustrankaNazivFormated_1">HARTERA d.o.o.  Rijeka</derivirana_varijabla>
  </DomainObject.Predmet.ProtustrankaNazivFormated>
  <DomainObject.Predmet.ProtustrankaNazivFormatedOIB>
    <izvorni_sadrzaj>HARTERA d.o.o.  Rijeka, OIB 19260569968</izvorni_sadrzaj>
    <derivirana_varijabla naziv="DomainObject.Predmet.ProtustrankaNazivFormatedOIB_1">HARTERA d.o.o.  Rijeka, OIB 19260569968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111</izvorni_sadrzaj>
    <derivirana_varijabla naziv="DomainObject.Predmet.Referada.Prostorija.Naziv_1">Soba 111</derivirana_varijabla>
  </DomainObject.Predmet.Referada.Prostorija.Naziv>
  <DomainObject.Predmet.Referada.Prostorija.Oznaka>
    <izvorni_sadrzaj>111</izvorni_sadrzaj>
    <derivirana_varijabla naziv="DomainObject.Predmet.Referada.Prostorija.Oznaka_1">111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Liljana Ugrin</izvorni_sadrzaj>
    <derivirana_varijabla naziv="DomainObject.Predmet.Referada.Sudac_1">Liljana Ugrin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Dajana Jurković</izvorni_sadrzaj>
    <derivirana_varijabla naziv="DomainObject.Predmet.Zapisnicar_1">Dajana Jurković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HARTERA d.o.o.  Rijeka</item>
    </izvorni_sadrzaj>
    <derivirana_varijabla naziv="DomainObject.Predmet.ProtuStrankaListFormated_1">
      <item>HARTERA d.o.o.  Rijeka</item>
    </derivirana_varijabla>
  </DomainObject.Predmet.ProtuStrankaListFormated>
  <DomainObject.Predmet.ProtuStrankaListFormatedOIB>
    <izvorni_sadrzaj>
      <item>HARTERA d.o.o.  Rijeka, OIB 19260569968</item>
    </izvorni_sadrzaj>
    <derivirana_varijabla naziv="DomainObject.Predmet.ProtuStrankaListFormatedOIB_1">
      <item>HARTERA d.o.o.  Rijeka, OIB 19260569968</item>
    </derivirana_varijabla>
  </DomainObject.Predmet.ProtuStrankaListFormatedOIB>
  <DomainObject.Predmet.ProtuStrankaListFormatedWithAdress>
    <izvorni_sadrzaj>
      <item>HARTERA d.o.o.  Rijeka, Petra Zrinskog 15b, 51000 Rijeka</item>
    </izvorni_sadrzaj>
    <derivirana_varijabla naziv="DomainObject.Predmet.ProtuStrankaListFormatedWithAdress_1">
      <item>HARTERA d.o.o.  Rijeka, Petra Zrinskog 15b, 51000 Rijeka</item>
    </derivirana_varijabla>
  </DomainObject.Predmet.ProtuStrankaListFormatedWithAdress>
  <DomainObject.Predmet.ProtuStrankaListFormatedWithAdressOIB>
    <izvorni_sadrzaj>
      <item>HARTERA d.o.o.  Rijeka, OIB 19260569968, Petra Zrinskog 15b, 51000 Rijeka</item>
    </izvorni_sadrzaj>
    <derivirana_varijabla naziv="DomainObject.Predmet.ProtuStrankaListFormatedWithAdressOIB_1">
      <item>HARTERA d.o.o.  Rijeka, OIB 19260569968, Petra Zrinskog 15b, 51000 Rijeka</item>
    </derivirana_varijabla>
  </DomainObject.Predmet.ProtuStrankaListFormatedWithAdressOIB>
  <DomainObject.Predmet.ProtuStrankaListNazivFormated>
    <izvorni_sadrzaj>
      <item>HARTERA d.o.o.  Rijeka</item>
    </izvorni_sadrzaj>
    <derivirana_varijabla naziv="DomainObject.Predmet.ProtuStrankaListNazivFormated_1">
      <item>HARTERA d.o.o.  Rijeka</item>
    </derivirana_varijabla>
  </DomainObject.Predmet.ProtuStrankaListNazivFormated>
  <DomainObject.Predmet.ProtuStrankaListNazivFormatedOIB>
    <izvorni_sadrzaj>
      <item>HARTERA d.o.o.  Rijeka, OIB 19260569968</item>
    </izvorni_sadrzaj>
    <derivirana_varijabla naziv="DomainObject.Predmet.ProtuStrankaListNazivFormatedOIB_1">
      <item>HARTERA d.o.o.  Rijeka, OIB 19260569968</item>
    </derivirana_varijabla>
  </DomainObject.Predmet.ProtuStrankaListNazivFormatedOIB>
  <DomainObject.Predmet.OstaliListFormated>
    <izvorni_sadrzaj>
      <item>Edin Haliti</item>
    </izvorni_sadrzaj>
    <derivirana_varijabla naziv="DomainObject.Predmet.OstaliListFormated_1">
      <item>Edin Haliti</item>
    </derivirana_varijabla>
  </DomainObject.Predmet.OstaliListFormated>
  <DomainObject.Predmet.OstaliListFormatedOIB>
    <izvorni_sadrzaj>
      <item>Edin Haliti, OIB 50456800812</item>
    </izvorni_sadrzaj>
    <derivirana_varijabla naziv="DomainObject.Predmet.OstaliListFormatedOIB_1">
      <item>Edin Haliti, OIB 50456800812</item>
    </derivirana_varijabla>
  </DomainObject.Predmet.OstaliListFormatedOIB>
  <DomainObject.Predmet.OstaliListFormatedWithAdress>
    <izvorni_sadrzaj>
      <item>Edin Haliti, Drnjevići 9, 51000 Rijeka</item>
    </izvorni_sadrzaj>
    <derivirana_varijabla naziv="DomainObject.Predmet.OstaliListFormatedWithAdress_1">
      <item>Edin Haliti, Drnjevići 9, 51000 Rijeka</item>
    </derivirana_varijabla>
  </DomainObject.Predmet.OstaliListFormatedWithAdress>
  <DomainObject.Predmet.OstaliListFormatedWithAdressOIB>
    <izvorni_sadrzaj>
      <item>Edin Haliti, OIB 50456800812, Drnjevići 9, 51000 Rijeka</item>
    </izvorni_sadrzaj>
    <derivirana_varijabla naziv="DomainObject.Predmet.OstaliListFormatedWithAdressOIB_1">
      <item>Edin Haliti, OIB 50456800812, Drnjevići 9, 51000 Rijeka</item>
    </derivirana_varijabla>
  </DomainObject.Predmet.OstaliListFormatedWithAdressOIB>
  <DomainObject.Predmet.OstaliListNazivFormated>
    <izvorni_sadrzaj>
      <item>Edin Haliti</item>
    </izvorni_sadrzaj>
    <derivirana_varijabla naziv="DomainObject.Predmet.OstaliListNazivFormated_1">
      <item>Edin Haliti</item>
    </derivirana_varijabla>
  </DomainObject.Predmet.OstaliListNazivFormated>
  <DomainObject.Predmet.OstaliListNazivFormatedOIB>
    <izvorni_sadrzaj>
      <item>Edin Haliti, OIB 50456800812</item>
    </izvorni_sadrzaj>
    <derivirana_varijabla naziv="DomainObject.Predmet.OstaliListNazivFormatedOIB_1">
      <item>Edin Haliti, OIB 50456800812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2016.</izvorni_sadrzaj>
    <derivirana_varijabla naziv="DomainObject.Datum_1">12.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HARTERA d.o.o.  Rijeka</izvorni_sadrzaj>
    <derivirana_varijabla naziv="DomainObject.Predmet.ProtustrankaIDrugi_1">HARTERA d.o.o.  Rijeka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HARTERA d.o.o.  Rijeka, OIB 19260569968, Petra Zrinskog 15b, 51000 Rijeka</izvorni_sadrzaj>
    <derivirana_varijabla naziv="DomainObject.Predmet.ProtustrankaIDrugiAdressOIB_1">HARTERA d.o.o.  Rijeka, OIB 19260569968, Petra Zrinskog 15b,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HARTERA d.o.o.  Rijeka</item>
      <item>Edin Haliti</item>
    </izvorni_sadrzaj>
    <derivirana_varijabla naziv="DomainObject.Predmet.SudioniciListNaziv_1">
      <item>FINA  Rijeka</item>
      <item>HARTERA d.o.o.  Rijeka</item>
      <item>Edin Haliti</item>
    </derivirana_varijabla>
  </DomainObject.Predmet.SudioniciListNaziv>
  <DomainObject.Predmet.SudioniciListAdressOIB>
    <izvorni_sadrzaj>
      <item>FINA  Rijeka, OIB 85821130368, Frana Kurelca 8,51000 Rijeka</item>
      <item>HARTERA d.o.o.  Rijeka, OIB 19260569968, Petra Zrinskog 15b,51000 Rijeka</item>
      <item>Edin Haliti, OIB 50456800812, Drnjevići 9,51000 Rijeka</item>
    </izvorni_sadrzaj>
    <derivirana_varijabla naziv="DomainObject.Predmet.SudioniciListAdressOIB_1">
      <item>FINA  Rijeka, OIB 85821130368, Frana Kurelca 8,51000 Rijeka</item>
      <item>HARTERA d.o.o.  Rijeka, OIB 19260569968, Petra Zrinskog 15b,51000 Rijeka</item>
      <item>Edin Haliti, OIB 50456800812, Drnjevići 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19260569968</item>
      <item>, OIB 50456800812</item>
    </izvorni_sadrzaj>
    <derivirana_varijabla naziv="DomainObject.Predmet.SudioniciListNazivOIB_1">
      <item>, OIB 85821130368</item>
      <item>, OIB 19260569968</item>
      <item>, OIB 50456800812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 SUD</properties:Company>
  <properties:Pages>3</properties:Pages>
  <properties:Words>902</properties:Words>
  <properties:Characters>4731</properties:Characters>
  <properties:Lines>130</properties:Lines>
  <properties:Paragraphs>40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St-109/2000-10</vt:lpstr>
      <vt:lpstr>                                                                                                                    St-109/2000-10</vt:lpstr>
    </vt:vector>
  </properties:TitlesOfParts>
  <properties:LinksUpToDate>false</properties:LinksUpToDate>
  <properties:CharactersWithSpaces>5961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2016-10-12T06:07:00Z</dcterms:created>
  <dc:creator>T SUD</dc:creator>
  <cp:lastModifiedBy>Dajana Jurković</cp:lastModifiedBy>
  <cp:lastPrinted>2016-10-11T14:01:00Z</cp:lastPrinted>
  <dcterms:modified xmlns:xsi="http://www.w3.org/2001/XMLSchema-instance" xsi:type="dcterms:W3CDTF">2016-10-12T06:20:00Z</dcterms:modified>
  <cp:revision>5</cp:revision>
  <dc:title>St-109/2000-10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