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07a1" w14:paraId="13507a1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89-St-6725/15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 xml:space="preserve">ALEN PLUS d.o.o. u stečaju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 xml:space="preserve">OIB : 11500987941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Baburičina 23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I.  TIJEK STEČA</w:t>
      </w:r>
      <w:r w:rsidR="00180EFC">
        <w:rPr>
          <w:rFonts w:cs="Arial" w:hAnsi="Arial" w:ascii="Arial"/>
        </w:rPr>
        <w:t>J</w:t>
      </w:r>
      <w:r w:rsidR="00694AB0">
        <w:rPr>
          <w:rFonts w:cs="Arial" w:hAnsi="Arial" w:ascii="Arial"/>
        </w:rPr>
        <w:t>NOGA POSTUPKA U RAZDOBLJU od 1.7. 2017.g. do 14.1.2018</w:t>
      </w:r>
      <w:r>
        <w:rPr>
          <w:rFonts w:cs="Arial" w:hAnsi="Arial" w:ascii="Arial"/>
        </w:rPr>
        <w:t>.g.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>U odnosu na prethodno izvješće</w:t>
      </w:r>
      <w:r w:rsidR="000C2FAA">
        <w:rPr>
          <w:rFonts w:cs="Arial" w:hAnsi="Arial" w:ascii="Arial"/>
        </w:rPr>
        <w:t xml:space="preserve">, stečajni upravitelj je provodio aktivnosti vezano na </w:t>
      </w:r>
      <w:r w:rsidR="00C13FF2">
        <w:rPr>
          <w:rFonts w:cs="Arial" w:hAnsi="Arial" w:ascii="Arial"/>
        </w:rPr>
        <w:t>unovčenje imovine stečajnog dužnika.</w:t>
      </w:r>
    </w:p>
    <w:p w:rsidRDefault="0018211A" w:rsidP="0018211A" w:rsidR="0018211A">
      <w:pPr>
        <w:rPr>
          <w:rFonts w:cs="Arial" w:hAnsi="Arial" w:ascii="Arial"/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18211A" w:rsidP="0018211A" w:rsidR="0018211A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18211A" w:rsidP="00C13FF2" w:rsidR="00C13FF2" w:rsidRPr="00C13FF2">
      <w:pPr>
        <w:pStyle w:val="Odlomakpopisa"/>
        <w:numPr>
          <w:ilvl w:val="0"/>
          <w:numId w:val="8"/>
        </w:num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 w:rsidRPr="00C13FF2">
        <w:rPr>
          <w:rFonts w:cs="Arial" w:hAnsi="Arial" w:ascii="Arial"/>
          <w:kern w:val="0"/>
          <w:lang w:eastAsia="en-US"/>
        </w:rPr>
        <w:t>Nekretnina upisana kod Općinskog suda u Sisku, z.k.ul.356,k.č.br.383, u naravi kuća površine 156m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izgrađeno zemljište površine 18m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izgrađeno zemljište površine 44m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dvorište površine 830m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izgrađeno zemljište površine 24m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izgrađeno zemljište površine 37m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Pr="00C13FF2">
        <w:rPr>
          <w:rFonts w:cs="Arial" w:hAnsi="Arial" w:ascii="Arial"/>
          <w:kern w:val="0"/>
          <w:lang w:eastAsia="en-US"/>
        </w:rPr>
        <w:t>, sveukupne površine 1.109 m</w:t>
      </w:r>
      <w:r w:rsidRPr="00C13FF2">
        <w:rPr>
          <w:rFonts w:cs="Arial" w:hAnsi="Arial" w:ascii="Arial"/>
          <w:kern w:val="0"/>
          <w:vertAlign w:val="superscript"/>
          <w:lang w:eastAsia="en-US"/>
        </w:rPr>
        <w:t>2</w:t>
      </w:r>
      <w:r w:rsidR="00C13FF2" w:rsidRPr="00C13FF2">
        <w:rPr>
          <w:rFonts w:cs="Arial" w:hAnsi="Arial" w:ascii="Arial"/>
          <w:kern w:val="0"/>
          <w:lang w:eastAsia="en-US"/>
        </w:rPr>
        <w:t xml:space="preserve"> .</w:t>
      </w:r>
    </w:p>
    <w:p w:rsidRDefault="00C13FF2" w:rsidP="00C13FF2" w:rsidR="00C13FF2">
      <w:pPr>
        <w:suppressAutoHyphens w:val="false"/>
        <w:spacing w:lineRule="auto" w:line="276" w:after="0"/>
        <w:ind w:left="708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Utvrđena vrijednost predmeta prodaje je 454.000,00 kn a na drugoj elektroničkoj javnoj dražbi početn cijena bila je 227.000,00 kuna.</w:t>
      </w:r>
    </w:p>
    <w:p w:rsidRDefault="00C13FF2" w:rsidP="00C13FF2" w:rsidR="00C13FF2">
      <w:pPr>
        <w:suppressAutoHyphens w:val="false"/>
        <w:spacing w:lineRule="auto" w:line="276" w:after="0"/>
        <w:ind w:firstLine="708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Javna dražba je završena.</w:t>
      </w:r>
    </w:p>
    <w:p w:rsidRDefault="00C13FF2" w:rsidP="00C13FF2" w:rsidR="00C13FF2">
      <w:pPr>
        <w:suppressAutoHyphens w:val="false"/>
        <w:spacing w:lineRule="auto" w:line="276" w:after="0"/>
        <w:ind w:firstLine="708"/>
        <w:rPr>
          <w:rFonts w:cs="Arial" w:hAnsi="Arial" w:ascii="Arial"/>
          <w:kern w:val="0"/>
          <w:lang w:eastAsia="en-US"/>
        </w:rPr>
      </w:pPr>
    </w:p>
    <w:p w:rsidRDefault="00C13FF2" w:rsidP="00C13FF2" w:rsidR="0018211A">
      <w:pPr>
        <w:pStyle w:val="Odlomakpopisa"/>
        <w:numPr>
          <w:ilvl w:val="0"/>
          <w:numId w:val="8"/>
        </w:num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Naknadno je utvrđ</w:t>
      </w:r>
      <w:r w:rsidR="00611555">
        <w:rPr>
          <w:rFonts w:cs="Arial" w:hAnsi="Arial" w:ascii="Arial"/>
          <w:kern w:val="0"/>
          <w:lang w:eastAsia="en-US"/>
        </w:rPr>
        <w:t>ena imovina</w:t>
      </w:r>
      <w:r>
        <w:rPr>
          <w:rFonts w:cs="Arial" w:hAnsi="Arial" w:ascii="Arial"/>
          <w:kern w:val="0"/>
          <w:lang w:eastAsia="en-US"/>
        </w:rPr>
        <w:t xml:space="preserve"> koja će biti predmetom prodaje.</w:t>
      </w:r>
    </w:p>
    <w:p w:rsidRDefault="00611555" w:rsidP="00611555" w:rsidR="00611555">
      <w:pPr>
        <w:pStyle w:val="Odlomakpopisa"/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Izvršena je procjena imovine.</w:t>
      </w:r>
    </w:p>
    <w:p w:rsidRDefault="00611555" w:rsidP="00611555" w:rsidR="00611555" w:rsidRPr="00611555">
      <w:pPr>
        <w:suppressAutoHyphens w:val="false"/>
        <w:spacing w:lineRule="auto" w:line="276" w:after="0"/>
        <w:ind w:left="708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Procjenu je izradila Zdenka Bujan dipl.ing.građ., iz Karlovca, Dr.M.Nemčića 9, stalni sudski vještak za proc</w:t>
      </w:r>
      <w:r>
        <w:rPr>
          <w:rFonts w:eastAsiaTheme="minorHAnsi" w:cs="Arial" w:hAnsi="Arial" w:ascii="Arial"/>
          <w:kern w:val="0"/>
          <w:lang w:eastAsia="en-US"/>
        </w:rPr>
        <w:t>jenu nekretnina i graditeljstvo kako slijedi :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611555" w:rsidP="00611555" w:rsidR="00611555" w:rsidRPr="00611555">
      <w:pPr>
        <w:numPr>
          <w:ilvl w:val="0"/>
          <w:numId w:val="9"/>
        </w:numPr>
        <w:pBdr>
          <w:bottom w:space="1" w:sz="4" w:color="auto" w:val="single"/>
        </w:pBdr>
        <w:suppressAutoHyphens w:val="false"/>
        <w:spacing w:lineRule="auto" w:line="276" w:after="0"/>
        <w:contextualSpacing/>
        <w:rPr>
          <w:rFonts w:eastAsiaTheme="minorHAnsi" w:cs="Arial" w:hAnsi="Arial" w:ascii="Arial"/>
          <w:b/>
          <w:kern w:val="0"/>
          <w:lang w:eastAsia="en-US"/>
        </w:rPr>
      </w:pPr>
      <w:r w:rsidRPr="00611555">
        <w:rPr>
          <w:rFonts w:eastAsiaTheme="minorHAnsi" w:cs="Arial" w:hAnsi="Arial" w:ascii="Arial"/>
          <w:b/>
          <w:kern w:val="0"/>
          <w:lang w:eastAsia="en-US"/>
        </w:rPr>
        <w:t>Predmet procjene</w:t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  <w:t xml:space="preserve">      Tržna vrijednost nekretnine / kn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611555" w:rsidP="00611555" w:rsidR="00611555" w:rsidRPr="00611555">
      <w:pPr>
        <w:numPr>
          <w:ilvl w:val="0"/>
          <w:numId w:val="10"/>
        </w:numPr>
        <w:suppressAutoHyphens w:val="false"/>
        <w:spacing w:lineRule="auto" w:line="276" w:after="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Livada površine 712 m</w:t>
      </w:r>
      <w:r w:rsidRPr="00611555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611555">
        <w:rPr>
          <w:rFonts w:eastAsiaTheme="minorHAnsi" w:cs="Arial" w:hAnsi="Arial" w:ascii="Arial"/>
          <w:kern w:val="0"/>
          <w:lang w:eastAsia="en-US"/>
        </w:rPr>
        <w:t xml:space="preserve"> na k.č.br.385, zk.ul.357</w:t>
      </w:r>
    </w:p>
    <w:p w:rsidRDefault="00611555" w:rsidP="00611555" w:rsidR="00611555" w:rsidRPr="00611555">
      <w:pPr>
        <w:suppressAutoHyphens w:val="false"/>
        <w:spacing w:lineRule="auto" w:line="276" w:after="0"/>
        <w:ind w:left="72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k.o. 326534 Novi Sisak, u naravi neizgrađeno </w:t>
      </w:r>
    </w:p>
    <w:p w:rsidRDefault="00611555" w:rsidP="00611555" w:rsidR="00611555" w:rsidRPr="00611555">
      <w:pPr>
        <w:suppressAutoHyphens w:val="false"/>
        <w:spacing w:lineRule="auto" w:line="276" w:after="0"/>
        <w:ind w:left="72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građevinsko zemljište</w:t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  <w:t>125.000,00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611555" w:rsidP="00611555" w:rsidR="00611555" w:rsidRPr="00611555">
      <w:pPr>
        <w:suppressAutoHyphens w:val="false"/>
        <w:spacing w:lineRule="auto" w:line="276" w:after="0"/>
        <w:ind w:firstLine="708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Porez na promet nekretninama, kao ni bilo koji drugi porez nije uključen.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611555" w:rsidP="00611555" w:rsidR="00611555" w:rsidRPr="00611555">
      <w:pPr>
        <w:numPr>
          <w:ilvl w:val="0"/>
          <w:numId w:val="9"/>
        </w:numPr>
        <w:pBdr>
          <w:bottom w:space="1" w:sz="4" w:color="auto" w:val="single"/>
        </w:pBdr>
        <w:suppressAutoHyphens w:val="false"/>
        <w:spacing w:lineRule="auto" w:line="276" w:after="0"/>
        <w:contextualSpacing/>
        <w:rPr>
          <w:rFonts w:eastAsiaTheme="minorHAnsi" w:cs="Arial" w:hAnsi="Arial" w:ascii="Arial"/>
          <w:b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 </w:t>
      </w:r>
      <w:r w:rsidRPr="00611555">
        <w:rPr>
          <w:rFonts w:eastAsiaTheme="minorHAnsi" w:cs="Arial" w:hAnsi="Arial" w:ascii="Arial"/>
          <w:b/>
          <w:kern w:val="0"/>
          <w:lang w:eastAsia="en-US"/>
        </w:rPr>
        <w:t>Predmet procjene</w:t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</w:r>
      <w:r w:rsidRPr="00611555">
        <w:rPr>
          <w:rFonts w:eastAsiaTheme="minorHAnsi" w:cs="Arial" w:hAnsi="Arial" w:ascii="Arial"/>
          <w:b/>
          <w:kern w:val="0"/>
          <w:lang w:eastAsia="en-US"/>
        </w:rPr>
        <w:tab/>
        <w:t xml:space="preserve">      Tržna vrijednost nekretnine / kn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611555" w:rsidP="00611555" w:rsidR="00611555" w:rsidRPr="00611555">
      <w:pPr>
        <w:numPr>
          <w:ilvl w:val="0"/>
          <w:numId w:val="11"/>
        </w:numPr>
        <w:suppressAutoHyphens w:val="false"/>
        <w:spacing w:lineRule="auto" w:line="276" w:after="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Voćnjak površine 815 m</w:t>
      </w:r>
      <w:r w:rsidRPr="00611555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611555">
        <w:rPr>
          <w:rFonts w:eastAsiaTheme="minorHAnsi" w:cs="Arial" w:hAnsi="Arial" w:ascii="Arial"/>
          <w:kern w:val="0"/>
          <w:lang w:eastAsia="en-US"/>
        </w:rPr>
        <w:t xml:space="preserve"> na k.č.br.931, zk.ul.936 </w:t>
      </w:r>
    </w:p>
    <w:p w:rsidRDefault="00611555" w:rsidP="00611555" w:rsidR="00611555" w:rsidRPr="00611555">
      <w:pPr>
        <w:suppressAutoHyphens w:val="false"/>
        <w:spacing w:lineRule="auto" w:line="276" w:after="0"/>
        <w:ind w:left="72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k.o. 326534 Novi Sisak, u naravi neizgrađeno </w:t>
      </w:r>
    </w:p>
    <w:p w:rsidRDefault="00611555" w:rsidP="00611555" w:rsidR="00611555" w:rsidRPr="00611555">
      <w:pPr>
        <w:suppressAutoHyphens w:val="false"/>
        <w:spacing w:lineRule="auto" w:line="276" w:after="0"/>
        <w:ind w:left="720"/>
        <w:contextualSpacing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građevinsko zemljište</w:t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</w:r>
      <w:r w:rsidRPr="00611555">
        <w:rPr>
          <w:rFonts w:eastAsiaTheme="minorHAnsi" w:cs="Arial" w:hAnsi="Arial" w:ascii="Arial"/>
          <w:kern w:val="0"/>
          <w:lang w:eastAsia="en-US"/>
        </w:rPr>
        <w:tab/>
        <w:t>126.000,00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</w:p>
    <w:p w:rsidRDefault="00611555" w:rsidP="00611555" w:rsidR="00611555" w:rsidRPr="00611555">
      <w:pPr>
        <w:suppressAutoHyphens w:val="false"/>
        <w:spacing w:lineRule="auto" w:line="276" w:after="0"/>
        <w:ind w:firstLine="708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>Porez na promet nekretninama, kao ni bilo koji drugi porez nije uključen.</w:t>
      </w:r>
    </w:p>
    <w:p w:rsidRDefault="00611555" w:rsidP="00611555" w:rsidR="00611555" w:rsidRPr="00611555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611555"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611555" w:rsidP="00611555" w:rsidR="00611555" w:rsidRPr="00611555">
      <w:pPr>
        <w:suppressAutoHyphens w:val="false"/>
        <w:spacing w:lineRule="auto" w:line="240" w:after="0"/>
        <w:ind w:left="708"/>
        <w:contextualSpacing/>
        <w:rPr>
          <w:rFonts w:cs="Arial" w:eastAsia="Times New Roman" w:hAnsi="Arial" w:ascii="Arial"/>
          <w:color w:val="000000"/>
          <w:kern w:val="0"/>
          <w:u w:val="single"/>
          <w:lang w:eastAsia="hr-HR"/>
        </w:rPr>
      </w:pPr>
      <w:r w:rsidRPr="00611555">
        <w:rPr>
          <w:rFonts w:cs="Arial" w:eastAsia="Times New Roman" w:hAnsi="Arial" w:ascii="Arial"/>
          <w:color w:val="000000"/>
          <w:kern w:val="0"/>
          <w:u w:val="single"/>
          <w:lang w:eastAsia="hr-HR"/>
        </w:rPr>
        <w:lastRenderedPageBreak/>
        <w:t>Na navedenim nekretninama u zemljišnim knjigama zabilježen je prijenos prava vlasništva u korist fiducijarnog vlasnika POTEM d.o.o. Zagreb, Novi Goljak 20, OIB : 89098433706, radi osiguranja novčane tražbine u iznosu od 869.527,87 kn.</w:t>
      </w:r>
    </w:p>
    <w:p w:rsidRDefault="00611555" w:rsidP="00611555" w:rsidR="00611555" w:rsidRPr="00C13FF2">
      <w:pPr>
        <w:pStyle w:val="Odlomakpopisa"/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C13FF2" w:rsidP="0018211A" w:rsidR="003E3693">
      <w:pPr>
        <w:rPr>
          <w:rFonts w:cs="Arial" w:hAnsi="Arial" w:ascii="Arial"/>
        </w:rPr>
      </w:pPr>
      <w:r>
        <w:rPr>
          <w:rFonts w:cs="Arial" w:hAnsi="Arial" w:ascii="Arial"/>
          <w:kern w:val="0"/>
          <w:lang w:eastAsia="en-US"/>
        </w:rPr>
        <w:t xml:space="preserve"> </w:t>
      </w:r>
    </w:p>
    <w:p w:rsidRDefault="0018211A" w:rsidP="0018211A" w:rsidR="0018211A">
      <w:pPr>
        <w:ind w:left="72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 nastaviti </w:t>
      </w:r>
      <w:r w:rsidR="00611555">
        <w:rPr>
          <w:rFonts w:cs="Arial" w:hAnsi="Arial" w:ascii="Arial"/>
        </w:rPr>
        <w:t xml:space="preserve">će se </w:t>
      </w:r>
      <w:r>
        <w:rPr>
          <w:rFonts w:cs="Arial" w:hAnsi="Arial" w:ascii="Arial"/>
        </w:rPr>
        <w:t xml:space="preserve">aktivnosti oko prodaje </w:t>
      </w:r>
      <w:r w:rsidR="00611555">
        <w:rPr>
          <w:rFonts w:cs="Arial" w:hAnsi="Arial" w:ascii="Arial"/>
        </w:rPr>
        <w:t>naknadno pronađenih nekretnina koje su</w:t>
      </w:r>
      <w:r>
        <w:rPr>
          <w:rFonts w:cs="Arial" w:hAnsi="Arial" w:ascii="Arial"/>
        </w:rPr>
        <w:t xml:space="preserve"> </w:t>
      </w:r>
      <w:r w:rsidR="00611555">
        <w:rPr>
          <w:rFonts w:cs="Arial" w:hAnsi="Arial" w:ascii="Arial"/>
        </w:rPr>
        <w:t xml:space="preserve">postale </w:t>
      </w:r>
      <w:r>
        <w:rPr>
          <w:rFonts w:cs="Arial" w:hAnsi="Arial" w:ascii="Arial"/>
        </w:rPr>
        <w:t>predmetom stečajne mase.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611555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14.1.2018</w:t>
      </w:r>
      <w:r w:rsidR="0018211A">
        <w:rPr>
          <w:rFonts w:cs="Arial" w:hAnsi="Arial" w:ascii="Arial"/>
        </w:rPr>
        <w:t>.g.</w:t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  <w:t>Jasna Brajdić</w:t>
      </w:r>
    </w:p>
    <w:p w:rsidRDefault="005D7711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2C0801"/>
    <w:multiLevelType w:val="hybridMultilevel"/>
    <w:tmpl w:val="1E9470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B657B0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454F30"/>
    <w:multiLevelType w:val="hybridMultilevel"/>
    <w:tmpl w:val="E42E4B44"/>
    <w:lvl w:tplc="C94AD56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7F6933FB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0614E"/>
    <w:rsid w:val="000C2FAA"/>
    <w:rsid w:val="00180EFC"/>
    <w:rsid w:val="0018211A"/>
    <w:rsid w:val="002622E0"/>
    <w:rsid w:val="003E3693"/>
    <w:rsid w:val="005041AC"/>
    <w:rsid w:val="005D7711"/>
    <w:rsid w:val="00611555"/>
    <w:rsid w:val="00694AB0"/>
    <w:rsid w:val="008703ED"/>
    <w:rsid w:val="008C3003"/>
    <w:rsid w:val="008E5A79"/>
    <w:rsid w:val="00B86D17"/>
    <w:rsid w:val="00C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0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00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00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00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0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00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00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00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1857</properties:Characters>
  <properties:Lines>59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2018-01-14T14:43:00Z</dcterms:created>
  <dc:creator>Ivan Brajdic</dc:creator>
  <cp:lastModifiedBy>Valentina Gabud</cp:lastModifiedBy>
  <dcterms:modified xmlns:xsi="http://www.w3.org/2001/XMLSchema-instance" xsi:type="dcterms:W3CDTF">2018-03-19T07:22:00Z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St-6725/2015-64 / Podnesak - Izvješće stečajnog upravitelja (Izvješće o tijeku stečajnog postupka br.4.docx)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