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c88" w14:paraId="acfcc88" w:rsidRDefault="006352A1" w:rsidP="006352A1" w:rsidR="006352A1" w:rsidRPr="006352A1">
      <w:pPr>
        <w15:collapsed w:val="false"/>
      </w:pPr>
      <w:bookmarkStart w:name="_GoBack" w:id="0"/>
      <w:bookmarkEnd w:id="0"/>
    </w:p>
    <w:p w:rsidRDefault="006352A1" w:rsidP="006352A1" w:rsidR="006352A1">
      <w:r w:rsidRPr="006352A1">
        <w:t xml:space="preserve">  </w:t>
      </w:r>
      <w:r w:rsidRPr="006352A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2A1" w:rsidP="006352A1" w:rsidR="006352A1" w:rsidRPr="006352A1">
      <w:r w:rsidRPr="006352A1">
        <w:t>REPUBLIKA HRVATSKA</w:t>
      </w:r>
    </w:p>
    <w:p w:rsidRDefault="006352A1" w:rsidP="006352A1" w:rsidR="006352A1" w:rsidRPr="006352A1">
      <w:r w:rsidRPr="006352A1">
        <w:t>TRGOVAČKI SUD U OSIJEKU</w:t>
      </w:r>
    </w:p>
    <w:p w:rsidRDefault="006352A1" w:rsidP="006352A1" w:rsidR="006352A1" w:rsidRPr="006352A1">
      <w:r w:rsidRPr="006352A1">
        <w:t>STALNA SLUŽBA U SLAVONSKOM BRODU                        Broj: 2/St-</w:t>
      </w:r>
      <w:r>
        <w:t>328</w:t>
      </w:r>
      <w:r w:rsidRPr="006352A1">
        <w:t>/</w:t>
      </w:r>
      <w:r>
        <w:t>2014</w:t>
      </w:r>
      <w:r w:rsidRPr="006352A1">
        <w:t>-</w:t>
      </w:r>
      <w:r w:rsidR="00E102BE">
        <w:t>280</w:t>
      </w:r>
    </w:p>
    <w:p w:rsidRDefault="006352A1" w:rsidP="006352A1" w:rsidR="006352A1" w:rsidRPr="006352A1">
      <w:r w:rsidRPr="006352A1">
        <w:t>Trg pobjede 13</w:t>
      </w:r>
    </w:p>
    <w:p w:rsidRDefault="006352A1" w:rsidP="006352A1" w:rsidR="006352A1" w:rsidRPr="006352A1">
      <w:r w:rsidRPr="006352A1">
        <w:t xml:space="preserve">35000 SLAVONSKI BROD </w:t>
      </w:r>
    </w:p>
    <w:p w:rsidRDefault="006352A1" w:rsidP="006352A1" w:rsidR="006352A1" w:rsidRPr="006352A1">
      <w:r w:rsidRPr="006352A1">
        <w:t xml:space="preserve">                                       </w:t>
      </w:r>
    </w:p>
    <w:p w:rsidRDefault="006352A1" w:rsidP="006352A1" w:rsidR="006352A1" w:rsidRPr="006352A1">
      <w:pPr>
        <w:jc w:val="both"/>
        <w:rPr>
          <w:b/>
          <w:u w:val="single"/>
        </w:rPr>
      </w:pPr>
      <w:r>
        <w:tab/>
      </w:r>
      <w:r w:rsidRPr="006352A1">
        <w:t>TRGOVAČKI SUD U OSIJEKU, ST</w:t>
      </w:r>
      <w:r>
        <w:t xml:space="preserve">ALNA SLUŽBA U SLAVONSKOM BRODU, </w:t>
      </w:r>
      <w:r w:rsidRPr="006352A1">
        <w:t xml:space="preserve">po stečajnom sucu Davorinu Pavičić,  u stečajnom postupku nad stečajnim dužnikom </w:t>
      </w:r>
      <w:r>
        <w:t xml:space="preserve">GP GRADING d.o.o. u stečaju, OIB: 13868937119, </w:t>
      </w:r>
      <w:proofErr w:type="spellStart"/>
      <w:r>
        <w:t>Cernik</w:t>
      </w:r>
      <w:proofErr w:type="spellEnd"/>
      <w:r>
        <w:t>, Požeška 169,</w:t>
      </w:r>
      <w:r w:rsidRPr="006352A1">
        <w:t xml:space="preserve"> koga zastupa stečajni upravitelj </w:t>
      </w:r>
      <w:r>
        <w:t>Mijo Rončević, OIB: 97146101285, Vijenac Ivana Meštrovića 74, Osijek</w:t>
      </w:r>
      <w:r w:rsidR="007062B8">
        <w:t xml:space="preserve">, </w:t>
      </w:r>
      <w:r w:rsidRPr="006352A1">
        <w:t xml:space="preserve">u postupku prodaje imovine stečajnog dužnika uz odgovarajuću primjenu propisa o ovrsi, dana </w:t>
      </w:r>
      <w:r>
        <w:t>23</w:t>
      </w:r>
      <w:r w:rsidRPr="006352A1">
        <w:t xml:space="preserve">. </w:t>
      </w:r>
      <w:r>
        <w:t>kolovoza</w:t>
      </w:r>
      <w:r w:rsidRPr="006352A1">
        <w:t xml:space="preserve"> 2017. donio je  slijedeći</w:t>
      </w:r>
    </w:p>
    <w:p w:rsidRDefault="006352A1" w:rsidP="006352A1" w:rsidR="006352A1" w:rsidRPr="006352A1">
      <w:pPr>
        <w:rPr>
          <w:b/>
          <w:u w:val="single"/>
        </w:rPr>
      </w:pPr>
    </w:p>
    <w:p w:rsidRDefault="006352A1" w:rsidP="006352A1" w:rsidR="006352A1" w:rsidRPr="006352A1">
      <w:pPr>
        <w:rPr>
          <w:b/>
        </w:rPr>
      </w:pP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  <w:t>Z A K LJ U Č A K</w:t>
      </w:r>
    </w:p>
    <w:p w:rsidRDefault="006352A1" w:rsidP="006352A1" w:rsidR="006352A1" w:rsidRPr="006352A1">
      <w:pPr>
        <w:rPr>
          <w:b/>
        </w:rPr>
      </w:pPr>
    </w:p>
    <w:p w:rsidRDefault="006352A1" w:rsidP="006352A1" w:rsidR="006352A1" w:rsidRPr="006352A1">
      <w:pPr>
        <w:jc w:val="both"/>
        <w:rPr>
          <w:b/>
        </w:rPr>
      </w:pPr>
      <w:r w:rsidRPr="006352A1">
        <w:rPr>
          <w:b/>
        </w:rPr>
        <w:t xml:space="preserve">Kupcu </w:t>
      </w:r>
      <w:r w:rsidR="00E102BE">
        <w:rPr>
          <w:b/>
        </w:rPr>
        <w:t>IVEC MILJENKO, Novi Marof, Varaždinska ulica 120, OIB: 35082112975</w:t>
      </w:r>
      <w:r w:rsidRPr="006352A1">
        <w:rPr>
          <w:b/>
        </w:rPr>
        <w:t xml:space="preserve">, predaje se u posjed </w:t>
      </w:r>
    </w:p>
    <w:p w:rsidRDefault="006352A1" w:rsidP="006352A1" w:rsidR="006352A1" w:rsidRPr="006352A1">
      <w:pPr>
        <w:jc w:val="both"/>
        <w:rPr>
          <w:b/>
        </w:rPr>
      </w:pPr>
    </w:p>
    <w:p w:rsidRDefault="00E102BE" w:rsidP="00E102BE" w:rsidR="00E102BE" w:rsidRPr="00E102BE">
      <w:pPr>
        <w:jc w:val="both"/>
        <w:rPr>
          <w:b/>
        </w:rPr>
      </w:pPr>
      <w:r w:rsidRPr="00E102BE">
        <w:rPr>
          <w:b/>
        </w:rPr>
        <w:t xml:space="preserve">Nekretnina upisana u </w:t>
      </w:r>
      <w:proofErr w:type="spellStart"/>
      <w:r w:rsidRPr="00E102BE">
        <w:rPr>
          <w:b/>
        </w:rPr>
        <w:t>zk.ul</w:t>
      </w:r>
      <w:proofErr w:type="spellEnd"/>
      <w:r w:rsidRPr="00E102BE">
        <w:rPr>
          <w:b/>
        </w:rPr>
        <w:t>. 14318 , na k.č.br. 3483/1 u k.o. Varaždin (u osnivanju), koja se sastoji od;</w:t>
      </w:r>
    </w:p>
    <w:p w:rsidRDefault="00E102BE" w:rsidP="00E102BE" w:rsidR="00E102BE" w:rsidRPr="00E102BE">
      <w:pPr>
        <w:jc w:val="both"/>
        <w:rPr>
          <w:b/>
          <w:iCs/>
        </w:rPr>
      </w:pPr>
      <w:r w:rsidRPr="00E102BE">
        <w:rPr>
          <w:b/>
        </w:rPr>
        <w:tab/>
      </w:r>
      <w:r w:rsidRPr="00E102BE">
        <w:rPr>
          <w:b/>
          <w:iCs/>
        </w:rPr>
        <w:t xml:space="preserve">- 51. ETAŽA 8820/327535 </w:t>
      </w:r>
    </w:p>
    <w:p w:rsidRDefault="00E102BE" w:rsidP="00E102BE" w:rsidR="00E102BE" w:rsidRPr="00E102BE">
      <w:pPr>
        <w:jc w:val="both"/>
        <w:rPr>
          <w:b/>
          <w:iCs/>
        </w:rPr>
      </w:pPr>
      <w:r w:rsidRPr="00E102BE">
        <w:rPr>
          <w:b/>
          <w:iCs/>
        </w:rPr>
        <w:t xml:space="preserve">1. ETAŽA LI – u naravi stambeni prostor u potkrovlju koji se sastoji od </w:t>
      </w:r>
      <w:proofErr w:type="spellStart"/>
      <w:r w:rsidRPr="00E102BE">
        <w:rPr>
          <w:b/>
          <w:iCs/>
        </w:rPr>
        <w:t>hall</w:t>
      </w:r>
      <w:proofErr w:type="spellEnd"/>
      <w:r w:rsidRPr="00E102BE">
        <w:rPr>
          <w:b/>
          <w:iCs/>
        </w:rPr>
        <w:t xml:space="preserve"> sa 5,50 m2, dnevni boravak sa 21,40 m2, kuhinja sa 7,75 m2, spavaća soba sa 11,20 m2, radna soba sa 5,05 m2, hodnik sa 2,00 m2, kupaonica sa 4,10 m2, terasa I sa 13,45 m2, terasa II sa 12,05 m2, spremište u podrumu sa 5,70 m2, sveukupne površine 88,20 m2.</w:t>
      </w:r>
    </w:p>
    <w:p w:rsidRDefault="006352A1" w:rsidP="006352A1" w:rsidR="006352A1" w:rsidRPr="006352A1">
      <w:pPr>
        <w:jc w:val="both"/>
        <w:rPr>
          <w:b/>
        </w:rPr>
      </w:pPr>
    </w:p>
    <w:p w:rsidRDefault="006352A1" w:rsidP="006352A1" w:rsidR="006352A1" w:rsidRPr="006352A1">
      <w:r w:rsidRPr="006352A1">
        <w:tab/>
        <w:t xml:space="preserve">                                             O b r a z l o ž e n j e</w:t>
      </w:r>
    </w:p>
    <w:p w:rsidRDefault="006352A1" w:rsidP="006352A1" w:rsidR="006352A1" w:rsidRPr="006352A1"/>
    <w:p w:rsidRDefault="006352A1" w:rsidP="006352A1" w:rsidR="006352A1" w:rsidRPr="006352A1">
      <w:pPr>
        <w:jc w:val="both"/>
      </w:pPr>
      <w:r w:rsidRPr="006352A1">
        <w:t xml:space="preserve">Navedena nekretnina prodana je kupcu na javnoj dražbi održanoj dana </w:t>
      </w:r>
      <w:r w:rsidR="00D4618A">
        <w:t>12.06.2017.</w:t>
      </w:r>
      <w:r w:rsidRPr="006352A1">
        <w:t xml:space="preserve"> za iznos od </w:t>
      </w:r>
      <w:r w:rsidR="00E102BE">
        <w:t>380.000,00</w:t>
      </w:r>
      <w:r w:rsidRPr="006352A1">
        <w:t xml:space="preserve"> kn.</w:t>
      </w:r>
    </w:p>
    <w:p w:rsidRDefault="006352A1" w:rsidP="006352A1" w:rsidR="006352A1" w:rsidRPr="006352A1">
      <w:pPr>
        <w:jc w:val="both"/>
      </w:pPr>
      <w:r w:rsidRPr="006352A1">
        <w:t xml:space="preserve">Budući je kupac u cijelosti isplatio </w:t>
      </w:r>
      <w:proofErr w:type="spellStart"/>
      <w:r w:rsidRPr="006352A1">
        <w:t>kupovninu</w:t>
      </w:r>
      <w:proofErr w:type="spellEnd"/>
      <w:r w:rsidRPr="006352A1">
        <w:t>,  a rješenje o dosudi broj St-</w:t>
      </w:r>
      <w:r w:rsidR="003D755A">
        <w:t>328</w:t>
      </w:r>
      <w:r w:rsidRPr="006352A1">
        <w:t>/</w:t>
      </w:r>
      <w:r w:rsidR="003D755A">
        <w:t>2014</w:t>
      </w:r>
      <w:r w:rsidRPr="006352A1">
        <w:t>-</w:t>
      </w:r>
      <w:r w:rsidR="00E102BE">
        <w:t>267</w:t>
      </w:r>
      <w:r w:rsidRPr="006352A1">
        <w:t xml:space="preserve"> od </w:t>
      </w:r>
      <w:r w:rsidR="003D755A">
        <w:t>12</w:t>
      </w:r>
      <w:r w:rsidRPr="006352A1">
        <w:t>.</w:t>
      </w:r>
      <w:r w:rsidR="003D755A">
        <w:t>06</w:t>
      </w:r>
      <w:r w:rsidRPr="006352A1">
        <w:t>.2017. postalo pravomoćno, stekli su se svi zakonski uvjeti da se nekretnina prenese u vlasništvo i posjed kupcu, te se odredi brisanje postojećih tereta i zabilježbi.</w:t>
      </w:r>
    </w:p>
    <w:p w:rsidRDefault="006352A1" w:rsidP="006352A1" w:rsidR="006352A1" w:rsidRPr="006352A1"/>
    <w:p w:rsidRDefault="006352A1" w:rsidP="006352A1" w:rsidR="006352A1" w:rsidRPr="006352A1">
      <w:pPr>
        <w:jc w:val="center"/>
      </w:pPr>
      <w:r w:rsidRPr="006352A1">
        <w:t xml:space="preserve">U Slavonskom Brodu, </w:t>
      </w:r>
      <w:r>
        <w:t>23</w:t>
      </w:r>
      <w:r w:rsidRPr="006352A1">
        <w:t xml:space="preserve">. </w:t>
      </w:r>
      <w:r>
        <w:t>kolovoza</w:t>
      </w:r>
      <w:r w:rsidRPr="006352A1">
        <w:t xml:space="preserve"> 2017.</w:t>
      </w:r>
    </w:p>
    <w:p w:rsidRDefault="006352A1" w:rsidP="006352A1" w:rsidR="006352A1" w:rsidRPr="006352A1"/>
    <w:p w:rsidRDefault="006352A1" w:rsidP="006352A1" w:rsidR="006352A1" w:rsidRPr="006352A1">
      <w:r w:rsidRPr="006352A1">
        <w:t xml:space="preserve">                                                                                                    Stečajni sudac:</w:t>
      </w:r>
    </w:p>
    <w:p w:rsidRDefault="006352A1" w:rsidP="006352A1" w:rsidR="006352A1" w:rsidRPr="006352A1">
      <w:r w:rsidRPr="006352A1">
        <w:t xml:space="preserve">                                                                                                  </w:t>
      </w:r>
      <w:r>
        <w:t xml:space="preserve"> </w:t>
      </w:r>
      <w:r w:rsidRPr="006352A1">
        <w:t xml:space="preserve"> Davorin Pavičić</w:t>
      </w:r>
    </w:p>
    <w:p w:rsidRDefault="006352A1" w:rsidP="006352A1" w:rsidR="006352A1" w:rsidRPr="006352A1">
      <w:pPr>
        <w:rPr>
          <w:b/>
        </w:rPr>
      </w:pPr>
      <w:r w:rsidRPr="006352A1">
        <w:rPr>
          <w:b/>
        </w:rPr>
        <w:t>NAPUTAK O PRAVNOM LIJEKU:</w:t>
      </w:r>
    </w:p>
    <w:p w:rsidRDefault="006352A1" w:rsidP="006352A1" w:rsidR="006352A1" w:rsidRPr="006352A1">
      <w:r w:rsidRPr="006352A1">
        <w:t>Protiv ovog zaključka nije dopuštena žalba.</w:t>
      </w:r>
    </w:p>
    <w:p w:rsidRDefault="006352A1" w:rsidP="006352A1" w:rsidR="006352A1" w:rsidRPr="006352A1">
      <w:r w:rsidRPr="006352A1">
        <w:t>(članak 19. st.79. Stečajnog zakona)</w:t>
      </w:r>
    </w:p>
    <w:p w:rsidRDefault="006352A1" w:rsidP="006352A1" w:rsidR="006352A1"/>
    <w:p w:rsidRDefault="00E102BE" w:rsidP="006352A1" w:rsidR="00E102BE"/>
    <w:p w:rsidRDefault="00E102BE" w:rsidP="006352A1" w:rsidR="00E102BE"/>
    <w:p w:rsidRDefault="00E102BE" w:rsidP="006352A1" w:rsidR="00E102BE" w:rsidRPr="006352A1"/>
    <w:p w:rsidRDefault="006352A1" w:rsidR="00C42ECB">
      <w:r>
        <w:lastRenderedPageBreak/>
        <w:t>DNA:</w:t>
      </w:r>
    </w:p>
    <w:p w:rsidRDefault="003D755A" w:rsidP="003D755A" w:rsidR="003D755A" w:rsidRPr="006352A1">
      <w:r>
        <w:t>1.Stečajnom upravitelju i kupcu.</w:t>
      </w:r>
    </w:p>
    <w:sectPr w:rsidR="003D755A" w:rsidRPr="006352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25529"/>
    <w:multiLevelType w:val="hybridMultilevel"/>
    <w:tmpl w:val="4A7847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6E3E27"/>
    <w:multiLevelType w:val="hybridMultilevel"/>
    <w:tmpl w:val="5442C8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403D1C"/>
    <w:multiLevelType w:val="hybridMultilevel"/>
    <w:tmpl w:val="6158FE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2D0638"/>
    <w:multiLevelType w:val="hybridMultilevel"/>
    <w:tmpl w:val="06B6DD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2A1"/>
    <w:rsid w:val="00132A0F"/>
    <w:rsid w:val="003D755A"/>
    <w:rsid w:val="006352A1"/>
    <w:rsid w:val="007062B8"/>
    <w:rsid w:val="007C39B9"/>
    <w:rsid w:val="00C42ECB"/>
    <w:rsid w:val="00D4618A"/>
    <w:rsid w:val="00E1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2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2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63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69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9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,X  u kal</izvorni_sadrzaj>
    <derivirana_varijabla naziv="DomainObject.Predmet.PrimjedbaSuca_1">IZVADAK ZA METALAC d.o.o. Bjelovar otp. OD Zlatko Gregurić, Bjelovar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287</properties:Words>
  <properties:Characters>1473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2017-08-23T12:23:00Z</dcterms:created>
  <dc:creator>wsadmin</dc:creator>
  <cp:lastModifiedBy>wsadmin</cp:lastModifiedBy>
  <cp:lastPrinted>2017-08-23T12:17:00Z</cp:lastPrinted>
  <dcterms:modified xmlns:xsi="http://www.w3.org/2001/XMLSchema-instance" xsi:type="dcterms:W3CDTF">2017-08-24T10:23:00Z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