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558" w14:paraId="5464558" w:rsidRDefault="008E6660" w:rsidP="00910611" w:rsidR="008E666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660" w:rsidP="00910611" w:rsidR="008E6660">
      <w:r>
        <w:rPr>
          <w:rFonts w:eastAsia="MS Mincho"/>
        </w:rPr>
        <w:t xml:space="preserve">   REPUBLIKA HRVATSKA</w:t>
      </w:r>
    </w:p>
    <w:p w:rsidRDefault="008E6660" w:rsidP="00910611" w:rsidR="008E6660">
      <w:r>
        <w:rPr>
          <w:rFonts w:eastAsia="MS Mincho"/>
        </w:rPr>
        <w:t>TRGOVAČKI SUD U RIJECI</w:t>
      </w:r>
    </w:p>
    <w:p w:rsidRDefault="008E6660" w:rsidP="00910611" w:rsidR="008E6660" w:rsidRPr="00910611">
      <w:r>
        <w:rPr>
          <w:rFonts w:eastAsia="MS Mincho"/>
        </w:rPr>
        <w:t xml:space="preserve">      Rijeka, Zadarska 1 i 3</w:t>
      </w:r>
    </w:p>
    <w:p w:rsidRDefault="008E6660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4727D1">
        <w:rPr>
          <w:rFonts w:hAnsi="Times New Roman" w:ascii="Times New Roman"/>
        </w:rPr>
        <w:t xml:space="preserve">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1A0A5D">
        <w:rPr>
          <w:rFonts w:hAnsi="Times New Roman" w:ascii="Times New Roman"/>
        </w:rPr>
        <w:t xml:space="preserve">ADRIA FENIX </w:t>
      </w:r>
      <w:r w:rsidR="001A0A5D" w:rsidRPr="001A0A5D">
        <w:rPr>
          <w:rFonts w:hAnsi="Times New Roman" w:ascii="Times New Roman"/>
        </w:rPr>
        <w:t>društvo s ograničenom odgovornošću za  g</w:t>
      </w:r>
      <w:r w:rsidR="001A0A5D">
        <w:rPr>
          <w:rFonts w:hAnsi="Times New Roman" w:ascii="Times New Roman"/>
        </w:rPr>
        <w:t>raditeljstvo, Rijeka, Strossmayerova 2, OIB 75353136436</w:t>
      </w:r>
      <w:r w:rsidR="00902E20" w:rsidRPr="001A0A5D">
        <w:rPr>
          <w:rFonts w:hAnsi="Times New Roman" w:ascii="Times New Roman"/>
        </w:rPr>
        <w:t>,</w:t>
      </w:r>
      <w:r w:rsidR="00902E20">
        <w:rPr>
          <w:rFonts w:hAnsi="Times New Roman" w:ascii="Times New Roman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067645">
        <w:rPr>
          <w:rFonts w:hAnsi="Times New Roman" w:ascii="Times New Roman"/>
          <w:b w:val="false"/>
        </w:rPr>
        <w:t>18</w:t>
      </w:r>
      <w:r>
        <w:rPr>
          <w:rFonts w:hAnsi="Times New Roman" w:ascii="Times New Roman"/>
          <w:b w:val="false"/>
        </w:rPr>
        <w:t>. ožujka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1A0A5D" w:rsidRPr="001A0A5D">
        <w:rPr>
          <w:rFonts w:hAnsi="Times New Roman" w:ascii="Times New Roman"/>
        </w:rPr>
        <w:t>ADRIA FENIX društvo s ograničenom odgovornošću za  graditeljstvo, Rijeka, Strossmayerova 2, OIB 75353136436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1A0A5D">
        <w:rPr>
          <w:rFonts w:hAnsi="Times New Roman" w:ascii="Times New Roman"/>
          <w:b w:val="false"/>
        </w:rPr>
        <w:t>12. siječnja</w:t>
      </w:r>
      <w:r w:rsidRPr="00902E20">
        <w:rPr>
          <w:rFonts w:hAnsi="Times New Roman" w:ascii="Times New Roman"/>
          <w:b w:val="false"/>
        </w:rPr>
        <w:t xml:space="preserve"> 201</w:t>
      </w:r>
      <w:r w:rsidR="001A0A5D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1A0A5D" w:rsidRPr="001A0A5D">
        <w:rPr>
          <w:rFonts w:hAnsi="Times New Roman" w:ascii="Times New Roman"/>
          <w:b w:val="false"/>
        </w:rPr>
        <w:t xml:space="preserve">ADRIA FENIX društvo s ograničenom odgovornošću za  graditeljstvo, Rijeka, Strossmayerova 2, OIB 75353136436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 w:rsidRP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je nakon uvida u sudski registar, na mrežnoj stranici e-Oglasne ploče objavio oglas koji sadržava podatke iz čl.430. SZ-a. </w:t>
      </w:r>
    </w:p>
    <w:p w:rsidRDefault="001A0A5D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Zastupnik po zakonu trgovačkog društva Adria </w:t>
      </w:r>
      <w:r w:rsidR="008B589F">
        <w:rPr>
          <w:rFonts w:hAnsi="Times New Roman" w:ascii="Times New Roman"/>
          <w:b w:val="false"/>
        </w:rPr>
        <w:t>F</w:t>
      </w:r>
      <w:r>
        <w:rPr>
          <w:rFonts w:hAnsi="Times New Roman" w:ascii="Times New Roman"/>
          <w:b w:val="false"/>
        </w:rPr>
        <w:t xml:space="preserve">enix d.o.o. Rijeka je 11. ožujka 2016. godine podnio sudu prigovor navodeći da je u cijelosti podmirio sve svoje obveze i dugovanja. Predlaže obustavu postupka.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16. ožujka 2016. godine (list </w:t>
      </w:r>
      <w:r>
        <w:rPr>
          <w:rFonts w:hAnsi="Times New Roman" w:ascii="Times New Roman"/>
          <w:b w:val="false"/>
        </w:rPr>
        <w:t>17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067645">
        <w:rPr>
          <w:rFonts w:hAnsi="Times New Roman" w:ascii="Times New Roman"/>
          <w:b w:val="false"/>
        </w:rPr>
        <w:t>16</w:t>
      </w:r>
      <w:r w:rsidR="00320D59">
        <w:rPr>
          <w:rFonts w:hAnsi="Times New Roman" w:ascii="Times New Roman"/>
          <w:b w:val="false"/>
        </w:rPr>
        <w:t>. ožujka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67645">
        <w:rPr>
          <w:rFonts w:hAnsi="Times New Roman" w:ascii="Times New Roman"/>
          <w:b w:val="false"/>
        </w:rPr>
        <w:t>18</w:t>
      </w:r>
      <w:r w:rsidR="00695E13">
        <w:rPr>
          <w:rFonts w:hAnsi="Times New Roman" w:ascii="Times New Roman"/>
          <w:b w:val="false"/>
        </w:rPr>
        <w:t>. ožujka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1D6F51" w:rsidP="00067645" w:rsidR="001D6F51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067645">
        <w:rPr>
          <w:rFonts w:hAnsi="Times New Roman" w:ascii="Times New Roman"/>
          <w:b w:val="false"/>
          <w:sz w:val="20"/>
          <w:szCs w:val="20"/>
        </w:rPr>
        <w:t>18</w:t>
      </w:r>
      <w:r w:rsidR="00FF2752">
        <w:rPr>
          <w:rFonts w:hAnsi="Times New Roman" w:ascii="Times New Roman"/>
          <w:b w:val="false"/>
          <w:sz w:val="20"/>
          <w:szCs w:val="20"/>
        </w:rPr>
        <w:t>.3.2016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8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A0A5D">
      <w:rPr>
        <w:rFonts w:hAnsi="Times New Roman" w:ascii="Times New Roman"/>
        <w:b w:val="false"/>
      </w:rPr>
      <w:t>27/16-</w:t>
    </w:r>
    <w:r w:rsidR="009605B7">
      <w:rPr>
        <w:rFonts w:hAnsi="Times New Roman" w:ascii="Times New Roman"/>
        <w:b w:val="false"/>
      </w:rPr>
      <w:t>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588F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660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05B7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6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6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E6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666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E6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6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E6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666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St-27/2016-9</izvorni_sadrzaj>
    <derivirana_varijabla naziv="DomainObject.Oznaka_1">St-27/2016-9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FENIX d.o.o.</izvorni_sadrzaj>
    <derivirana_varijabla naziv="DomainObject.Predmet.ProtustrankaFormated_1">  ADRIA FENIX d.o.o.</derivirana_varijabla>
  </DomainObject.Predmet.ProtustrankaFormated>
  <DomainObject.Predmet.ProtustrankaFormatedOIB>
    <izvorni_sadrzaj>  ADRIA FENIX d.o.o., OIB 75353136436</izvorni_sadrzaj>
    <derivirana_varijabla naziv="DomainObject.Predmet.ProtustrankaFormatedOIB_1">  ADRIA FENIX d.o.o., OIB 75353136436</derivirana_varijabla>
  </DomainObject.Predmet.ProtustrankaFormatedOIB>
  <DomainObject.Predmet.ProtustrankaFormatedWithAdress>
    <izvorni_sadrzaj> ADRIA FENIX d.o.o., Strossmayerova 2, 51000 Rijeka</izvorni_sadrzaj>
    <derivirana_varijabla naziv="DomainObject.Predmet.ProtustrankaFormatedWithAdress_1"> ADRIA FENIX d.o.o., Strossmayerova 2, 51000 Rijeka</derivirana_varijabla>
  </DomainObject.Predmet.ProtustrankaFormatedWithAdress>
  <DomainObject.Predmet.ProtustrankaFormatedWithAdressOIB>
    <izvorni_sadrzaj> ADRIA FENIX d.o.o., OIB 75353136436, Strossmayerova 2, 51000 Rijeka</izvorni_sadrzaj>
    <derivirana_varijabla naziv="DomainObject.Predmet.ProtustrankaFormatedWithAdressOIB_1"> ADRIA FENIX d.o.o., OIB 75353136436, Strossmayerova 2, 51000 Rijeka</derivirana_varijabla>
  </DomainObject.Predmet.ProtustrankaFormatedWithAdressOIB>
  <DomainObject.Predmet.ProtustrankaWithAdress>
    <izvorni_sadrzaj>ADRIA FENIX d.o.o. Strossmayerova 2, 51000 Rijeka</izvorni_sadrzaj>
    <derivirana_varijabla naziv="DomainObject.Predmet.ProtustrankaWithAdress_1">ADRIA FENIX d.o.o. Strossmayerova 2, 51000 Rijeka</derivirana_varijabla>
  </DomainObject.Predmet.ProtustrankaWithAdress>
  <DomainObject.Predmet.ProtustrankaWithAdressOIB>
    <izvorni_sadrzaj>ADRIA FENIX d.o.o., OIB 75353136436, Strossmayerova 2, 51000 Rijeka</izvorni_sadrzaj>
    <derivirana_varijabla naziv="DomainObject.Predmet.ProtustrankaWithAdressOIB_1">ADRIA FENIX d.o.o., OIB 75353136436, Strossmayerova 2, 51000 Rijeka</derivirana_varijabla>
  </DomainObject.Predmet.ProtustrankaWithAdressOIB>
  <DomainObject.Predmet.ProtustrankaNazivFormated>
    <izvorni_sadrzaj>ADRIA FENIX d.o.o.</izvorni_sadrzaj>
    <derivirana_varijabla naziv="DomainObject.Predmet.ProtustrankaNazivFormated_1">ADRIA FENIX d.o.o.</derivirana_varijabla>
  </DomainObject.Predmet.ProtustrankaNazivFormated>
  <DomainObject.Predmet.ProtustrankaNazivFormatedOIB>
    <izvorni_sadrzaj>ADRIA FENIX d.o.o., OIB 75353136436</izvorni_sadrzaj>
    <derivirana_varijabla naziv="DomainObject.Predmet.ProtustrankaNazivFormatedOIB_1">ADRIA FENIX d.o.o., OIB 75353136436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FENIX d.o.o.</item>
    </izvorni_sadrzaj>
    <derivirana_varijabla naziv="DomainObject.Predmet.ProtuStrankaListFormated_1">
      <item>ADRIA FENIX d.o.o.</item>
    </derivirana_varijabla>
  </DomainObject.Predmet.ProtuStrankaListFormated>
  <DomainObject.Predmet.ProtuStrankaListFormatedOIB>
    <izvorni_sadrzaj>
      <item>ADRIA FENIX d.o.o., OIB 75353136436</item>
    </izvorni_sadrzaj>
    <derivirana_varijabla naziv="DomainObject.Predmet.ProtuStrankaListFormatedOIB_1">
      <item>ADRIA FENIX d.o.o., OIB 75353136436</item>
    </derivirana_varijabla>
  </DomainObject.Predmet.ProtuStrankaListFormatedOIB>
  <DomainObject.Predmet.ProtuStrankaListFormatedWithAdress>
    <izvorni_sadrzaj>
      <item>ADRIA FENIX d.o.o., Strossmayerova 2, 51000 Rijeka</item>
    </izvorni_sadrzaj>
    <derivirana_varijabla naziv="DomainObject.Predmet.ProtuStrankaListFormatedWithAdress_1">
      <item>ADRIA FENIX d.o.o., Strossmayerova 2, 51000 Rijeka</item>
    </derivirana_varijabla>
  </DomainObject.Predmet.ProtuStrankaListFormatedWithAdress>
  <DomainObject.Predmet.ProtuStrankaListFormatedWithAdressOIB>
    <izvorni_sadrzaj>
      <item>ADRIA FENIX d.o.o., OIB 75353136436, Strossmayerova 2, 51000 Rijeka</item>
    </izvorni_sadrzaj>
    <derivirana_varijabla naziv="DomainObject.Predmet.ProtuStrankaListFormatedWithAdressOIB_1">
      <item>ADRIA FENIX d.o.o., OIB 75353136436, Strossmayerova 2, 51000 Rijeka</item>
    </derivirana_varijabla>
  </DomainObject.Predmet.ProtuStrankaListFormatedWithAdressOIB>
  <DomainObject.Predmet.ProtuStrankaListNazivFormated>
    <izvorni_sadrzaj>
      <item>ADRIA FENIX d.o.o.</item>
    </izvorni_sadrzaj>
    <derivirana_varijabla naziv="DomainObject.Predmet.ProtuStrankaListNazivFormated_1">
      <item>ADRIA FENIX d.o.o.</item>
    </derivirana_varijabla>
  </DomainObject.Predmet.ProtuStrankaListNazivFormated>
  <DomainObject.Predmet.ProtuStrankaListNazivFormatedOIB>
    <izvorni_sadrzaj>
      <item>ADRIA FENIX d.o.o., OIB 75353136436</item>
    </izvorni_sadrzaj>
    <derivirana_varijabla naziv="DomainObject.Predmet.ProtuStrankaListNazivFormatedOIB_1">
      <item>ADRIA FENIX d.o.o., OIB 75353136436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St-27/2016-9</izvorni_sadrzaj>
    <derivirana_varijabla naziv="DomainObject.PoslovniBrojDokumenta_1">St-27/2016-9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FENIX d.o.o.</izvorni_sadrzaj>
    <derivirana_varijabla naziv="DomainObject.Predmet.ProtustrankaIDrugi_1">ADRIA FENIX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FENIX d.o.o., OIB 75353136436, Strossmayerova 2, 51000 Rijeka</izvorni_sadrzaj>
    <derivirana_varijabla naziv="DomainObject.Predmet.ProtustrankaIDrugiAdressOIB_1">ADRIA FENIX d.o.o., OIB 75353136436, Strossmayerova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St-27/2016-9</izvorni_sadrzaj>
    <derivirana_varijabla naziv="DomainObject.Predmet.OdlukaRjesenje.Oznaka_1">St-27/2016-9</derivirana_varijabla>
  </DomainObject.Predmet.OdlukaRjesenje.Oznaka>
  <DomainObject.Predmet.SudioniciListNaziv>
    <izvorni_sadrzaj>
      <item>FINA  Rijeka</item>
      <item>ADRIA FENIX d.o.o.</item>
    </izvorni_sadrzaj>
    <derivirana_varijabla naziv="DomainObject.Predmet.SudioniciListNaziv_1">
      <item>FINA  Rijeka</item>
      <item>ADRIA FENIX d.o.o.</item>
    </derivirana_varijabla>
  </DomainObject.Predmet.SudioniciListNaziv>
  <DomainObject.Predmet.SudioniciListAdressOIB>
    <izvorni_sadrzaj>
      <item>FINA  Rijeka, OIB 85821130368, Frana Kurelca 8,51000 Rijeka</item>
      <item>ADRIA FENIX d.o.o., OIB 75353136436, Strossmayerova 2,51000 Rijeka</item>
    </izvorni_sadrzaj>
    <derivirana_varijabla naziv="DomainObject.Predmet.SudioniciListAdressOIB_1">
      <item>FINA  Rijeka, OIB 85821130368, Frana Kurelca 8,51000 Rijeka</item>
      <item>ADRIA FENIX d.o.o., OIB 75353136436, Strossmayerova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75353136436</item>
    </izvorni_sadrzaj>
    <derivirana_varijabla naziv="DomainObject.Predmet.SudioniciListNazivOIB_1">
      <item>, OIB 85821130368</item>
      <item>, OIB 75353136436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1916</properties:Characters>
  <properties:Lines>61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2016-03-18T13:56:00Z</dcterms:created>
  <dc:creator>korlevicd</dc:creator>
  <cp:lastModifiedBy>Željka Borčić</cp:lastModifiedBy>
  <cp:lastPrinted>2016-03-18T13:50:00Z</cp:lastPrinted>
  <dcterms:modified xmlns:xsi="http://www.w3.org/2001/XMLSchema-instance" xsi:type="dcterms:W3CDTF">2016-04-18T06:45:00Z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St-27/2016-9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