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8650" w14:paraId="fd5865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423E81">
        <w:rPr>
          <w:rFonts w:eastAsia="Calibri"/>
          <w:lang w:eastAsia="en-US"/>
        </w:rPr>
        <w:t>66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423E81">
        <w:t xml:space="preserve">GORKI gradbeništvo d.o.o. Sora, GLAVNA  PODRUŽNICA NAŠICE, Našice, Dudići 3d, OIB: 92946325296, MBS: 030163984, </w:t>
      </w:r>
      <w:r w:rsidR="00B815EE">
        <w:t xml:space="preserve">dana </w:t>
      </w:r>
      <w:r w:rsidR="00423E81">
        <w:t>13</w:t>
      </w:r>
      <w:r w:rsidR="00B815EE">
        <w:t xml:space="preserve">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GORKI gradbeništvo d.o.o. Sora, GLAVNA  PODRUŽNICA NAŠICE, Našice, Dudići 3d, OIB: 92946325296, MBS: 030163984.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423E81">
        <w:t>22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B815EE">
        <w:t>2</w:t>
      </w:r>
      <w:r w:rsidR="00423E81">
        <w:t>99</w:t>
      </w:r>
      <w:r w:rsidR="008A5A4B">
        <w:t xml:space="preserve"> </w:t>
      </w:r>
      <w:r>
        <w:t>od</w:t>
      </w:r>
      <w:r w:rsidR="009364F3">
        <w:t xml:space="preserve"> </w:t>
      </w:r>
      <w:r w:rsidR="008824F1">
        <w:t>1</w:t>
      </w:r>
      <w:r w:rsidR="0016710C">
        <w:t>9</w:t>
      </w:r>
      <w:r w:rsidR="008A5A4B">
        <w:t>. siječnja 2018.</w:t>
      </w:r>
      <w:r>
        <w:t xml:space="preserve"> nad stečajnim dužnikom</w:t>
      </w:r>
      <w:r w:rsidR="00B815EE">
        <w:t xml:space="preserve"> </w:t>
      </w:r>
      <w:r w:rsidR="0016710C">
        <w:t>GORKI gradbeništvo d.o.o. Sora, GLAVNA  PODRUŽNICA NAŠICE, Našice, Dudići 3d, OIB: 92946325296, MBS: 030163984.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16710C">
        <w:t>26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16710C">
      <w:pPr>
        <w:tabs>
          <w:tab w:pos="2070" w:val="left"/>
        </w:tabs>
        <w:ind w:firstLine="720"/>
        <w:jc w:val="both"/>
      </w:pPr>
      <w:r>
        <w:t xml:space="preserve">Dana </w:t>
      </w:r>
      <w:r w:rsidR="0016710C">
        <w:t xml:space="preserve">7. veljače </w:t>
      </w:r>
      <w:r w:rsidR="009364F3">
        <w:t>2018.</w:t>
      </w:r>
      <w:r>
        <w:t xml:space="preserve"> zaprimljen je podnesak Županijskog državnog odvjetništva u Osijeku, broj: S-DO-</w:t>
      </w:r>
      <w:r w:rsidR="00B815EE">
        <w:t>3</w:t>
      </w:r>
      <w:r w:rsidR="0016710C">
        <w:t>2</w:t>
      </w:r>
      <w:r w:rsidR="009364F3">
        <w:t xml:space="preserve">/2018 od </w:t>
      </w:r>
      <w:r w:rsidR="0016710C">
        <w:t xml:space="preserve">6. veljače </w:t>
      </w:r>
      <w:r w:rsidR="009364F3">
        <w:t>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</w:t>
      </w:r>
      <w:r>
        <w:lastRenderedPageBreak/>
        <w:t xml:space="preserve">stečajnim dužnikom iz razloga što prema istom ima tražbinu u iznosu od </w:t>
      </w:r>
      <w:r w:rsidR="0016710C">
        <w:t>3.943,81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16710C">
        <w:t>31</w:t>
      </w:r>
      <w:r w:rsidR="009364F3">
        <w:t xml:space="preserve">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16710C">
        <w:t>31</w:t>
      </w:r>
      <w:r w:rsidR="009364F3">
        <w:t>. siječanj</w:t>
      </w:r>
      <w:r>
        <w:t xml:space="preserve"> 2017. isti je u blokadi 1</w:t>
      </w:r>
      <w:r w:rsidR="0016710C">
        <w:t>32</w:t>
      </w:r>
      <w:r>
        <w:t xml:space="preserve"> dan</w:t>
      </w:r>
      <w:r w:rsidR="00864F13">
        <w:t>a</w:t>
      </w:r>
      <w:r w:rsidR="0016710C">
        <w:t xml:space="preserve"> u iznosu od 26.016,74 kn.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16710C">
        <w:rPr>
          <w:rFonts w:eastAsia="Calibri"/>
          <w:lang w:eastAsia="en-US"/>
        </w:rPr>
        <w:t>13</w:t>
      </w:r>
      <w:r w:rsidR="00864F13">
        <w:rPr>
          <w:rFonts w:eastAsia="Calibri"/>
          <w:lang w:eastAsia="en-US"/>
        </w:rPr>
        <w:t xml:space="preserve">. veljače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03DBE" w:rsidR="00E03DBE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DBE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16710C">
      <w:t>66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3DBE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3D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3D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3D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3D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GORKI gradbeništvo d.o.o. Sora, GLAVNA  PODRUŽNICA NAŠICE</item>
    </izvorni_sadrzaj>
    <derivirana_varijabla naziv="DomainObject.Predmet.SudioniciListNaziv_1">
      <item>FINA RC OSIJEK</item>
      <item>GORKI gradbeništvo d.o.o. Sora, GLAVNA  PODRUŽNICA NAŠICE</item>
    </derivirana_varijabla>
  </DomainObject.Predmet.SudioniciListNaziv>
  <DomainObject.Predmet.SudioniciListAdressOIB>
    <izvorni_sadrzaj>
      <item>FINA RC OSIJEK, OIB 85821130368</item>
      <item>GORKI gradbeništvo d.o.o. Sora, GLAVNA  PODRUŽNICA NAŠICE, OIB 92946325296, Dudić 3D,31500 Našice</item>
    </izvorni_sadrzaj>
    <derivirana_varijabla naziv="DomainObject.Predmet.SudioniciListAdressOIB_1">
      <item>FINA RC OSIJEK, OIB 85821130368</item>
      <item>GORKI gradbeništvo d.o.o. Sora, GLAVNA  PODRUŽNICA NAŠICE, OIB 92946325296, Dudić 3D,31500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92946325296</item>
    </izvorni_sadrzaj>
    <derivirana_varijabla naziv="DomainObject.Predmet.SudioniciListNazivOIB_1">
      <item>, OIB 85821130368</item>
      <item>, OIB 92946325296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B4D54-B9A7-4C6C-9D05-AFC838770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3292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2018-02-13T10:21:00Z</dcterms:created>
  <dc:creator>Korisnik</dc:creator>
  <cp:lastModifiedBy>Ljiljana Floršić</cp:lastModifiedBy>
  <cp:lastPrinted>2018-02-13T10:21:00Z</cp:lastPrinted>
  <dcterms:modified xmlns:xsi="http://www.w3.org/2001/XMLSchema-instance" xsi:type="dcterms:W3CDTF">2018-02-13T10:22:00Z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