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a0ed9" w14:paraId="a4a0ed9" w:rsidRDefault="00B81090" w:rsidP="00A47E8A" w:rsidR="00B81090" w:rsidRPr="00CA3232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AA3CCC" w:rsidP="00B81090" w:rsidR="00B81090" w:rsidRPr="00CA3232">
      <w:pPr>
        <w:rPr>
          <w:rFonts w:hAnsi="Times New Roman" w:ascii="Times New Roman"/>
        </w:rPr>
      </w:pPr>
      <w:r w:rsidRPr="00CA3232">
        <w:rPr>
          <w:rFonts w:hAnsi="Times New Roman" w:ascii="Times New Roman"/>
          <w:noProof/>
        </w:rPr>
        <w:t xml:space="preserve"> </w:t>
      </w:r>
      <w:r w:rsidR="00A47E8A" w:rsidRPr="00CA3232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A3232">
        <w:rPr>
          <w:rFonts w:hAnsi="Times New Roman" w:ascii="Times New Roman"/>
          <w:noProof/>
        </w:rPr>
        <w:t xml:space="preserve">          </w:t>
      </w:r>
    </w:p>
    <w:p w:rsidRDefault="00B81090" w:rsidP="00B81090" w:rsidR="00B81090" w:rsidRPr="00CA3232">
      <w:pPr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REPUBLIKA HRVATSKA </w:t>
      </w:r>
    </w:p>
    <w:p w:rsidRDefault="00B81090" w:rsidP="00B81090" w:rsidR="00B81090" w:rsidRPr="00CA3232">
      <w:pPr>
        <w:rPr>
          <w:rFonts w:hAnsi="Times New Roman" w:ascii="Times New Roman"/>
        </w:rPr>
      </w:pPr>
      <w:r w:rsidRPr="00CA3232">
        <w:rPr>
          <w:rFonts w:hAnsi="Times New Roman" w:ascii="Times New Roman"/>
        </w:rPr>
        <w:t>TRGOVAČKI SUD U ZAGREBU</w:t>
      </w:r>
    </w:p>
    <w:p w:rsidRDefault="00C82430" w:rsidP="00B81090" w:rsidR="0082590C" w:rsidRPr="00CA3232">
      <w:pPr>
        <w:rPr>
          <w:rFonts w:hAnsi="Times New Roman" w:ascii="Times New Roman"/>
        </w:rPr>
      </w:pPr>
      <w:r w:rsidRPr="00CA3232">
        <w:rPr>
          <w:rFonts w:hAnsi="Times New Roman" w:ascii="Times New Roman"/>
        </w:rPr>
        <w:t>Zagreb, Amruševa 2</w:t>
      </w:r>
    </w:p>
    <w:p w:rsidRDefault="0036374F" w:rsidP="00B81090" w:rsidR="0036374F" w:rsidRPr="00CA3232">
      <w:pPr>
        <w:rPr>
          <w:rFonts w:hAnsi="Times New Roman" w:ascii="Times New Roman"/>
        </w:rPr>
      </w:pPr>
    </w:p>
    <w:p w:rsidRDefault="007D37C8" w:rsidP="00C75F6C" w:rsidR="004B7897" w:rsidRPr="00CA3232">
      <w:pPr>
        <w:jc w:val="center"/>
        <w:rPr>
          <w:rFonts w:hAnsi="Times New Roman" w:ascii="Times New Roman"/>
        </w:rPr>
      </w:pPr>
      <w:r w:rsidRPr="00CA3232">
        <w:rPr>
          <w:rFonts w:hAnsi="Times New Roman" w:ascii="Times New Roman"/>
        </w:rPr>
        <w:t>R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E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P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U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B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L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I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K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A</w:t>
      </w:r>
      <w:r w:rsidR="00CE7DEC" w:rsidRPr="00CA3232">
        <w:rPr>
          <w:rFonts w:hAnsi="Times New Roman" w:ascii="Times New Roman"/>
        </w:rPr>
        <w:t xml:space="preserve">  </w:t>
      </w:r>
      <w:r w:rsidRPr="00CA3232">
        <w:rPr>
          <w:rFonts w:hAnsi="Times New Roman" w:ascii="Times New Roman"/>
        </w:rPr>
        <w:t xml:space="preserve"> </w:t>
      </w:r>
      <w:r w:rsidR="0036374F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H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R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V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A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T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S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K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A</w:t>
      </w:r>
    </w:p>
    <w:p w:rsidRDefault="000607EC" w:rsidP="00C75F6C" w:rsidR="000607EC" w:rsidRPr="00CA3232">
      <w:pPr>
        <w:jc w:val="center"/>
        <w:rPr>
          <w:rFonts w:hAnsi="Times New Roman" w:ascii="Times New Roman"/>
        </w:rPr>
      </w:pPr>
    </w:p>
    <w:p w:rsidRDefault="004B7897" w:rsidP="00C75F6C" w:rsidR="00B81090" w:rsidRPr="00CA3232">
      <w:pPr>
        <w:jc w:val="center"/>
        <w:rPr>
          <w:rFonts w:hAnsi="Times New Roman" w:ascii="Times New Roman"/>
        </w:rPr>
      </w:pPr>
      <w:r w:rsidRPr="00CA3232">
        <w:rPr>
          <w:rFonts w:hAnsi="Times New Roman" w:ascii="Times New Roman"/>
        </w:rPr>
        <w:t>Z A K LJ U Č A K</w:t>
      </w:r>
    </w:p>
    <w:p w:rsidRDefault="00B81090" w:rsidP="00B81090" w:rsidR="00B81090" w:rsidRPr="00CA3232">
      <w:pPr>
        <w:rPr>
          <w:rFonts w:hAnsi="Times New Roman" w:ascii="Times New Roman"/>
        </w:rPr>
      </w:pPr>
    </w:p>
    <w:p w:rsidRDefault="00A408B9" w:rsidP="00AA3CCC" w:rsidR="00A47E8A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  </w:t>
      </w:r>
      <w:r w:rsidR="000607EC" w:rsidRPr="00CA3232">
        <w:rPr>
          <w:rFonts w:hAnsi="Times New Roman" w:ascii="Times New Roman"/>
        </w:rPr>
        <w:t xml:space="preserve">              Trgovački sud u Zagrebu, po sucu toga suda Vesni Sremac Šoštar u stečajnom postupku nad dužnikom </w:t>
      </w:r>
      <w:r w:rsidR="00A47E8A" w:rsidRPr="00CA3232">
        <w:rPr>
          <w:rFonts w:hAnsi="Times New Roman" w:ascii="Times New Roman"/>
        </w:rPr>
        <w:t>NIVA INŽENJERING d.o.o.</w:t>
      </w:r>
      <w:r w:rsidR="00800BA8" w:rsidRPr="00CA3232">
        <w:rPr>
          <w:rFonts w:hAnsi="Times New Roman" w:ascii="Times New Roman"/>
        </w:rPr>
        <w:t xml:space="preserve"> u stečaju</w:t>
      </w:r>
      <w:r w:rsidR="00A47E8A" w:rsidRPr="00CA3232">
        <w:rPr>
          <w:rFonts w:hAnsi="Times New Roman" w:ascii="Times New Roman"/>
        </w:rPr>
        <w:t xml:space="preserve"> iz Zagreba, Gradišćanska 34, OIB: 78742307417, MBS: 080017351</w:t>
      </w:r>
      <w:r w:rsidR="000607EC" w:rsidRPr="00CA3232">
        <w:rPr>
          <w:rFonts w:hAnsi="Times New Roman" w:ascii="Times New Roman"/>
        </w:rPr>
        <w:t xml:space="preserve">,  dana </w:t>
      </w:r>
      <w:r w:rsidR="00C95443" w:rsidRPr="00CA3232">
        <w:rPr>
          <w:rFonts w:hAnsi="Times New Roman" w:ascii="Times New Roman"/>
        </w:rPr>
        <w:t>17. siječnja 2019</w:t>
      </w:r>
      <w:r w:rsidR="00A47E8A" w:rsidRPr="00CA3232">
        <w:rPr>
          <w:rFonts w:hAnsi="Times New Roman" w:ascii="Times New Roman"/>
        </w:rPr>
        <w:t>. godine</w:t>
      </w:r>
    </w:p>
    <w:p w:rsidRDefault="000607EC" w:rsidP="00AA3CCC" w:rsidR="002875F8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 </w:t>
      </w:r>
      <w:r w:rsidR="00A408B9" w:rsidRPr="00CA3232">
        <w:rPr>
          <w:rFonts w:hAnsi="Times New Roman" w:ascii="Times New Roman"/>
        </w:rPr>
        <w:t xml:space="preserve">                                                         </w:t>
      </w:r>
    </w:p>
    <w:p w:rsidRDefault="002875F8" w:rsidP="00A408B9" w:rsidR="00A408B9" w:rsidRPr="00CA3232">
      <w:pPr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                                                          </w:t>
      </w:r>
      <w:r w:rsidR="00A408B9" w:rsidRPr="00CA3232">
        <w:rPr>
          <w:rFonts w:hAnsi="Times New Roman" w:ascii="Times New Roman"/>
        </w:rPr>
        <w:t xml:space="preserve"> z a k l j u č i o  </w:t>
      </w:r>
      <w:r w:rsidR="00AA3CCC" w:rsidRPr="00CA3232">
        <w:rPr>
          <w:rFonts w:hAnsi="Times New Roman" w:ascii="Times New Roman"/>
        </w:rPr>
        <w:t xml:space="preserve"> </w:t>
      </w:r>
      <w:r w:rsidR="00A408B9" w:rsidRPr="00CA3232">
        <w:rPr>
          <w:rFonts w:hAnsi="Times New Roman" w:ascii="Times New Roman"/>
        </w:rPr>
        <w:t xml:space="preserve"> j e</w:t>
      </w:r>
    </w:p>
    <w:p w:rsidRDefault="00A408B9" w:rsidP="002875F8" w:rsidR="00A408B9" w:rsidRPr="00CA3232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I.        Predmet prodaje:</w:t>
      </w:r>
    </w:p>
    <w:p w:rsidRDefault="00ED4EFF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- </w:t>
      </w:r>
      <w:r w:rsidR="007F0C9C" w:rsidRPr="00974387">
        <w:rPr>
          <w:rFonts w:hAnsi="Times New Roman" w:ascii="Times New Roman"/>
        </w:rPr>
        <w:t xml:space="preserve">Nekretnina upisana u zemljišne knjige Općinskog suda u Novom Zagrebu, Zemljišnoknjižni odjel Zaprešić, u zk.ul.br. 3219 k.o. Zaprešić, z.k.č.br. 4313/5, </w:t>
      </w:r>
      <w:r w:rsidR="007F0C9C" w:rsidRPr="00974387">
        <w:rPr>
          <w:rFonts w:hAnsi="Times New Roman" w:ascii="Times New Roman"/>
          <w:bCs/>
          <w:color w:val="000000"/>
          <w:shd w:fill="FFFFFF" w:color="auto" w:val="clear"/>
        </w:rPr>
        <w:t>ZGRADA MJEŠOVITE UPOTREBE BR. 14, 16, 18, 20, 22 I 24, ULICA MIHOVILA KRUŠLINA, PODZEMNA GARAŽA I DVORIŠTE</w:t>
      </w:r>
      <w:r w:rsidR="007F0C9C" w:rsidRPr="00974387">
        <w:rPr>
          <w:rFonts w:hAnsi="Times New Roman" w:ascii="Times New Roman"/>
        </w:rPr>
        <w:t xml:space="preserve">, površine 7138 m2, i to: 58. Suvlasnički dio: 10/10000 ETAŽNO VLASNIŠTVO (E-58), </w:t>
      </w:r>
      <w:r w:rsidR="007F0C9C" w:rsidRPr="00974387">
        <w:rPr>
          <w:rFonts w:eastAsia="Calibri" w:hAnsi="Times New Roman" w:ascii="Times New Roman"/>
        </w:rPr>
        <w:t>garaža G.30. u podrumu -1 zgrade M. Krušlina 14-24, neto korisne površine 13,28 m2, u nacrtu označenu plavom bojom, tržišne vrijednosti 62.600,00 kn</w:t>
      </w:r>
      <w:r w:rsidRPr="00CA3232">
        <w:rPr>
          <w:rFonts w:hAnsi="Times New Roman" w:ascii="Times New Roman"/>
        </w:rPr>
        <w:t>.</w:t>
      </w:r>
    </w:p>
    <w:p w:rsidRDefault="00ED4EFF" w:rsidP="000607EC" w:rsidR="00ED4EFF" w:rsidRPr="00CA3232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II.      Na nekretnini iz točke I. upisano je razlučno pravo za korist vjerovnika:</w:t>
      </w:r>
    </w:p>
    <w:p w:rsidRDefault="00800BA8" w:rsidP="00ED4EFF" w:rsidR="00DE1075" w:rsidRPr="00CA3232">
      <w:pPr>
        <w:pStyle w:val="Odlomakpopisa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  <w:bCs/>
          <w:color w:val="000000"/>
          <w:shd w:fill="FFFFFF" w:color="auto" w:val="clear"/>
        </w:rPr>
        <w:t xml:space="preserve">ERSTE &amp; STEIERMÄRKISCHE BANK D.D. RIJEKA, JADRANSKI TRG 3 A, OIB: </w:t>
      </w:r>
      <w:r w:rsidRPr="00CA3232">
        <w:rPr>
          <w:rFonts w:hAnsi="Times New Roman" w:ascii="Times New Roman"/>
        </w:rPr>
        <w:t>23057039320</w:t>
      </w:r>
    </w:p>
    <w:p w:rsidRDefault="00800BA8" w:rsidP="00ED4EFF" w:rsidR="00800BA8" w:rsidRPr="00CA3232">
      <w:pPr>
        <w:pStyle w:val="Odlomakpopisa"/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III.      Način prodaje: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Prodaju nekretnine provodi Financijska agencija elektroničkom javnom dražbom 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IV</w:t>
      </w:r>
      <w:r w:rsidR="007C0812" w:rsidRPr="00CA3232">
        <w:rPr>
          <w:rFonts w:hAnsi="Times New Roman" w:ascii="Times New Roman"/>
        </w:rPr>
        <w:t xml:space="preserve">.    </w:t>
      </w:r>
      <w:r w:rsidRPr="00CA3232">
        <w:rPr>
          <w:rFonts w:hAnsi="Times New Roman" w:ascii="Times New Roman"/>
        </w:rPr>
        <w:t>Cijena</w:t>
      </w:r>
    </w:p>
    <w:p w:rsidRDefault="000E5512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1.utvrđen</w:t>
      </w:r>
      <w:r w:rsidR="000607EC" w:rsidRPr="00CA3232">
        <w:rPr>
          <w:rFonts w:hAnsi="Times New Roman" w:ascii="Times New Roman"/>
        </w:rPr>
        <w:t xml:space="preserve">a vrijednost nekretnine  iznosi </w:t>
      </w:r>
      <w:r w:rsidR="007F0C9C" w:rsidRPr="00974387">
        <w:rPr>
          <w:rFonts w:eastAsia="Calibri" w:hAnsi="Times New Roman" w:ascii="Times New Roman"/>
        </w:rPr>
        <w:t xml:space="preserve">62.600,00 </w:t>
      </w:r>
      <w:r w:rsidR="000607EC" w:rsidRPr="00CA3232">
        <w:rPr>
          <w:rFonts w:hAnsi="Times New Roman" w:ascii="Times New Roman"/>
        </w:rPr>
        <w:t>kn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2.minimalna cijena: (cijena ispod koje se nekretnina ne može prodati) 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-na prvoj dražbi ispod ¾ utvrđene vrijednosti,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-na drugoj dražbi ispod ½ utvrđene vrijednosti,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-na trećoj dražbi ispod ¼ utvrđene vrijednosti,</w:t>
      </w:r>
    </w:p>
    <w:p w:rsidRDefault="000607EC" w:rsidP="000607EC" w:rsidR="00CA3232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-na četvrtoj dražbi početna cijena iznosi 1,00 kn.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3. prvi razlučni vjerovnik u prednosnom redu može izjaviti da kupuje nekretninu i da stavlja u prijeboj svoju tražbinu s protutražbinom stečajnog dužnika po osnovi cijene u visini utvrđene vrijednosti nekretnine. 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4.jamčevina iznosi 10 % utvrđene vrijednosti 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5.dražbeni korak iznosi </w:t>
      </w:r>
      <w:r w:rsidR="00800BA8" w:rsidRPr="00CA3232">
        <w:rPr>
          <w:rFonts w:hAnsi="Times New Roman" w:ascii="Times New Roman"/>
        </w:rPr>
        <w:t>5</w:t>
      </w:r>
      <w:r w:rsidR="00A037D1" w:rsidRPr="00CA3232">
        <w:rPr>
          <w:rFonts w:hAnsi="Times New Roman" w:ascii="Times New Roman"/>
        </w:rPr>
        <w:t>00,00</w:t>
      </w:r>
      <w:r w:rsidRPr="00CA3232">
        <w:rPr>
          <w:rFonts w:hAnsi="Times New Roman" w:ascii="Times New Roman"/>
        </w:rPr>
        <w:t xml:space="preserve"> kn 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lastRenderedPageBreak/>
        <w:t>6.rok u kojem je kupac dužan položiti kupovninu - razliku između jamčevine i postignute  cijene kupac je dužan položiti u  roku od 15 dana od pravomoćnosti rješenja o dosudi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7. ako kupac koji je ponudio višu cijenu u roku od 15 dana od dana pravomoćnosti rješenja o dosudi ne položi kupovninu, nekretnina će se dosuditi  kupcima koji su ponudili nižu cijenu prema veličini ponuđene cijene.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8.nekretnina je slobodna od osoba i stvari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V.      Ostali uvjeti prodaje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1.kupac plaća sve poreze i pristojbe u vezi sa prodajom nekretnine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2.nekretninu stečajnog dužnika koja je predmet prodaje, te dokaze o vlasništvu nekretnine  mogu se razgledati svaki radni dan od 8,00 – 14,00 sati uz prethodni dogovor sa stečajnim upraviteljem stečajnog dužnika Rajka Jagmarević, odvjetnica iz Zagreba, Jurja  Dalmatica 7, tel. 098-356-366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VI.  Nalaže se stečajnom upravitelju dostaviti Financijskoj agenciji na obrascu propisanom Pravilnikom o načinu i postupku provedbe prodaje nekretnina i pokretnina u ovršnom postupku (N.N.156/14, dalje: Pravilnik) zahtjev za prodaju nekretnine u stečajnom postupku elektroničkom javnom dražbom sa podacima sukladno ovom zaključku.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VII.  Ovaj zaključak o prodaji objavit će se na e-oglasnoj ploči Trgovačkog suda u Zagrebu. 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                                                                   Obrazloženje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Prema odredbi članka 247. stavak 1. Stečajnog zakona (N.N. br.71/15, dalje: SZ) nekretnina na kojoj postoji razlučno pravo prodaje se u stečajnom postupku na prijedlog stečajnog upravitelja ili razlučnog vjerovnika, uz odgovarajuću primjenu pravila ovršnog postupka o ovrsi na nekretnini.  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Temeljem naprijed citirane odredbe članka 247. stavak 1. SZ-a, te stavka 2. istog članka, pravomoćnim rješenjem ovog suda od </w:t>
      </w:r>
      <w:r w:rsidR="00CA3232" w:rsidRPr="00CA3232">
        <w:rPr>
          <w:rFonts w:hAnsi="Times New Roman" w:ascii="Times New Roman"/>
        </w:rPr>
        <w:t>26. studenog</w:t>
      </w:r>
      <w:r w:rsidR="008F6AED" w:rsidRPr="00CA3232">
        <w:rPr>
          <w:rFonts w:hAnsi="Times New Roman" w:ascii="Times New Roman"/>
        </w:rPr>
        <w:t xml:space="preserve"> 2018</w:t>
      </w:r>
      <w:r w:rsidRPr="00CA3232">
        <w:rPr>
          <w:rFonts w:hAnsi="Times New Roman" w:ascii="Times New Roman"/>
        </w:rPr>
        <w:t>., broj gornji, određena je prodaja u stečajnom postupku nekretnine u vlasništvu stečajnog dužnika bliže opisane toč.I ovog zaključka.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Odredbom članka 247. stavak 3. SZ-a propisano je kako  zaključkom o prodaji sud utvrđuje vrijednost nekretnine, način prodaje i uvjete prodaje.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Toč II. zaključka utemeljen je na odredbi članka 247. stavak 3. SZ-a i odredbi članka  članka 97. stavak 1. do 5. Ovršnog zakona (N.N. 112/2012, 25/13 i 93/2014., dalje: OZ). 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Vrijednost nekretnine (toč.III.1. zaključka) utvrđena je temeljem nalaza i mišljenja ovlaštenog sudskog vještaka mr. Maria Čuture Borića, di</w:t>
      </w:r>
      <w:r w:rsidR="00202CDA" w:rsidRPr="00CA3232">
        <w:rPr>
          <w:rFonts w:hAnsi="Times New Roman" w:ascii="Times New Roman"/>
        </w:rPr>
        <w:t>pl.ing</w:t>
      </w:r>
      <w:r w:rsidRPr="00CA3232">
        <w:rPr>
          <w:rFonts w:hAnsi="Times New Roman" w:ascii="Times New Roman"/>
        </w:rPr>
        <w:t>. iz Zagreba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Toč. III.2. zaključka utemeljena je na odredbi članka 247. stavak 5. i 6. SZ-a.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Toč. III.3. zaključka utemeljena je na odredbi članka 247. stavak 7. SZ-a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Toč. III.5. zaključka utemeljena je na odredbi članka 20. stavak 2. Pravilnika.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Toč.III 7</w:t>
      </w:r>
      <w:r w:rsidR="00202CDA" w:rsidRPr="00CA3232">
        <w:rPr>
          <w:rFonts w:hAnsi="Times New Roman" w:ascii="Times New Roman"/>
        </w:rPr>
        <w:t>. zaključka utemeljena je na od</w:t>
      </w:r>
      <w:r w:rsidRPr="00CA3232">
        <w:rPr>
          <w:rFonts w:hAnsi="Times New Roman" w:ascii="Times New Roman"/>
        </w:rPr>
        <w:t>redbi članka 98. stavak 3. OZ-a</w:t>
      </w:r>
    </w:p>
    <w:p w:rsidRDefault="001728FB" w:rsidP="00ED4EFF" w:rsidR="001728FB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Toč. IV. ovog zaključka temelji se na odredbi čl. 81. OZ-a, a u svezi s čl. 19. i 20. st. 2. Pravilnika o načinu i postupku provedbe prodaje nekretnina i pokretnina u ovršnom postupku (NN 156/14).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Stečajni je upravitelj tijelo stečajnog postupka sa  zadaćom  unovčavanja imovine stečajnog dužnika (članak 89. stavak 1. toč.9. SZ-a), te u smislu članka 2.  Pravilnika </w:t>
      </w:r>
      <w:r w:rsidRPr="00CA3232">
        <w:rPr>
          <w:rFonts w:hAnsi="Times New Roman" w:ascii="Times New Roman"/>
        </w:rPr>
        <w:lastRenderedPageBreak/>
        <w:t xml:space="preserve">predstavlja "nadležno tijelo" koje Financijskoj agenciji dostavlja zahtjev za prodaju i ostala pismena radi prodaje nekretnina stečajnog dužnika (toč. V. zaključka). 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Toč.VI zaključka utemeljena je na odredbi članka 12. SZ-a.</w:t>
      </w:r>
    </w:p>
    <w:p w:rsidRDefault="00BA3CA5" w:rsidP="00BA3CA5" w:rsidR="00BA3CA5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ab/>
      </w:r>
    </w:p>
    <w:p w:rsidRDefault="00BA3CA5" w:rsidP="00BA3CA5" w:rsidR="00BA3CA5" w:rsidRPr="00CA3232">
      <w:pPr>
        <w:jc w:val="center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U </w:t>
      </w:r>
      <w:r w:rsidR="00722A97" w:rsidRPr="00CA3232">
        <w:rPr>
          <w:rFonts w:hAnsi="Times New Roman" w:ascii="Times New Roman"/>
        </w:rPr>
        <w:t>Zagrebu,</w:t>
      </w:r>
      <w:r w:rsidR="00202CDA" w:rsidRPr="00CA3232">
        <w:rPr>
          <w:rFonts w:hAnsi="Times New Roman" w:ascii="Times New Roman"/>
        </w:rPr>
        <w:t xml:space="preserve"> </w:t>
      </w:r>
      <w:r w:rsidR="00CA3232" w:rsidRPr="00CA3232">
        <w:rPr>
          <w:rFonts w:hAnsi="Times New Roman" w:ascii="Times New Roman"/>
        </w:rPr>
        <w:t>17. siječnja</w:t>
      </w:r>
      <w:r w:rsidR="00CA3232">
        <w:rPr>
          <w:rFonts w:hAnsi="Times New Roman" w:ascii="Times New Roman"/>
        </w:rPr>
        <w:t xml:space="preserve"> 2019</w:t>
      </w:r>
      <w:r w:rsidR="00202CDA" w:rsidRPr="00CA3232">
        <w:rPr>
          <w:rFonts w:hAnsi="Times New Roman" w:ascii="Times New Roman"/>
        </w:rPr>
        <w:t>. godine</w:t>
      </w:r>
      <w:r w:rsidRPr="00CA3232">
        <w:rPr>
          <w:rFonts w:hAnsi="Times New Roman" w:ascii="Times New Roman"/>
        </w:rPr>
        <w:t xml:space="preserve"> </w:t>
      </w:r>
    </w:p>
    <w:p w:rsidRDefault="00BA3CA5" w:rsidP="00BA3CA5" w:rsidR="00BA3CA5" w:rsidRPr="00CA3232">
      <w:pPr>
        <w:jc w:val="both"/>
        <w:rPr>
          <w:rFonts w:hAnsi="Times New Roman" w:ascii="Times New Roman"/>
        </w:rPr>
      </w:pPr>
    </w:p>
    <w:p w:rsidRDefault="00B863BB" w:rsidP="00CE7DEC" w:rsidR="00BA3CA5" w:rsidRPr="00CA3232">
      <w:pPr>
        <w:ind w:left="6372"/>
        <w:jc w:val="right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     S</w:t>
      </w:r>
      <w:r w:rsidR="00BA3CA5" w:rsidRPr="00CA3232">
        <w:rPr>
          <w:rFonts w:hAnsi="Times New Roman" w:ascii="Times New Roman"/>
        </w:rPr>
        <w:t>udac:</w:t>
      </w:r>
    </w:p>
    <w:p w:rsidRDefault="00BA3CA5" w:rsidP="00E53D3D" w:rsidR="00955623">
      <w:pPr>
        <w:pStyle w:val="Uvuenotijeloteksta"/>
        <w:ind w:firstLine="141" w:left="1983"/>
        <w:jc w:val="right"/>
      </w:pPr>
      <w:r w:rsidRPr="00CA3232">
        <w:t xml:space="preserve">                                                                   </w:t>
      </w:r>
      <w:r w:rsidR="00CE7DEC" w:rsidRPr="00CA3232">
        <w:t xml:space="preserve"> </w:t>
      </w:r>
      <w:r w:rsidR="00722A97" w:rsidRPr="00CA3232">
        <w:t>Vesna Sremac Šoštar</w:t>
      </w:r>
      <w:r w:rsidR="00955623">
        <w:t>,v.r.</w:t>
      </w:r>
    </w:p>
    <w:p w:rsidRDefault="00955623" w:rsidP="00D338FD" w:rsidR="00955623">
      <w:pPr>
        <w:pStyle w:val="Uvuenotijeloteksta"/>
        <w:ind w:firstLine="141" w:left="1983"/>
        <w:jc w:val="right"/>
      </w:pPr>
      <w:r>
        <w:t>Za točnost otpravka</w:t>
      </w:r>
    </w:p>
    <w:p w:rsidRDefault="00955623" w:rsidP="00CE7DEC" w:rsidR="00CE7DEC" w:rsidRPr="00955623">
      <w:pPr>
        <w:jc w:val="right"/>
        <w:rPr>
          <w:rFonts w:hAnsi="Times New Roman" w:ascii="Times New Roman"/>
        </w:rPr>
      </w:pPr>
      <w:r w:rsidRPr="00955623">
        <w:rPr>
          <w:rFonts w:hAnsi="Times New Roman" w:ascii="Times New Roman"/>
        </w:rPr>
        <w:t>Matea Bizjak</w:t>
      </w:r>
    </w:p>
    <w:p w:rsidRDefault="00CE7DEC" w:rsidP="00CE7DEC" w:rsidR="00CE7DEC" w:rsidRPr="00CA3232">
      <w:pPr>
        <w:jc w:val="right"/>
        <w:rPr>
          <w:rFonts w:hAnsi="Times New Roman" w:ascii="Times New Roman"/>
        </w:rPr>
      </w:pPr>
    </w:p>
    <w:p w:rsidRDefault="00745D56" w:rsidP="00BA3CA5" w:rsidR="00745D56" w:rsidRPr="00CA3232">
      <w:pPr>
        <w:jc w:val="both"/>
        <w:rPr>
          <w:rFonts w:hAnsi="Times New Roman" w:ascii="Times New Roman"/>
        </w:rPr>
      </w:pPr>
    </w:p>
    <w:p w:rsidRDefault="00745D56" w:rsidP="00BA3CA5" w:rsidR="00745D56" w:rsidRPr="00CA3232">
      <w:pPr>
        <w:jc w:val="both"/>
        <w:rPr>
          <w:rFonts w:hAnsi="Times New Roman" w:ascii="Times New Roman"/>
        </w:rPr>
      </w:pPr>
    </w:p>
    <w:p w:rsidRDefault="00745D56" w:rsidP="00BA3CA5" w:rsidR="00BA3CA5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UPUTA O PRAVNOM LIJEKU:</w:t>
      </w:r>
    </w:p>
    <w:p w:rsidRDefault="00722A97" w:rsidP="00BA3CA5" w:rsidR="00BA3CA5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Protiv ovog zaključka nije dopušten pravni lijek (članak 19 stavak 7 SZ-a)</w:t>
      </w:r>
      <w:r w:rsidR="00AA3CCC" w:rsidRPr="00CA3232">
        <w:rPr>
          <w:rFonts w:hAnsi="Times New Roman" w:ascii="Times New Roman"/>
        </w:rPr>
        <w:t>.</w:t>
      </w:r>
    </w:p>
    <w:p w:rsidRDefault="00BA3CA5" w:rsidP="00BA3CA5" w:rsidR="00BA3CA5" w:rsidRPr="00CA3232">
      <w:pPr>
        <w:tabs>
          <w:tab w:pos="6315" w:val="left"/>
        </w:tabs>
        <w:rPr>
          <w:rFonts w:hAnsi="Times New Roman" w:ascii="Times New Roman"/>
        </w:rPr>
      </w:pPr>
      <w:r w:rsidRPr="00CA3232">
        <w:rPr>
          <w:rFonts w:hAnsi="Times New Roman" w:ascii="Times New Roman"/>
        </w:rPr>
        <w:tab/>
      </w:r>
    </w:p>
    <w:p w:rsidRDefault="005E2DE0" w:rsidP="00075DCF" w:rsidR="005E2DE0" w:rsidRPr="00CA3232">
      <w:pPr>
        <w:jc w:val="both"/>
        <w:rPr>
          <w:rFonts w:hAnsi="Times New Roman" w:ascii="Times New Roman"/>
        </w:rPr>
      </w:pPr>
    </w:p>
    <w:sectPr w:rsidSect="00CA3232" w:rsidR="005E2DE0" w:rsidRPr="00CA3232">
      <w:headerReference w:type="even" r:id="rId11"/>
      <w:headerReference w:type="default" r:id="rId12"/>
      <w:headerReference w:type="first" r:id="rId13"/>
      <w:pgSz w:code="9" w:h="16838" w:w="11906"/>
      <w:pgMar w:gutter="0" w:footer="720" w:header="720" w:left="1418" w:bottom="2410" w:right="1418" w:top="567"/>
      <w:paperSrc w:other="280" w:first="280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0C6B" w:rsidR="00060C6B">
      <w:r>
        <w:separator/>
      </w:r>
    </w:p>
  </w:endnote>
  <w:endnote w:id="0" w:type="continuationSeparator">
    <w:p w:rsidRDefault="00060C6B" w:rsidR="00060C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0C6B" w:rsidR="00060C6B">
      <w:r>
        <w:separator/>
      </w:r>
    </w:p>
  </w:footnote>
  <w:footnote w:id="0" w:type="continuationSeparator">
    <w:p w:rsidRDefault="00060C6B" w:rsidR="00060C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 w:rsidRPr="00CA3232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CA3232">
      <w:rPr>
        <w:rStyle w:val="Brojstranice"/>
        <w:rFonts w:hAnsi="Times New Roman" w:ascii="Times New Roman"/>
      </w:rPr>
      <w:fldChar w:fldCharType="begin"/>
    </w:r>
    <w:r w:rsidRPr="00CA3232">
      <w:rPr>
        <w:rStyle w:val="Brojstranice"/>
        <w:rFonts w:hAnsi="Times New Roman" w:ascii="Times New Roman"/>
      </w:rPr>
      <w:instrText xml:space="preserve">PAGE  </w:instrText>
    </w:r>
    <w:r w:rsidRPr="00CA3232">
      <w:rPr>
        <w:rStyle w:val="Brojstranice"/>
        <w:rFonts w:hAnsi="Times New Roman" w:ascii="Times New Roman"/>
      </w:rPr>
      <w:fldChar w:fldCharType="separate"/>
    </w:r>
    <w:r w:rsidR="00955623">
      <w:rPr>
        <w:rStyle w:val="Brojstranice"/>
        <w:rFonts w:hAnsi="Times New Roman" w:ascii="Times New Roman"/>
        <w:noProof/>
      </w:rPr>
      <w:t>3</w:t>
    </w:r>
    <w:r w:rsidRPr="00CA3232">
      <w:rPr>
        <w:rStyle w:val="Brojstranice"/>
        <w:rFonts w:hAnsi="Times New Roman" w:ascii="Times New Roman"/>
      </w:rPr>
      <w:fldChar w:fldCharType="end"/>
    </w:r>
  </w:p>
  <w:p w:rsidRDefault="00655747" w:rsidP="002A6F64" w:rsidR="008E0EF7" w:rsidRPr="00F17E53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AA3CCC">
      <w:rPr>
        <w:rFonts w:hAnsi="Times New Roman" w:ascii="Times New Roman"/>
      </w:rPr>
      <w:t>.</w:t>
    </w:r>
    <w:r>
      <w:rPr>
        <w:rFonts w:hAnsi="Times New Roman" w:ascii="Times New Roman"/>
      </w:rPr>
      <w:t xml:space="preserve"> </w:t>
    </w:r>
    <w:r w:rsidR="00057755" w:rsidRPr="00F17E53">
      <w:rPr>
        <w:rFonts w:hAnsi="Times New Roman" w:ascii="Times New Roman"/>
      </w:rPr>
      <w:t>St-</w:t>
    </w:r>
    <w:r w:rsidR="00C74DE0">
      <w:rPr>
        <w:rFonts w:hAnsi="Times New Roman" w:ascii="Times New Roman"/>
      </w:rPr>
      <w:t>6578</w:t>
    </w:r>
    <w:r>
      <w:rPr>
        <w:rFonts w:hAnsi="Times New Roman" w:ascii="Times New Roman"/>
      </w:rPr>
      <w:t>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26267257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A47E8A" w:rsidP="00A47E8A" w:rsidR="00A47E8A" w:rsidRPr="00A47E8A">
        <w:pPr>
          <w:pStyle w:val="Zaglavlje"/>
          <w:jc w:val="right"/>
          <w:rPr>
            <w:rFonts w:hAnsi="Times New Roman" w:ascii="Times New Roman"/>
          </w:rPr>
        </w:pPr>
        <w:r w:rsidRPr="00A47E8A">
          <w:rPr>
            <w:rFonts w:hAnsi="Times New Roman" w:ascii="Times New Roman"/>
          </w:rPr>
          <w:t>48.St-6578/16</w:t>
        </w:r>
        <w:r w:rsidR="00F86BE7">
          <w:rPr>
            <w:rFonts w:hAnsi="Times New Roman" w:ascii="Times New Roman"/>
          </w:rPr>
          <w:t>-</w:t>
        </w:r>
        <w:r w:rsidR="00E7717D">
          <w:rPr>
            <w:rFonts w:hAnsi="Times New Roman" w:ascii="Times New Roman"/>
          </w:rPr>
          <w:t>50</w:t>
        </w:r>
        <w:r w:rsidR="007F0C9C">
          <w:rPr>
            <w:rFonts w:hAnsi="Times New Roman" w:ascii="Times New Roman"/>
          </w:rPr>
          <w:t>6</w:t>
        </w:r>
      </w:p>
    </w:sdtContent>
  </w:sdt>
  <w:p w:rsidRDefault="00A47E8A" w:rsidR="00A47E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6578B"/>
    <w:multiLevelType w:val="hybridMultilevel"/>
    <w:tmpl w:val="62C818C0"/>
    <w:lvl w:tplc="EC06414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77D4A5B"/>
    <w:multiLevelType w:val="hybridMultilevel"/>
    <w:tmpl w:val="47EC9AE0"/>
    <w:lvl w:tplc="5D501844" w:ilvl="0">
      <w:start w:val="2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8E954FA"/>
    <w:multiLevelType w:val="hybridMultilevel"/>
    <w:tmpl w:val="FB962C22"/>
    <w:lvl w:tplc="46602078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4641049"/>
    <w:multiLevelType w:val="hybridMultilevel"/>
    <w:tmpl w:val="620E0C6A"/>
    <w:lvl w:tplc="A3C4468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347E0441"/>
    <w:multiLevelType w:val="hybridMultilevel"/>
    <w:tmpl w:val="7C323076"/>
    <w:lvl w:tplc="28DE35E8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396B73F3"/>
    <w:multiLevelType w:val="hybridMultilevel"/>
    <w:tmpl w:val="7A14D928"/>
    <w:lvl w:tplc="4B5A208A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10">
    <w:nsid w:val="3C607C34"/>
    <w:multiLevelType w:val="hybridMultilevel"/>
    <w:tmpl w:val="BE1A8A0C"/>
    <w:lvl w:tplc="5EFA2116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BC75AB4"/>
    <w:multiLevelType w:val="hybridMultilevel"/>
    <w:tmpl w:val="A906CFAE"/>
    <w:lvl w:tplc="EB804A7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E927ACD"/>
    <w:multiLevelType w:val="hybridMultilevel"/>
    <w:tmpl w:val="3F6EB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5">
    <w:nsid w:val="61930B0D"/>
    <w:multiLevelType w:val="hybridMultilevel"/>
    <w:tmpl w:val="748C8C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1A8469E"/>
    <w:multiLevelType w:val="hybridMultilevel"/>
    <w:tmpl w:val="DDBAAB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3DB0529"/>
    <w:multiLevelType w:val="hybridMultilevel"/>
    <w:tmpl w:val="18F0ED54"/>
    <w:lvl w:tplc="79E0231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9">
    <w:nsid w:val="65B77C59"/>
    <w:multiLevelType w:val="hybridMultilevel"/>
    <w:tmpl w:val="B5D8C494"/>
    <w:lvl w:tplc="005C49EA" w:ilvl="0">
      <w:start w:val="1"/>
      <w:numFmt w:val="upperRoman"/>
      <w:lvlText w:val="%1."/>
      <w:lvlJc w:val="left"/>
      <w:pPr>
        <w:ind w:hanging="720" w:left="1440"/>
      </w:pPr>
      <w:rPr>
        <w:rFonts w:hint="default"/>
        <w:b w:val="false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6F35216F"/>
    <w:multiLevelType w:val="hybridMultilevel"/>
    <w:tmpl w:val="C6487526"/>
    <w:lvl w:tplc="E856D108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1">
    <w:nsid w:val="726F5A5C"/>
    <w:multiLevelType w:val="hybridMultilevel"/>
    <w:tmpl w:val="A574020A"/>
    <w:lvl w:tplc="0C36CF50" w:ilvl="0">
      <w:start w:val="2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8"/>
  </w:num>
  <w:num w:numId="2">
    <w:abstractNumId w:val="14"/>
  </w:num>
  <w:num w:numId="3">
    <w:abstractNumId w:val="5"/>
  </w:num>
  <w:num w:numId="4">
    <w:abstractNumId w:val="3"/>
  </w:num>
  <w:num w:numId="5">
    <w:abstractNumId w:val="4"/>
  </w:num>
  <w:num w:numId="6">
    <w:abstractNumId w:val="11"/>
  </w:num>
  <w:num w:numId="7">
    <w:abstractNumId w:val="6"/>
  </w:num>
  <w:num w:numId="8">
    <w:abstractNumId w:val="15"/>
  </w:num>
  <w:num w:numId="9">
    <w:abstractNumId w:val="13"/>
  </w:num>
  <w:num w:numId="10">
    <w:abstractNumId w:val="19"/>
  </w:num>
  <w:num w:numId="11">
    <w:abstractNumId w:val="9"/>
  </w:num>
  <w:num w:numId="12">
    <w:abstractNumId w:val="2"/>
  </w:num>
  <w:num w:numId="13">
    <w:abstractNumId w:val="10"/>
  </w:num>
  <w:num w:numId="14">
    <w:abstractNumId w:val="12"/>
  </w:num>
  <w:num w:numId="15">
    <w:abstractNumId w:val="17"/>
  </w:num>
  <w:num w:numId="16">
    <w:abstractNumId w:val="0"/>
  </w:num>
  <w:num w:numId="17">
    <w:abstractNumId w:val="7"/>
  </w:num>
  <w:num w:numId="1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6"/>
  </w:num>
  <w:num w:numId="20">
    <w:abstractNumId w:val="1"/>
  </w:num>
  <w:num w:numId="21">
    <w:abstractNumId w:val="21"/>
  </w:num>
  <w:num w:numId="22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36EA"/>
    <w:rsid w:val="00057755"/>
    <w:rsid w:val="000607EC"/>
    <w:rsid w:val="00060C6B"/>
    <w:rsid w:val="00072E8A"/>
    <w:rsid w:val="00075DCF"/>
    <w:rsid w:val="00081DEC"/>
    <w:rsid w:val="000919D1"/>
    <w:rsid w:val="000A1053"/>
    <w:rsid w:val="000C4AB3"/>
    <w:rsid w:val="000E5512"/>
    <w:rsid w:val="000E6BED"/>
    <w:rsid w:val="000F0BA4"/>
    <w:rsid w:val="001209C7"/>
    <w:rsid w:val="00121E96"/>
    <w:rsid w:val="00125AE5"/>
    <w:rsid w:val="00134617"/>
    <w:rsid w:val="00147FB3"/>
    <w:rsid w:val="00166116"/>
    <w:rsid w:val="001728FB"/>
    <w:rsid w:val="001970DC"/>
    <w:rsid w:val="001B052B"/>
    <w:rsid w:val="001D3284"/>
    <w:rsid w:val="001D5EB3"/>
    <w:rsid w:val="001F4561"/>
    <w:rsid w:val="00200C7C"/>
    <w:rsid w:val="00202CDA"/>
    <w:rsid w:val="002236A7"/>
    <w:rsid w:val="002307BE"/>
    <w:rsid w:val="002558C5"/>
    <w:rsid w:val="00255FF0"/>
    <w:rsid w:val="002561FC"/>
    <w:rsid w:val="00267F8D"/>
    <w:rsid w:val="002875F8"/>
    <w:rsid w:val="002A1EC5"/>
    <w:rsid w:val="002A6F64"/>
    <w:rsid w:val="002D5376"/>
    <w:rsid w:val="002F4231"/>
    <w:rsid w:val="002F58F9"/>
    <w:rsid w:val="003025D2"/>
    <w:rsid w:val="00322BE0"/>
    <w:rsid w:val="00344AC9"/>
    <w:rsid w:val="0036374F"/>
    <w:rsid w:val="003A572A"/>
    <w:rsid w:val="003D3567"/>
    <w:rsid w:val="003E01D6"/>
    <w:rsid w:val="00400468"/>
    <w:rsid w:val="004B7897"/>
    <w:rsid w:val="004C6A3F"/>
    <w:rsid w:val="004D1175"/>
    <w:rsid w:val="004D38B6"/>
    <w:rsid w:val="004E7699"/>
    <w:rsid w:val="0051510F"/>
    <w:rsid w:val="00544A34"/>
    <w:rsid w:val="005465DD"/>
    <w:rsid w:val="00546775"/>
    <w:rsid w:val="00553312"/>
    <w:rsid w:val="00554A5C"/>
    <w:rsid w:val="005701D9"/>
    <w:rsid w:val="00584AAD"/>
    <w:rsid w:val="005E2DE0"/>
    <w:rsid w:val="005E3E18"/>
    <w:rsid w:val="0063778B"/>
    <w:rsid w:val="00655313"/>
    <w:rsid w:val="00655747"/>
    <w:rsid w:val="0066385D"/>
    <w:rsid w:val="006A56FA"/>
    <w:rsid w:val="006A7CDD"/>
    <w:rsid w:val="006F1D14"/>
    <w:rsid w:val="007019EE"/>
    <w:rsid w:val="00714F96"/>
    <w:rsid w:val="00722A97"/>
    <w:rsid w:val="00736690"/>
    <w:rsid w:val="00737A4B"/>
    <w:rsid w:val="00742C7D"/>
    <w:rsid w:val="00745D56"/>
    <w:rsid w:val="007462B8"/>
    <w:rsid w:val="007614A3"/>
    <w:rsid w:val="00771074"/>
    <w:rsid w:val="00774291"/>
    <w:rsid w:val="007C0812"/>
    <w:rsid w:val="007C72DF"/>
    <w:rsid w:val="007D2F13"/>
    <w:rsid w:val="007D37C8"/>
    <w:rsid w:val="007D7C77"/>
    <w:rsid w:val="007E1EFD"/>
    <w:rsid w:val="007E4D02"/>
    <w:rsid w:val="007F0C9C"/>
    <w:rsid w:val="007F0CA6"/>
    <w:rsid w:val="007F2409"/>
    <w:rsid w:val="00800BA8"/>
    <w:rsid w:val="0081479D"/>
    <w:rsid w:val="0082590C"/>
    <w:rsid w:val="00851746"/>
    <w:rsid w:val="00856D55"/>
    <w:rsid w:val="00874513"/>
    <w:rsid w:val="008B33EB"/>
    <w:rsid w:val="008C5D15"/>
    <w:rsid w:val="008E0EF7"/>
    <w:rsid w:val="008E64F0"/>
    <w:rsid w:val="008F6AED"/>
    <w:rsid w:val="0090745F"/>
    <w:rsid w:val="009432E4"/>
    <w:rsid w:val="00955623"/>
    <w:rsid w:val="009C2E2C"/>
    <w:rsid w:val="009C6E08"/>
    <w:rsid w:val="009F166C"/>
    <w:rsid w:val="00A037D1"/>
    <w:rsid w:val="00A15115"/>
    <w:rsid w:val="00A408B9"/>
    <w:rsid w:val="00A4619C"/>
    <w:rsid w:val="00A472EB"/>
    <w:rsid w:val="00A47E8A"/>
    <w:rsid w:val="00A6134E"/>
    <w:rsid w:val="00A664E0"/>
    <w:rsid w:val="00A821FB"/>
    <w:rsid w:val="00A9481A"/>
    <w:rsid w:val="00AA3CCC"/>
    <w:rsid w:val="00AA5F9A"/>
    <w:rsid w:val="00AD105D"/>
    <w:rsid w:val="00AE4D25"/>
    <w:rsid w:val="00AF48C8"/>
    <w:rsid w:val="00AF69E8"/>
    <w:rsid w:val="00B0066A"/>
    <w:rsid w:val="00B00A7D"/>
    <w:rsid w:val="00B07B8D"/>
    <w:rsid w:val="00B278D7"/>
    <w:rsid w:val="00B314E8"/>
    <w:rsid w:val="00B54F4E"/>
    <w:rsid w:val="00B700D8"/>
    <w:rsid w:val="00B81090"/>
    <w:rsid w:val="00B857D4"/>
    <w:rsid w:val="00B863BB"/>
    <w:rsid w:val="00BA3CA5"/>
    <w:rsid w:val="00BE2861"/>
    <w:rsid w:val="00C156FD"/>
    <w:rsid w:val="00C32227"/>
    <w:rsid w:val="00C65012"/>
    <w:rsid w:val="00C74DE0"/>
    <w:rsid w:val="00C75F6C"/>
    <w:rsid w:val="00C82430"/>
    <w:rsid w:val="00C95443"/>
    <w:rsid w:val="00CA3232"/>
    <w:rsid w:val="00CB732E"/>
    <w:rsid w:val="00CD4A7C"/>
    <w:rsid w:val="00CE0256"/>
    <w:rsid w:val="00CE7DEC"/>
    <w:rsid w:val="00CF00D2"/>
    <w:rsid w:val="00CF0238"/>
    <w:rsid w:val="00CF68C5"/>
    <w:rsid w:val="00D07C86"/>
    <w:rsid w:val="00D24C49"/>
    <w:rsid w:val="00D5498E"/>
    <w:rsid w:val="00D8185F"/>
    <w:rsid w:val="00D83C05"/>
    <w:rsid w:val="00DA3A81"/>
    <w:rsid w:val="00DA47D5"/>
    <w:rsid w:val="00DA72F6"/>
    <w:rsid w:val="00DB295F"/>
    <w:rsid w:val="00DB7AC9"/>
    <w:rsid w:val="00DE1075"/>
    <w:rsid w:val="00DF4778"/>
    <w:rsid w:val="00E11DCE"/>
    <w:rsid w:val="00E30101"/>
    <w:rsid w:val="00E319FB"/>
    <w:rsid w:val="00E31B6C"/>
    <w:rsid w:val="00E57739"/>
    <w:rsid w:val="00E7717D"/>
    <w:rsid w:val="00E86432"/>
    <w:rsid w:val="00EB1DC0"/>
    <w:rsid w:val="00EB688E"/>
    <w:rsid w:val="00EC1572"/>
    <w:rsid w:val="00EC2DFD"/>
    <w:rsid w:val="00ED4EFF"/>
    <w:rsid w:val="00EF4896"/>
    <w:rsid w:val="00F103B7"/>
    <w:rsid w:val="00F1676B"/>
    <w:rsid w:val="00F17E53"/>
    <w:rsid w:val="00F27BD3"/>
    <w:rsid w:val="00F43ADD"/>
    <w:rsid w:val="00F57B63"/>
    <w:rsid w:val="00F649BA"/>
    <w:rsid w:val="00F7403F"/>
    <w:rsid w:val="00F86BE7"/>
    <w:rsid w:val="00F93C35"/>
    <w:rsid w:val="00FC2CFF"/>
    <w:rsid w:val="00FD3A21"/>
    <w:rsid w:val="00FD7EC7"/>
    <w:rsid w:val="00FE3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99" w:name="header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uiPriority="10" w:name="Title"/>
    <w:lsdException w:qFormat="true" w:unhideWhenUsed="false" w:semiHidden="false" w:uiPriority="11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17E5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17E53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17E53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17E53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17E53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17E53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17E53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17E53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17E53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17E53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17E5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2A6F6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A6F64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2A6F6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A6F64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F17E53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F17E53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F17E53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F17E53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F17E53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F17E53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F17E53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F17E53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F17E53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17E53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F17E53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17E53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F17E53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17E53"/>
    <w:rPr>
      <w:b/>
      <w:bCs/>
    </w:rPr>
  </w:style>
  <w:style w:styleId="Istaknuto" w:type="character">
    <w:name w:val="Emphasis"/>
    <w:basedOn w:val="Zadanifontodlomka"/>
    <w:uiPriority w:val="20"/>
    <w:qFormat/>
    <w:rsid w:val="00F17E53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F17E53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17E53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F17E53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17E53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F17E53"/>
    <w:rPr>
      <w:b/>
      <w:i/>
      <w:sz w:val="24"/>
    </w:rPr>
  </w:style>
  <w:style w:styleId="Neupadljivoisticanje" w:type="character">
    <w:name w:val="Subtle Emphasis"/>
    <w:uiPriority w:val="19"/>
    <w:qFormat/>
    <w:rsid w:val="00F17E53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F17E53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17E53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17E53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17E53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17E53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D7C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7C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7C7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7C7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7C7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A47E8A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955623"/>
    <w:pPr>
      <w:ind w:firstLine="708"/>
      <w:jc w:val="both"/>
    </w:pPr>
    <w:rPr>
      <w:rFonts w:eastAsia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rsid w:val="00955623"/>
    <w:rPr>
      <w:rFonts w:eastAsia="Times New Roman" w:hAnsi="Times New Roman" w:ascii="Times New Roman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header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iPriority="10" w:unhideWhenUsed="0"/>
    <w:lsdException w:name="Subtitle" w:qFormat="1" w:semiHidden="0" w:uiPriority="11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17E5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17E53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17E53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17E53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17E53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17E53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17E53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17E53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17E53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17E53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17E5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2A6F6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A6F64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2A6F6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A6F64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F17E53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F17E53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F17E53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F17E53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F17E53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F17E53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F17E53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F17E53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F17E53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17E53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F17E53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17E53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F17E53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17E53"/>
    <w:rPr>
      <w:b/>
      <w:bCs/>
    </w:rPr>
  </w:style>
  <w:style w:styleId="Istaknuto" w:type="character">
    <w:name w:val="Emphasis"/>
    <w:basedOn w:val="Zadanifontodlomka"/>
    <w:uiPriority w:val="20"/>
    <w:qFormat/>
    <w:rsid w:val="00F17E53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F17E53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17E53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F17E53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17E53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F17E53"/>
    <w:rPr>
      <w:b/>
      <w:i/>
      <w:sz w:val="24"/>
    </w:rPr>
  </w:style>
  <w:style w:styleId="Neupadljivoisticanje" w:type="character">
    <w:name w:val="Subtle Emphasis"/>
    <w:uiPriority w:val="19"/>
    <w:qFormat/>
    <w:rsid w:val="00F17E53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F17E53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17E53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17E53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17E53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17E53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D7C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7C7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7C7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7C7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7C7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A47E8A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955623"/>
    <w:pPr>
      <w:ind w:firstLine="708"/>
      <w:jc w:val="both"/>
    </w:pPr>
    <w:rPr>
      <w:rFonts w:ascii="Times New Roman" w:eastAsia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rsid w:val="00955623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5133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61848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siječnja 2019.</izvorni_sadrzaj>
    <derivirana_varijabla naziv="DomainObject.DatumDonosenjaOdluke_1">17.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6578</izvorni_sadrzaj>
    <derivirana_varijabla naziv="DomainObject.Predmet.Broj_1">6578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2016.</izvorni_sadrzaj>
    <derivirana_varijabla naziv="DomainObject.Predmet.DatumOsnivanja_1">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St-6578/2016</izvorni_sadrzaj>
    <derivirana_varijabla naziv="DomainObject.Predmet.OznakaBroj_1">St-6578/2016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NIVA INŽENJERING d.o.o. zastupanog po punomoćniku VALERIJA HUSNJAK</izvorni_sadrzaj>
    <derivirana_varijabla naziv="DomainObject.Predmet.ProtustrankaFormated_1">  NIVA INŽENJERING d.o.o. zastupanog po punomoćniku VALERIJA HUSNJAK</derivirana_varijabla>
  </DomainObject.Predmet.ProtustrankaFormated>
  <DomainObject.Predmet.ProtustrankaFormatedOIB>
    <izvorni_sadrzaj>  NIVA INŽENJERING d.o.o., OIB 78742307417 zastupanog po punomoćniku VALERIJA HUSNJAK</izvorni_sadrzaj>
    <derivirana_varijabla naziv="DomainObject.Predmet.ProtustrankaFormatedOIB_1">  NIVA INŽENJERING d.o.o., OIB 78742307417 zastupanog po punomoćniku VALERIJA HUSNJAK</derivirana_varijabla>
  </DomainObject.Predmet.ProtustrankaFormatedOIB>
  <DomainObject.Predmet.ProtustrankaFormatedWithAdress>
    <izvorni_sadrzaj> NIVA INŽENJERING d.o.o., Gradišćanska 34, 10000 Zagreb zastupanog po punomoćniku VALERIJA HUSNJAK</izvorni_sadrzaj>
    <derivirana_varijabla naziv="DomainObject.Predmet.ProtustrankaFormatedWithAdress_1"> NIVA INŽENJERING d.o.o., Gradišćanska 34, 10000 Zagreb zastupanog po punomoćniku VALERIJA HUSNJAK</derivirana_varijabla>
  </DomainObject.Predmet.ProtustrankaFormatedWithAdress>
  <DomainObject.Predmet.ProtustrankaFormatedWithAdressOIB>
    <izvorni_sadrzaj> NIVA INŽENJERING d.o.o., OIB 78742307417, Gradišćanska 34, 10000 Zagreb zastupanog po punomoćniku VALERIJA HUSNJAK</izvorni_sadrzaj>
    <derivirana_varijabla naziv="DomainObject.Predmet.ProtustrankaFormatedWithAdressOIB_1"> NIVA INŽENJERING d.o.o., OIB 78742307417, Gradišćanska 34, 10000 Zagreb zastupanog po punomoćniku VALERIJA HUSNJAK</derivirana_varijabla>
  </DomainObject.Predmet.ProtustrankaFormatedWithAdressOIB>
  <DomainObject.Predmet.ProtustrankaWithAdress>
    <izvorni_sadrzaj>NIVA INŽENJERING d.o.o. Gradišćanska 34, 10000 Zagreb</izvorni_sadrzaj>
    <derivirana_varijabla naziv="DomainObject.Predmet.ProtustrankaWithAdress_1">NIVA INŽENJERING d.o.o. Gradišćanska 34, 10000 Zagreb</derivirana_varijabla>
  </DomainObject.Predmet.ProtustrankaWithAdress>
  <DomainObject.Predmet.ProtustrankaWithAdressOIB>
    <izvorni_sadrzaj>NIVA INŽENJERING d.o.o., OIB 78742307417, Gradišćanska 34, 10000 Zagreb</izvorni_sadrzaj>
    <derivirana_varijabla naziv="DomainObject.Predmet.ProtustrankaWithAdressOIB_1">NIVA INŽENJERING d.o.o., OIB 78742307417, Gradišćanska 34, 10000 Zagreb</derivirana_varijabla>
  </DomainObject.Predmet.ProtustrankaWithAdressOIB>
  <DomainObject.Predmet.ProtustrankaNazivFormated>
    <izvorni_sadrzaj>NIVA INŽENJERING d.o.o.</izvorni_sadrzaj>
    <derivirana_varijabla naziv="DomainObject.Predmet.ProtustrankaNazivFormated_1">NIVA INŽENJERING d.o.o.</derivirana_varijabla>
  </DomainObject.Predmet.ProtustrankaNazivFormated>
  <DomainObject.Predmet.ProtustrankaNazivFormatedOIB>
    <izvorni_sadrzaj>NIVA INŽENJERING d.o.o., OIB 78742307417</izvorni_sadrzaj>
    <derivirana_varijabla naziv="DomainObject.Predmet.ProtustrankaNazivFormatedOIB_1">NIVA INŽENJERING d.o.o., OIB 78742307417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HUP-ZAGREB dioničko društvo hotelijerstvo, ugostiteljstvo i turizam; H-ABDUCO društvo s ograničenom odgovornošću za usluge</izvorni_sadrzaj>
    <derivirana_varijabla naziv="DomainObject.Predmet.StrankaFormated_1">  FINA Regionalni centar Zagreb; HUP-ZAGREB dioničko društvo hotelijerstvo, ugostiteljstvo i turizam; H-ABDUCO društvo s ograničenom odgovornošću za usluge</derivirana_varijabla>
  </DomainObject.Predmet.StrankaFormated>
  <DomainObject.Predmet.StrankaFormatedOIB>
    <izvorni_sadrzaj>  FINA Regionalni centar Zagreb, OIB 85821130368; HUP-ZAGREB dioničko društvo hotelijerstvo, ugostiteljstvo i turizam, OIB 66859264899; H-ABDUCO društvo s ograničenom odgovornošću za usluge, OIB 13667298928</izvorni_sadrzaj>
    <derivirana_varijabla naziv="DomainObject.Predmet.StrankaFormatedOIB_1">  FINA Regionalni centar Zagreb, OIB 85821130368; HUP-ZAGREB dioničko društvo hotelijerstvo, ugostiteljstvo i turizam, OIB 66859264899; H-ABDUCO društvo s ograničenom odgovornošću za usluge, OIB 13667298928</derivirana_varijabla>
  </DomainObject.Predmet.StrankaFormatedOIB>
  <DomainObject.Predmet.StrankaFormatedWithAdress>
    <izvorni_sadrzaj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izvorni_sadrzaj>
    <derivirana_varijabla naziv="DomainObject.Predmet.StrankaFormatedWithAdress_1"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derivirana_varijabla>
  </DomainObject.Predmet.StrankaFormatedWithAdress>
  <DomainObject.Predmet.StrankaFormatedWithAdressOIB>
    <izvorni_sadrzaj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izvorni_sadrzaj>
    <derivirana_varijabla naziv="DomainObject.Predmet.StrankaFormatedWithAdressOIB_1"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derivirana_varijabla>
  </DomainObject.Predmet.StrankaFormatedWithAdressOIB>
  <DomainObject.Predmet.StrankaWithAdress>
    <izvorni_sadrzaj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izvorni_sadrzaj>
    <derivirana_varijabla naziv="DomainObject.Predmet.StrankaWithAdress_1"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derivirana_varijabla>
  </DomainObject.Predmet.StrankaWithAdress>
  <DomainObject.Predmet.StrankaWithAdressOIB>
    <izvorni_sadrzaj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izvorni_sadrzaj>
    <derivirana_varijabla naziv="DomainObject.Predmet.StrankaWithAdressOIB_1"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derivirana_varijabla>
  </DomainObject.Predmet.StrankaWithAdressOIB>
  <DomainObject.Predmet.StrankaNazivFormated>
    <izvorni_sadrzaj>FINA Regionalni centar Zagreb,HUP-ZAGREB dioničko društvo hotelijerstvo, ugostiteljstvo i turizam,H-ABDUCO društvo s ograničenom odgovornošću za usluge</izvorni_sadrzaj>
    <derivirana_varijabla naziv="DomainObject.Predmet.StrankaNazivFormated_1">FINA Regionalni centar Zagreb,HUP-ZAGREB dioničko društvo hotelijerstvo, ugostiteljstvo i turizam,H-ABDUCO društvo s ograničenom odgovornošću za usluge</derivirana_varijabla>
  </DomainObject.Predmet.StrankaNazivFormated>
  <DomainObject.Predmet.StrankaNazivFormatedOIB>
    <izvorni_sadrzaj>FINA Regionalni centar Zagreb, OIB 85821130368,HUP-ZAGREB dioničko društvo hotelijerstvo, ugostiteljstvo i turizam, OIB 66859264899,H-ABDUCO društvo s ograničenom odgovornošću za usluge, OIB 13667298928</izvorni_sadrzaj>
    <derivirana_varijabla naziv="DomainObject.Predmet.StrankaNazivFormatedOIB_1">FINA Regionalni centar Zagreb, OIB 85821130368,HUP-ZAGREB dioničko društvo hotelijerstvo, ugostiteljstvo i turizam, OIB 66859264899,H-ABDUCO društvo s ograničenom odgovornošću za usluge,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Formated>
  <DomainObject.Predmet.StrankaList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FormatedOIB>
  <DomainObject.Predmet.StrankaListFormatedWithAdress>
    <izvorni_sadrzaj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izvorni_sadrzaj>
    <derivirana_varijabla naziv="DomainObject.Predmet.StrankaListFormatedWithAdress_1"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izvorni_sadrzaj>
    <derivirana_varijabla naziv="DomainObject.Predmet.StrankaListFormatedWithAdressOIB_1"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Naziv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NazivFormated>
  <DomainObject.Predmet.StrankaListNaziv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Naziv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NazivFormatedOIB>
  <DomainObject.Predmet.ProtuStrankaListFormated>
    <izvorni_sadrzaj>
      <item>NIVA INŽENJERING d.o.o. zastupanog po punomoćniku VALERIJA HUSNJAK</item>
    </izvorni_sadrzaj>
    <derivirana_varijabla naziv="DomainObject.Predmet.ProtuStrankaListFormated_1">
      <item>NIVA INŽENJERING d.o.o. zastupanog po punomoćniku VALERIJA HUSNJAK</item>
    </derivirana_varijabla>
  </DomainObject.Predmet.ProtuStrankaListFormated>
  <DomainObject.Predmet.ProtuStrankaListFormatedOIB>
    <izvorni_sadrzaj>
      <item>NIVA INŽENJERING d.o.o., OIB 78742307417 zastupanog po punomoćniku VALERIJA HUSNJAK</item>
    </izvorni_sadrzaj>
    <derivirana_varijabla naziv="DomainObject.Predmet.ProtuStrankaListFormatedOIB_1">
      <item>NIVA INŽENJERING d.o.o., OIB 78742307417 zastupanog po punomoćniku VALERIJA HUSNJAK</item>
    </derivirana_varijabla>
  </DomainObject.Predmet.ProtuStrankaListFormatedOIB>
  <DomainObject.Predmet.ProtuStrankaListFormatedWithAdress>
    <izvorni_sadrzaj>
      <item>NIVA INŽENJERING d.o.o., Gradišćanska 34, 10000 Zagreb zastupanog po punomoćniku VALERIJA HUSNJAK</item>
    </izvorni_sadrzaj>
    <derivirana_varijabla naziv="DomainObject.Predmet.ProtuStrankaListFormatedWithAdress_1">
      <item>NIVA INŽENJERING d.o.o., Gradišćanska 34, 10000 Zagreb zastupanog po punomoćniku VALERIJA HUSNJAK</item>
    </derivirana_varijabla>
  </DomainObject.Predmet.ProtuStrankaListFormatedWithAdress>
  <DomainObject.Predmet.ProtuStrankaListFormatedWithAdressOIB>
    <izvorni_sadrzaj>
      <item>NIVA INŽENJERING d.o.o., OIB 78742307417, Gradišćanska 34, 10000 Zagreb zastupanog po punomoćniku VALERIJA HUSNJAK</item>
    </izvorni_sadrzaj>
    <derivirana_varijabla naziv="DomainObject.Predmet.ProtuStrankaListFormatedWithAdressOIB_1">
      <item>NIVA INŽENJERING d.o.o., OIB 78742307417, Gradišćanska 34, 10000 Zagreb zastupanog po punomoćniku VALERIJA HUSNJAK</item>
    </derivirana_varijabla>
  </DomainObject.Predmet.ProtuStrankaListFormatedWithAdressOIB>
  <DomainObject.Predmet.ProtuStrankaListNazivFormated>
    <izvorni_sadrzaj>
      <item>NIVA INŽENJERING d.o.o.</item>
    </izvorni_sadrzaj>
    <derivirana_varijabla naziv="DomainObject.Predmet.ProtuStrankaListNazivFormated_1">
      <item>NIVA INŽENJERING d.o.o.</item>
    </derivirana_varijabla>
  </DomainObject.Predmet.ProtuStrankaListNazivFormated>
  <DomainObject.Predmet.ProtuStrankaListNazivFormatedOIB>
    <izvorni_sadrzaj>
      <item>NIVA INŽENJERING d.o.o., OIB 78742307417</item>
    </izvorni_sadrzaj>
    <derivirana_varijabla naziv="DomainObject.Predmet.ProtuStrankaListNazivFormatedOIB_1">
      <item>NIVA INŽENJERING d.o.o., OIB 78742307417</item>
    </derivirana_varijabla>
  </DomainObject.Predmet.ProtuStrankaListNazivFormatedOIB>
  <DomainObject.Predmet.OstaliListFormated>
    <izvorni_sadrzaj>
      <item>VALERIJA HUSNJAK punomoćnik sudionika u postupku NIVA INŽENJERING d.o.o.</item>
      <item>OD RAVLIĆ &amp; ŠURJAK d.o.o.</item>
      <item>Alan Hranilović</item>
    </izvorni_sadrzaj>
    <derivirana_varijabla naziv="DomainObject.Predmet.OstaliListFormated_1">
      <item>VALERIJA HUSNJAK punomoćnik sudionika u postupku NIVA INŽENJERING d.o.o.</item>
      <item>OD RAVLIĆ &amp; ŠURJAK d.o.o.</item>
      <item>Alan Hranilović</item>
    </derivirana_varijabla>
  </DomainObject.Predmet.OstaliListFormated>
  <DomainObject.Predmet.OstaliListFormatedOIB>
    <izvorni_sadrzaj>
      <item>VALERIJA HUSNJAK, OIB 66103643702 punomoćnik sudionika u postupku NIVA INŽENJERING d.o.o.</item>
      <item>OD RAVLIĆ &amp; ŠURJAK d.o.o.</item>
      <item>Alan Hranilović</item>
    </izvorni_sadrzaj>
    <derivirana_varijabla naziv="DomainObject.Predmet.OstaliListFormatedOIB_1">
      <item>VALERIJA HUSNJAK, OIB 66103643702 punomoćnik sudionika u postupku NIVA INŽENJERING d.o.o.</item>
      <item>OD RAVLIĆ &amp; ŠURJAK d.o.o.</item>
      <item>Alan Hranilović</item>
    </derivirana_varijabla>
  </DomainObject.Predmet.OstaliListFormatedOIB>
  <DomainObject.Predmet.OstaliListFormatedWithAdress>
    <izvorni_sadrzaj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_1"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>
  <DomainObject.Predmet.OstaliListFormatedWithAdressOIB>
    <izvorni_sadrzaj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OIB_1"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OIB>
  <DomainObject.Predmet.OstaliListNazivFormated>
    <izvorni_sadrzaj>
      <item>VALERIJA HUSNJAK</item>
      <item>OD RAVLIĆ &amp; ŠURJAK d.o.o.</item>
      <item>Alan Hranilović</item>
    </izvorni_sadrzaj>
    <derivirana_varijabla naziv="DomainObject.Predmet.OstaliListNazivFormated_1">
      <item>VALERIJA HUSNJAK</item>
      <item>OD RAVLIĆ &amp; ŠURJAK d.o.o.</item>
      <item>Alan Hranilović</item>
    </derivirana_varijabla>
  </DomainObject.Predmet.OstaliListNazivFormated>
  <DomainObject.Predmet.OstaliListNazivFormatedOIB>
    <izvorni_sadrzaj>
      <item>VALERIJA HUSNJAK, OIB 66103643702</item>
      <item>OD RAVLIĆ &amp; ŠURJAK d.o.o.</item>
      <item>Alan Hranilović</item>
    </izvorni_sadrzaj>
    <derivirana_varijabla naziv="DomainObject.Predmet.OstaliListNazivFormatedOIB_1">
      <item>VALERIJA HUSNJAK, OIB 66103643702</item>
      <item>OD RAVLIĆ &amp; ŠURJAK d.o.o.</item>
      <item>Alan Hranilović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2019.</izvorni_sadrzaj>
    <derivirana_varijabla naziv="DomainObject.Datum_1">17.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NIVA INŽENJERING d.o.o.</izvorni_sadrzaj>
    <derivirana_varijabla naziv="DomainObject.Predmet.ProtustrankaIDrugi_1">NIVA INŽENJERING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NIVA INŽENJERING d.o.o., OIB 78742307417, Gradišćanska 34, 10000 Zagreb</izvorni_sadrzaj>
    <derivirana_varijabla naziv="DomainObject.Predmet.ProtustrankaIDrugiAdressOIB_1">NIVA INŽENJERING d.o.o., OIB 78742307417, Gradišćanska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izvorni_sadrzaj>
    <derivirana_varijabla naziv="DomainObject.Predmet.SudioniciListNaziv_1"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derivirana_varijabla>
  </DomainObject.Predmet.SudioniciListNaziv>
  <DomainObject.Predmet.SudioniciListAdressOIB>
    <izvorni_sadrzaj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izvorni_sadrzaj>
    <derivirana_varijabla naziv="DomainObject.Predmet.SudioniciListAdressOIB_1"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78742307417</item>
      <item>, OIB 85821130368</item>
      <item>, OIB 66103643702</item>
      <item>, OIB 66859264899</item>
      <item>, OIB 13667298928</item>
      <item>, OIB null</item>
      <item>, OIB null</item>
    </izvorni_sadrzaj>
    <derivirana_varijabla naziv="DomainObject.Predmet.SudioniciListNazivOIB_1">
      <item>, OIB 78742307417</item>
      <item>, OIB 85821130368</item>
      <item>, OIB 66103643702</item>
      <item>, OIB 66859264899</item>
      <item>, OIB 13667298928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DF59759-03A3-4D7C-8230-0DA0EC6EA86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788</properties:Words>
  <properties:Characters>4340</properties:Characters>
  <properties:Lines>105</properties:Lines>
  <properties:Paragraphs>51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5421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2019-01-17T12:11:00Z</dcterms:created>
  <dc:creator>x</dc:creator>
  <cp:lastModifiedBy>Matea Bizjak</cp:lastModifiedBy>
  <cp:lastPrinted>2019-01-17T12:12:00Z</cp:lastPrinted>
  <dcterms:modified xmlns:xsi="http://www.w3.org/2001/XMLSchema-instance" xsi:type="dcterms:W3CDTF">2019-01-17T12:12:00Z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(St-6578-16-zaključak-dražba-elektronska-30.docx)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