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4c3d3" w14:paraId="054c3d3"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E1664C">
        <w:rPr>
          <w:lang w:val="hr-HR"/>
        </w:rPr>
        <w:t>5</w:t>
      </w:r>
      <w:r w:rsidR="00BA753A">
        <w:rPr>
          <w:lang w:val="hr-HR"/>
        </w:rPr>
        <w:t>7</w:t>
      </w:r>
      <w:r w:rsidR="00E1664C">
        <w:rPr>
          <w:lang w:val="hr-HR"/>
        </w:rPr>
        <w:t>4</w:t>
      </w:r>
      <w:r w:rsidRPr="0074324A">
        <w:rPr>
          <w:lang w:val="hr-HR"/>
        </w:rPr>
        <w:t>/1</w:t>
      </w:r>
      <w:r w:rsidR="00E1664C">
        <w:rPr>
          <w:lang w:val="hr-HR"/>
        </w:rPr>
        <w:t>8</w:t>
      </w:r>
      <w:r w:rsidRPr="0074324A">
        <w:rPr>
          <w:lang w:val="hr-HR"/>
        </w:rPr>
        <w:t>-</w:t>
      </w:r>
      <w:r w:rsidR="00C43810">
        <w:rPr>
          <w:lang w:val="hr-HR"/>
        </w:rPr>
        <w:t>1</w:t>
      </w:r>
      <w:r w:rsidR="00E1664C">
        <w:rPr>
          <w:lang w:val="hr-HR"/>
        </w:rPr>
        <w:t>1</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ED378E" w:rsidP="004D5C97" w:rsidR="00ED378E">
      <w:pPr>
        <w:jc w:val="both"/>
        <w:rPr>
          <w:lang w:val="hr-HR"/>
        </w:rPr>
      </w:pPr>
    </w:p>
    <w:p w:rsidRDefault="00E231A9" w:rsidP="004D5C97" w:rsidR="00E231A9" w:rsidRPr="0074324A">
      <w:pPr>
        <w:jc w:val="both"/>
        <w:rPr>
          <w:lang w:val="hr-HR"/>
        </w:rPr>
      </w:pPr>
    </w:p>
    <w:p w:rsidRDefault="004D5C97" w:rsidP="004D5C97" w:rsidR="00ED378E">
      <w:pPr>
        <w:jc w:val="both"/>
        <w:rPr>
          <w:lang w:val="hr-HR"/>
        </w:rPr>
      </w:pPr>
      <w:r w:rsidRPr="0074324A">
        <w:rPr>
          <w:lang w:val="hr-HR"/>
        </w:rPr>
        <w:tab/>
      </w:r>
      <w:r w:rsidR="003C18E1" w:rsidRPr="003C18E1">
        <w:rPr>
          <w:lang w:val="hr-HR"/>
        </w:rPr>
        <w:t xml:space="preserve">Trgovački sud u Osijeku, po sucu mr. sc. Tihomiru Kovačeviću, kao stečajnom sucu, u stečajnom postupku nad dužnikom </w:t>
      </w:r>
      <w:r w:rsidR="00E1664C" w:rsidRPr="00E1664C">
        <w:rPr>
          <w:lang w:val="hr-HR"/>
        </w:rPr>
        <w:t>OBOEDIENS GRADNJA d.o.o. za građenje i usluge, Velika Gorica, Andrije Kačića Miošića 23 A, MBS 080812021, OIB: 99170891593</w:t>
      </w:r>
      <w:r w:rsidR="003C18E1" w:rsidRPr="003C18E1">
        <w:rPr>
          <w:lang w:val="hr-HR"/>
        </w:rPr>
        <w:t xml:space="preserve">, dana </w:t>
      </w:r>
      <w:r w:rsidR="00E1664C">
        <w:rPr>
          <w:lang w:val="hr-HR"/>
        </w:rPr>
        <w:t>12</w:t>
      </w:r>
      <w:r w:rsidR="003C18E1" w:rsidRPr="003C18E1">
        <w:rPr>
          <w:lang w:val="hr-HR"/>
        </w:rPr>
        <w:t xml:space="preserve">. </w:t>
      </w:r>
      <w:r w:rsidR="00E1664C">
        <w:rPr>
          <w:lang w:val="hr-HR"/>
        </w:rPr>
        <w:t>srp</w:t>
      </w:r>
      <w:r w:rsidR="00256EFB">
        <w:rPr>
          <w:lang w:val="hr-HR"/>
        </w:rPr>
        <w:t>nj</w:t>
      </w:r>
      <w:r w:rsidR="003C18E1">
        <w:rPr>
          <w:lang w:val="hr-HR"/>
        </w:rPr>
        <w:t>a</w:t>
      </w:r>
      <w:r w:rsidR="003C18E1" w:rsidRPr="003C18E1">
        <w:rPr>
          <w:lang w:val="hr-HR"/>
        </w:rPr>
        <w:t xml:space="preserve"> 2018.</w:t>
      </w:r>
    </w:p>
    <w:p w:rsidRDefault="000F35D9" w:rsidP="004D5C97" w:rsidR="000F35D9" w:rsidRPr="0074324A">
      <w:pPr>
        <w:jc w:val="both"/>
        <w:rPr>
          <w:lang w:val="hr-HR"/>
        </w:rPr>
      </w:pPr>
    </w:p>
    <w:p w:rsidRDefault="004D5C97" w:rsidP="000F35D9" w:rsidR="004D5C97">
      <w:pPr>
        <w:jc w:val="center"/>
        <w:rPr>
          <w:lang w:val="hr-HR"/>
        </w:rPr>
      </w:pPr>
      <w:r w:rsidRPr="0074324A">
        <w:rPr>
          <w:lang w:val="hr-HR"/>
        </w:rPr>
        <w:t>r i j e š i o  j e</w:t>
      </w:r>
    </w:p>
    <w:p w:rsidRDefault="00ED378E" w:rsidP="004D5C97" w:rsidR="00ED378E">
      <w:pPr>
        <w:jc w:val="both"/>
        <w:rPr>
          <w:lang w:val="hr-HR"/>
        </w:rPr>
      </w:pPr>
    </w:p>
    <w:p w:rsidRDefault="00E231A9" w:rsidP="004D5C97" w:rsidR="00E231A9" w:rsidRPr="0074324A">
      <w:pPr>
        <w:jc w:val="both"/>
        <w:rPr>
          <w:lang w:val="hr-HR"/>
        </w:rPr>
      </w:pPr>
    </w:p>
    <w:p w:rsidRDefault="004D5C97" w:rsidP="00E229ED" w:rsidR="004D5C97" w:rsidRPr="0074324A">
      <w:pPr>
        <w:numPr>
          <w:ilvl w:val="0"/>
          <w:numId w:val="3"/>
        </w:numPr>
        <w:jc w:val="both"/>
        <w:rPr>
          <w:lang w:val="hr-HR"/>
        </w:rPr>
      </w:pPr>
      <w:r w:rsidRPr="0074324A">
        <w:rPr>
          <w:lang w:val="hr-HR"/>
        </w:rPr>
        <w:t xml:space="preserve">Otvara se stečajni postupak nad dužnikom </w:t>
      </w:r>
      <w:r w:rsidR="00E229ED" w:rsidRPr="00E229ED">
        <w:rPr>
          <w:lang w:val="hr-HR"/>
        </w:rPr>
        <w:t>OBOEDIENS GRADNJA d.o.o. za građenje i usluge, Velika Gorica, Andrije Kačića Miošića 23 A, MBS 080812021, OIB: 99170891593</w:t>
      </w:r>
      <w:r w:rsidRPr="0074324A">
        <w:rPr>
          <w:lang w:val="hr-HR"/>
        </w:rPr>
        <w:t>.</w:t>
      </w:r>
    </w:p>
    <w:p w:rsidRDefault="004D5C97" w:rsidP="004D5C97" w:rsidR="004D5C97" w:rsidRPr="0074324A">
      <w:pPr>
        <w:ind w:left="720"/>
        <w:jc w:val="both"/>
        <w:rPr>
          <w:lang w:val="hr-HR"/>
        </w:rPr>
      </w:pPr>
    </w:p>
    <w:p w:rsidRDefault="004D5C97" w:rsidP="00E229ED" w:rsidR="004D5C97" w:rsidRPr="0074324A">
      <w:pPr>
        <w:numPr>
          <w:ilvl w:val="0"/>
          <w:numId w:val="3"/>
        </w:numPr>
        <w:jc w:val="both"/>
        <w:rPr>
          <w:lang w:val="hr-HR"/>
        </w:rPr>
      </w:pPr>
      <w:r w:rsidRPr="0074324A">
        <w:rPr>
          <w:lang w:val="hr-HR"/>
        </w:rPr>
        <w:t xml:space="preserve">Za stečajnog upravitelja imenuje se </w:t>
      </w:r>
      <w:r w:rsidR="00E229ED" w:rsidRPr="00E229ED">
        <w:rPr>
          <w:lang w:val="hr-HR"/>
        </w:rPr>
        <w:t>Sanela Kučar, Osijek, J.J. Strossmayera 37, OIB 97473612486</w:t>
      </w:r>
      <w:r w:rsidR="00E229ED">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E229ED"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3D7C3C">
        <w:rPr>
          <w:lang w:val="hr-HR"/>
        </w:rPr>
        <w:t>j</w:t>
      </w:r>
      <w:r w:rsidRPr="0074324A">
        <w:rPr>
          <w:lang w:val="hr-HR"/>
        </w:rPr>
        <w:t xml:space="preserve"> upravitelj</w:t>
      </w:r>
      <w:r w:rsidR="003D7C3C">
        <w:rPr>
          <w:lang w:val="hr-HR"/>
        </w:rPr>
        <w:t>ici</w:t>
      </w:r>
      <w:r w:rsidRPr="0074324A">
        <w:rPr>
          <w:lang w:val="hr-HR"/>
        </w:rPr>
        <w:t xml:space="preserve"> </w:t>
      </w:r>
      <w:r w:rsidR="00E229ED" w:rsidRPr="00E229ED">
        <w:rPr>
          <w:lang w:val="hr-HR"/>
        </w:rPr>
        <w:t>Sanela Kučar, Osijek, J.J. Strossmayera 37, OIB 97473612486</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3D7C3C">
        <w:rPr>
          <w:lang w:val="hr-HR"/>
        </w:rPr>
        <w:t>5</w:t>
      </w:r>
      <w:r w:rsidR="00256EFB">
        <w:rPr>
          <w:lang w:val="hr-HR"/>
        </w:rPr>
        <w:t>7</w:t>
      </w:r>
      <w:r w:rsidR="003D7C3C">
        <w:rPr>
          <w:lang w:val="hr-HR"/>
        </w:rPr>
        <w:t>4</w:t>
      </w:r>
      <w:r w:rsidRPr="0074324A">
        <w:rPr>
          <w:lang w:val="hr-HR"/>
        </w:rPr>
        <w:t>-1</w:t>
      </w:r>
      <w:r w:rsidR="003D7C3C">
        <w:rPr>
          <w:lang w:val="hr-HR"/>
        </w:rPr>
        <w:t>8</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lastRenderedPageBreak/>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BA6C05" w:rsidR="00BA6C05">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4A2BE0">
        <w:rPr>
          <w:lang w:val="hr-HR"/>
        </w:rPr>
        <w:t>Osijek</w:t>
      </w:r>
      <w:r w:rsidR="002F763D">
        <w:rPr>
          <w:lang w:val="hr-HR"/>
        </w:rPr>
        <w:t>u</w:t>
      </w:r>
      <w:r w:rsidR="003D7C3C">
        <w:rPr>
          <w:color w:val="000000"/>
        </w:rPr>
        <w:t>.</w:t>
      </w:r>
    </w:p>
    <w:p w:rsidRDefault="000B2FA3" w:rsidP="000B2FA3" w:rsidR="000B2FA3" w:rsidRPr="005F4DFC">
      <w:pPr>
        <w:pStyle w:val="Odlomakpopisa"/>
        <w:ind w:left="720"/>
        <w:contextualSpacing/>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3D7C3C">
        <w:rPr>
          <w:lang w:val="hr-HR"/>
        </w:rPr>
        <w:t>12</w:t>
      </w:r>
      <w:r w:rsidRPr="0074324A">
        <w:rPr>
          <w:lang w:val="hr-HR"/>
        </w:rPr>
        <w:t xml:space="preserve">. </w:t>
      </w:r>
      <w:r w:rsidR="003D7C3C">
        <w:rPr>
          <w:lang w:val="hr-HR"/>
        </w:rPr>
        <w:t>srp</w:t>
      </w:r>
      <w:r w:rsidR="000B2FA3">
        <w:rPr>
          <w:lang w:val="hr-HR"/>
        </w:rPr>
        <w:t>nj</w:t>
      </w:r>
      <w:r w:rsidR="00CA48F7">
        <w:rPr>
          <w:lang w:val="hr-HR"/>
        </w:rPr>
        <w:t>a</w:t>
      </w:r>
      <w:r w:rsidRPr="0074324A">
        <w:rPr>
          <w:lang w:val="hr-HR"/>
        </w:rPr>
        <w:t xml:space="preserve"> 201</w:t>
      </w:r>
      <w:r w:rsidR="00CF5C6B">
        <w:rPr>
          <w:lang w:val="hr-HR"/>
        </w:rPr>
        <w:t>8</w:t>
      </w:r>
      <w:r w:rsidRPr="0074324A">
        <w:rPr>
          <w:lang w:val="hr-HR"/>
        </w:rPr>
        <w:t xml:space="preserve">. godine u </w:t>
      </w:r>
      <w:r w:rsidR="000B2FA3">
        <w:rPr>
          <w:lang w:val="hr-HR"/>
        </w:rPr>
        <w:t>1</w:t>
      </w:r>
      <w:r w:rsidR="008B1D61">
        <w:rPr>
          <w:lang w:val="hr-HR"/>
        </w:rPr>
        <w:t>4</w:t>
      </w:r>
      <w:r w:rsidR="00A04946">
        <w:rPr>
          <w:lang w:val="hr-HR"/>
        </w:rPr>
        <w:t>,</w:t>
      </w:r>
      <w:r w:rsidR="008B1D61">
        <w:rPr>
          <w:lang w:val="hr-HR"/>
        </w:rPr>
        <w:t>0</w:t>
      </w:r>
      <w:r w:rsidR="00A04946">
        <w:rPr>
          <w:lang w:val="hr-HR"/>
        </w:rPr>
        <w:t>0</w:t>
      </w:r>
      <w:r w:rsidRPr="0074324A">
        <w:rPr>
          <w:lang w:val="hr-HR"/>
        </w:rPr>
        <w:t xml:space="preserve"> sati, kada </w:t>
      </w:r>
      <w:r w:rsidR="003E0571">
        <w:rPr>
          <w:lang w:val="hr-HR"/>
        </w:rPr>
        <w:t>je</w:t>
      </w:r>
      <w:r w:rsidRPr="0074324A">
        <w:rPr>
          <w:lang w:val="hr-HR"/>
        </w:rPr>
        <w:t xml:space="preserve"> ovo rješenje o otvaranju stečajnog postupka stavljen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880061" w:rsidP="004D5C97" w:rsidR="004D5C97" w:rsidRPr="0074324A">
      <w:pPr>
        <w:ind w:left="720"/>
        <w:jc w:val="center"/>
        <w:rPr>
          <w:lang w:val="hr-HR"/>
        </w:rPr>
      </w:pPr>
      <w:r>
        <w:rPr>
          <w:lang w:val="hr-HR"/>
        </w:rPr>
        <w:t>11</w:t>
      </w:r>
      <w:r w:rsidR="00452770" w:rsidRPr="00452770">
        <w:rPr>
          <w:lang w:val="hr-HR"/>
        </w:rPr>
        <w:t xml:space="preserve">. </w:t>
      </w:r>
      <w:r>
        <w:rPr>
          <w:lang w:val="hr-HR"/>
        </w:rPr>
        <w:t>listopad</w:t>
      </w:r>
      <w:r w:rsidR="00CF5C6B">
        <w:rPr>
          <w:lang w:val="hr-HR"/>
        </w:rPr>
        <w:t>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7C64E0" w:rsidP="004D5C97" w:rsidR="007C64E0">
      <w:pPr>
        <w:jc w:val="both"/>
        <w:rPr>
          <w:lang w:val="hr-HR"/>
        </w:rPr>
      </w:pPr>
    </w:p>
    <w:p w:rsidRDefault="00E231A9" w:rsidP="004D5C97" w:rsidR="00E231A9" w:rsidRPr="0074324A">
      <w:pPr>
        <w:jc w:val="both"/>
        <w:rPr>
          <w:lang w:val="hr-HR"/>
        </w:rPr>
      </w:pPr>
    </w:p>
    <w:p w:rsidRDefault="003E0571" w:rsidP="004D5C97" w:rsidR="004D5C97">
      <w:pPr>
        <w:jc w:val="center"/>
        <w:rPr>
          <w:lang w:val="hr-HR"/>
        </w:rPr>
      </w:pPr>
      <w:r>
        <w:rPr>
          <w:lang w:val="hr-HR"/>
        </w:rPr>
        <w:t>Obrazloženje</w:t>
      </w:r>
    </w:p>
    <w:p w:rsidRDefault="004D5C97" w:rsidP="004D5C97" w:rsidR="004D5C97">
      <w:pPr>
        <w:jc w:val="both"/>
        <w:rPr>
          <w:lang w:val="hr-HR"/>
        </w:rPr>
      </w:pPr>
    </w:p>
    <w:p w:rsidRDefault="00880061" w:rsidP="00880061" w:rsidR="00880061" w:rsidRPr="00880061">
      <w:pPr>
        <w:ind w:firstLine="708"/>
        <w:jc w:val="both"/>
        <w:rPr>
          <w:lang w:val="hr-HR"/>
        </w:rPr>
      </w:pPr>
      <w:r w:rsidRPr="00880061">
        <w:rPr>
          <w:lang w:val="hr-HR"/>
        </w:rPr>
        <w:t>Dana 16.11.2017. zaprimljen je na Trgovačkom sudu u Zagrebu zahtjev FINE Regionalni centar Zagreb, Klasa: 110-07/17-01/04 Ur. broj 04-06-17-5363 od 13.11.2017. godine, za otvaranje stečajnog postupka nad dužnikom OBOEDIENS GRADNJA d.o.o. za građenje i usluge, Velika Gorica, Andrije Kačića Miošića 23 A, MBS 080812021, OIB: 99170891593, temeljem odredbe čl. 110. st. 1. Stečajnog zakona (NN 71/15 i 104/17, dalje: SZ).</w:t>
      </w:r>
    </w:p>
    <w:p w:rsidRDefault="00880061" w:rsidP="00880061" w:rsidR="00880061" w:rsidRPr="00880061">
      <w:pPr>
        <w:ind w:firstLine="708"/>
        <w:jc w:val="both"/>
        <w:rPr>
          <w:lang w:val="hr-HR"/>
        </w:rPr>
      </w:pPr>
    </w:p>
    <w:p w:rsidRDefault="00880061" w:rsidP="00880061" w:rsidR="00880061" w:rsidRPr="00880061">
      <w:pPr>
        <w:ind w:firstLine="708"/>
        <w:jc w:val="both"/>
        <w:rPr>
          <w:lang w:val="hr-HR"/>
        </w:rPr>
      </w:pPr>
      <w:r w:rsidRPr="00880061">
        <w:rPr>
          <w:lang w:val="hr-HR"/>
        </w:rPr>
        <w:t xml:space="preserve">U prijedlogu je navela da na dan 10.11.2017. dužnik u Očevidniku redoslijeda osnova za plaćanje ima evidentirane neizvršene osnove za plaćanje u neprekinutom razdoblju od 120 dana, u ukupnom iznosu od 972.514,16 kn, u koji iznos je uračunata kamata i naknada FINE za provedbe ovrhe na novčanim sredstvima dužnika. Navodi da dužnik ima 1 zaposlenog radnika. </w:t>
      </w:r>
    </w:p>
    <w:p w:rsidRDefault="00880061" w:rsidP="00880061" w:rsidR="00880061" w:rsidRPr="00880061">
      <w:pPr>
        <w:ind w:firstLine="708"/>
        <w:jc w:val="both"/>
        <w:rPr>
          <w:lang w:val="hr-HR"/>
        </w:rPr>
      </w:pPr>
    </w:p>
    <w:p w:rsidRDefault="00880061" w:rsidP="00880061" w:rsidR="00880061" w:rsidRPr="00880061">
      <w:pPr>
        <w:ind w:firstLine="708"/>
        <w:jc w:val="both"/>
        <w:rPr>
          <w:lang w:val="hr-HR"/>
        </w:rPr>
      </w:pPr>
      <w:r w:rsidRPr="00880061">
        <w:rPr>
          <w:lang w:val="hr-HR"/>
        </w:rPr>
        <w:t>Dostavlja popis računa i oročenih novčanih sredstava dužnika na dan 10.11.2017., te navodi da na temelju čl. 112. st. 5. SZ dužnik na ime predujma za namirenje troškova stečajnog postupka ima zaplijenjena novčana sredstva na dan 10.11.2017. u iznosu od 2.325,00 kn.</w:t>
      </w:r>
    </w:p>
    <w:p w:rsidRDefault="00880061" w:rsidP="00880061" w:rsidR="00880061" w:rsidRPr="00880061">
      <w:pPr>
        <w:ind w:firstLine="708"/>
        <w:jc w:val="both"/>
        <w:rPr>
          <w:lang w:val="hr-HR"/>
        </w:rPr>
      </w:pPr>
    </w:p>
    <w:p w:rsidRDefault="00880061" w:rsidP="00880061" w:rsidR="00062E7F">
      <w:pPr>
        <w:ind w:firstLine="708"/>
        <w:jc w:val="both"/>
        <w:rPr>
          <w:lang w:val="hr-HR"/>
        </w:rPr>
      </w:pPr>
      <w:r w:rsidRPr="00880061">
        <w:rPr>
          <w:lang w:val="hr-HR"/>
        </w:rP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880061" w:rsidP="00880061" w:rsidR="00880061" w:rsidRPr="003E0571">
      <w:pPr>
        <w:ind w:firstLine="708"/>
        <w:jc w:val="both"/>
        <w:rPr>
          <w:lang w:val="hr-HR"/>
        </w:rPr>
      </w:pPr>
    </w:p>
    <w:p w:rsidRDefault="00062E7F" w:rsidP="00062E7F" w:rsidR="00062E7F">
      <w:pPr>
        <w:jc w:val="both"/>
        <w:rPr>
          <w:lang w:val="hr-HR"/>
        </w:rPr>
      </w:pPr>
      <w:r>
        <w:rPr>
          <w:lang w:val="hr-HR"/>
        </w:rPr>
        <w:tab/>
      </w:r>
      <w:r w:rsidR="00880061" w:rsidRPr="00880061">
        <w:rPr>
          <w:lang w:val="hr-HR"/>
        </w:rPr>
        <w:t>Sud je utvrdio da je predlagatelj ovlašten za podnošenje predmetnoga prijedloga temeljem odredbe čl. 110. st. 1. SZ, te je donio rješenje o pokretanju prethodnog postupka i imenovao privremenog stečajnog upravitelja (čl. 115. st. 1. i 2. SZ-a), odredio mu dužnosti (čl. 119. st. 2. i 3. SZ-a) i zakazao ročište (čl. 123. i čl. 128. st.1. SZ-a).</w:t>
      </w:r>
    </w:p>
    <w:p w:rsidRDefault="00880061" w:rsidP="00062E7F" w:rsidR="00880061" w:rsidRPr="0074324A">
      <w:pPr>
        <w:jc w:val="both"/>
        <w:rPr>
          <w:lang w:val="hr-HR"/>
        </w:rPr>
      </w:pPr>
    </w:p>
    <w:p w:rsidRDefault="00062E7F" w:rsidP="00F0318D" w:rsidR="00F0318D" w:rsidRPr="00F0318D">
      <w:pPr>
        <w:widowControl w:val="false"/>
        <w:autoSpaceDE w:val="false"/>
        <w:autoSpaceDN w:val="false"/>
        <w:adjustRightInd w:val="false"/>
        <w:jc w:val="both"/>
        <w:rPr>
          <w:lang w:val="hr-HR"/>
        </w:rPr>
      </w:pPr>
      <w:r>
        <w:tab/>
      </w:r>
      <w:r w:rsidRPr="00F0318D">
        <w:rPr>
          <w:lang w:val="hr-HR"/>
        </w:rPr>
        <w:t xml:space="preserve">Na ročištu radi očitovanja o prijedlogu za otvaranje stečajnog postupka i ročište radi rasprave o pretpostavkama za otvaranje stečajnog postupka održanom dana </w:t>
      </w:r>
      <w:r w:rsidR="00880061" w:rsidRPr="00F0318D">
        <w:rPr>
          <w:lang w:val="hr-HR"/>
        </w:rPr>
        <w:t>12</w:t>
      </w:r>
      <w:r w:rsidRPr="00F0318D">
        <w:rPr>
          <w:bCs/>
          <w:lang w:val="hr-HR"/>
        </w:rPr>
        <w:t>.0</w:t>
      </w:r>
      <w:r w:rsidR="00880061" w:rsidRPr="00F0318D">
        <w:rPr>
          <w:bCs/>
          <w:lang w:val="hr-HR"/>
        </w:rPr>
        <w:t>7</w:t>
      </w:r>
      <w:r w:rsidRPr="00F0318D">
        <w:rPr>
          <w:bCs/>
          <w:lang w:val="hr-HR"/>
        </w:rPr>
        <w:t>.2018. p</w:t>
      </w:r>
      <w:r w:rsidRPr="00F0318D">
        <w:rPr>
          <w:lang w:val="hr-HR"/>
        </w:rPr>
        <w:t>rivremen</w:t>
      </w:r>
      <w:r w:rsidR="00880061" w:rsidRPr="00F0318D">
        <w:rPr>
          <w:lang w:val="hr-HR"/>
        </w:rPr>
        <w:t>a</w:t>
      </w:r>
      <w:r w:rsidRPr="00F0318D">
        <w:rPr>
          <w:lang w:val="hr-HR"/>
        </w:rPr>
        <w:t xml:space="preserve"> stečajn</w:t>
      </w:r>
      <w:r w:rsidR="00880061" w:rsidRPr="00F0318D">
        <w:rPr>
          <w:lang w:val="hr-HR"/>
        </w:rPr>
        <w:t>a</w:t>
      </w:r>
      <w:r w:rsidRPr="00F0318D">
        <w:rPr>
          <w:lang w:val="hr-HR"/>
        </w:rPr>
        <w:t xml:space="preserve"> upravitelj</w:t>
      </w:r>
      <w:r w:rsidR="00880061" w:rsidRPr="00F0318D">
        <w:rPr>
          <w:lang w:val="hr-HR"/>
        </w:rPr>
        <w:t>ica</w:t>
      </w:r>
      <w:r w:rsidRPr="00F0318D">
        <w:rPr>
          <w:lang w:val="hr-HR"/>
        </w:rPr>
        <w:t xml:space="preserve"> je izjavi</w:t>
      </w:r>
      <w:r w:rsidR="00880061" w:rsidRPr="00F0318D">
        <w:rPr>
          <w:lang w:val="hr-HR"/>
        </w:rPr>
        <w:t>la</w:t>
      </w:r>
      <w:r w:rsidRPr="00F0318D">
        <w:rPr>
          <w:lang w:val="hr-HR"/>
        </w:rPr>
        <w:t xml:space="preserve"> da ostaje u cijelosti kod svog pisanog izvješća od </w:t>
      </w:r>
      <w:r w:rsidR="00F0318D" w:rsidRPr="00F0318D">
        <w:rPr>
          <w:lang w:val="hr-HR"/>
        </w:rPr>
        <w:t>5</w:t>
      </w:r>
      <w:r w:rsidRPr="00F0318D">
        <w:rPr>
          <w:lang w:val="hr-HR"/>
        </w:rPr>
        <w:t>.0</w:t>
      </w:r>
      <w:r w:rsidR="00F0318D" w:rsidRPr="00F0318D">
        <w:rPr>
          <w:lang w:val="hr-HR"/>
        </w:rPr>
        <w:t>7</w:t>
      </w:r>
      <w:r w:rsidRPr="00F0318D">
        <w:rPr>
          <w:lang w:val="hr-HR"/>
        </w:rPr>
        <w:t xml:space="preserve">.2018. godine koje se nalazi u spisu na listu broj </w:t>
      </w:r>
      <w:r w:rsidR="00F0318D" w:rsidRPr="00F0318D">
        <w:rPr>
          <w:lang w:val="hr-HR"/>
        </w:rPr>
        <w:t>15</w:t>
      </w:r>
      <w:r w:rsidRPr="00F0318D">
        <w:rPr>
          <w:lang w:val="hr-HR"/>
        </w:rPr>
        <w:t>-</w:t>
      </w:r>
      <w:r w:rsidR="00F0318D" w:rsidRPr="00F0318D">
        <w:rPr>
          <w:lang w:val="hr-HR"/>
        </w:rPr>
        <w:t>18</w:t>
      </w:r>
      <w:r w:rsidRPr="00F0318D">
        <w:rPr>
          <w:lang w:val="hr-HR"/>
        </w:rPr>
        <w:t>, te je nave</w:t>
      </w:r>
      <w:r w:rsidR="00F0318D" w:rsidRPr="00F0318D">
        <w:rPr>
          <w:lang w:val="hr-HR"/>
        </w:rPr>
        <w:t>la</w:t>
      </w:r>
      <w:r w:rsidRPr="00F0318D">
        <w:rPr>
          <w:lang w:val="hr-HR"/>
        </w:rPr>
        <w:t xml:space="preserve"> </w:t>
      </w:r>
      <w:r w:rsidR="00F0318D" w:rsidRPr="00F0318D">
        <w:rPr>
          <w:lang w:val="hr-HR"/>
        </w:rPr>
        <w:t>da je uvidom u Registar godišnjih financijskih izvještaja na web stranicama FINE utvrđeno kako je dužnik predao godišnja financijska izvješća za 2017. godinu u kojoj je poslovao sa 127.430,00 kn dobiti, ali je ujedno vidljivo da je 2016. godinu okončao sa - 1.100.199,00 kn gubitka. U bilanci je iskazano 30.225,00 kn materijalne imovine, te 2.684.428,00 kn potraživanja od kupaca.</w:t>
      </w:r>
    </w:p>
    <w:p w:rsidRDefault="00F0318D" w:rsidP="00F0318D" w:rsidR="00F0318D" w:rsidRPr="00F0318D">
      <w:pPr>
        <w:widowControl w:val="false"/>
        <w:autoSpaceDE w:val="false"/>
        <w:autoSpaceDN w:val="false"/>
        <w:adjustRightInd w:val="false"/>
        <w:jc w:val="both"/>
        <w:rPr>
          <w:lang w:val="hr-HR"/>
        </w:rPr>
      </w:pPr>
    </w:p>
    <w:p w:rsidRDefault="00F0318D" w:rsidP="00F0318D" w:rsidR="00F0318D" w:rsidRPr="00F0318D">
      <w:pPr>
        <w:jc w:val="both"/>
        <w:rPr>
          <w:lang w:val="hr-HR"/>
        </w:rPr>
      </w:pPr>
      <w:r w:rsidRPr="00F0318D">
        <w:rPr>
          <w:lang w:val="hr-HR"/>
        </w:rPr>
        <w:tab/>
        <w:t xml:space="preserve">Privremena stečajna upraviteljica je uputila pisani dopis s pozivom na dostavu podataka na adresu prebivališta zakonskog zastupnika dužnika na koje nije primila povratno pismeno očitovanje. </w:t>
      </w: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 xml:space="preserve">Uvidom u evidenciju HZMO utvrđeno je da dužnik nema zaposlenih radnika. </w:t>
      </w: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Zatraženi su i pribavljeni podaci kojima raspolaže Državna geodetska uprava prema kojima dužnik nije upisan kao nositelj prava na nekretninama na području Republike Hrvatske.</w:t>
      </w: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 xml:space="preserve">Temeljem očevidnika o redoslijedu plaćanja FINE izdanog za dužnika utvrđeno je kako dužnik na dan 8.06.2018. ima evidentirano 329 dana blokade sa ukupnim dugom od 719.807,52 kn. Što u odnosu na iznos blokade na dan podnošenja prijedloga predstavlja razliku od </w:t>
      </w:r>
      <w:r w:rsidRPr="00F0318D">
        <w:rPr>
          <w:color w:val="000000"/>
          <w:lang w:val="hr-HR"/>
        </w:rPr>
        <w:t>252.706,64 kn koji je iznos naplaćen i uplaćen na račun dužnika.</w:t>
      </w: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Prema podacima CVH STP “AUTOREPARATURA“ dužnik nije evidentiran kao vlasnik motornih vozila.</w:t>
      </w:r>
    </w:p>
    <w:p w:rsidRDefault="00F0318D" w:rsidP="00F0318D" w:rsidR="00F0318D" w:rsidRPr="00F0318D">
      <w:pPr>
        <w:jc w:val="both"/>
        <w:rPr>
          <w:lang w:val="hr-HR"/>
        </w:rPr>
      </w:pP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Privremena stečajna upraviteljica je stupila je</w:t>
      </w:r>
      <w:r w:rsidR="001E6FCB">
        <w:rPr>
          <w:lang w:val="hr-HR"/>
        </w:rPr>
        <w:t xml:space="preserve"> u kontakt s</w:t>
      </w:r>
      <w:r w:rsidRPr="00F0318D">
        <w:rPr>
          <w:lang w:val="hr-HR"/>
        </w:rPr>
        <w:t xml:space="preserve"> ovlaštenim knjigovodstvom dužnika koje joj je dostavilo podatke o imovini s kojima raspolaže. </w:t>
      </w:r>
    </w:p>
    <w:p w:rsidRDefault="00F0318D" w:rsidP="00F0318D" w:rsidR="00F0318D" w:rsidRPr="00F0318D">
      <w:pPr>
        <w:pStyle w:val="StandardWeb"/>
        <w:shd w:fill="FFFFFF" w:color="auto" w:val="clear"/>
        <w:spacing w:afterAutospacing="false" w:after="0" w:beforeAutospacing="false" w:before="0"/>
        <w:jc w:val="both"/>
      </w:pPr>
    </w:p>
    <w:p w:rsidRDefault="00F0318D" w:rsidP="00F0318D" w:rsidR="001E6FCB">
      <w:pPr>
        <w:pStyle w:val="StandardWeb"/>
        <w:shd w:fill="FFFFFF" w:color="auto" w:val="clear"/>
        <w:spacing w:afterAutospacing="false" w:after="0" w:beforeAutospacing="false" w:before="0"/>
        <w:jc w:val="both"/>
      </w:pPr>
      <w:r w:rsidRPr="00F0318D">
        <w:tab/>
      </w:r>
    </w:p>
    <w:p w:rsidRDefault="001E6FCB" w:rsidP="00F0318D" w:rsidR="001E6FCB">
      <w:pPr>
        <w:pStyle w:val="StandardWeb"/>
        <w:shd w:fill="FFFFFF" w:color="auto" w:val="clear"/>
        <w:spacing w:afterAutospacing="false" w:after="0" w:beforeAutospacing="false" w:before="0"/>
        <w:jc w:val="both"/>
      </w:pPr>
    </w:p>
    <w:p w:rsidRDefault="001E6FCB" w:rsidP="00F0318D" w:rsidR="00F0318D" w:rsidRPr="00F0318D">
      <w:pPr>
        <w:pStyle w:val="StandardWeb"/>
        <w:shd w:fill="FFFFFF" w:color="auto" w:val="clear"/>
        <w:spacing w:afterAutospacing="false" w:after="0" w:beforeAutospacing="false" w:before="0"/>
        <w:jc w:val="both"/>
      </w:pPr>
      <w:r>
        <w:tab/>
      </w:r>
      <w:r w:rsidR="00F0318D" w:rsidRPr="00F0318D">
        <w:t xml:space="preserve">Iz bruto bilance i popisa osnovnih sredstva proizlazi da je dužnik vlasnik dugotrajne materijalne imovine u iznosu od </w:t>
      </w:r>
      <w:r w:rsidR="00F0318D" w:rsidRPr="00F0318D">
        <w:rPr>
          <w:color w:val="000000"/>
        </w:rPr>
        <w:t xml:space="preserve">30.225,33 kn, koja se sastoji od Lenovo Ideapad laptopa nabavne vrijednosti 3.519,19 kn te trenutne knjigovodstvene vrijednosti 2.786,03 </w:t>
      </w:r>
      <w:r w:rsidR="00F0318D" w:rsidRPr="00F0318D">
        <w:t xml:space="preserve">kn i biološkog uređaja Biocko-5 25 nabavne vrijednosti 31.359,20 kn te trenutne knjigovodstvene vrijednosti 27.439,30 kn. Prema izjavi zakonskog zastupnika i priloženoj </w:t>
      </w:r>
      <w:r w:rsidR="00F0318D" w:rsidRPr="00F0318D">
        <w:rPr>
          <w:color w:val="222222"/>
        </w:rPr>
        <w:t>I. privremenoj sit. br. 49/01/01 te bankovnom izvodu od dana 8.06.201</w:t>
      </w:r>
      <w:r w:rsidR="00F0318D" w:rsidRPr="00F0318D">
        <w:t xml:space="preserve">7. uređaj Biocko-5 25 je prodan i ugrađen na objektu kupca Sanja Pandžić j.d.o.o. Bibinje, vodi se u poslovnim knjigama jer nisu uredne zbog duga prema knjigovodstvenom servisu. </w:t>
      </w:r>
    </w:p>
    <w:p w:rsidRDefault="00F0318D" w:rsidP="00F0318D" w:rsidR="00F0318D" w:rsidRPr="00F0318D">
      <w:pPr>
        <w:jc w:val="both"/>
        <w:rPr>
          <w:color w:val="000000"/>
          <w:lang w:val="hr-HR"/>
        </w:rPr>
      </w:pPr>
    </w:p>
    <w:p w:rsidRDefault="00F0318D" w:rsidP="00F0318D" w:rsidR="00F0318D" w:rsidRPr="00F0318D">
      <w:pPr>
        <w:jc w:val="both"/>
        <w:rPr>
          <w:lang w:val="hr-HR"/>
        </w:rPr>
      </w:pPr>
      <w:r w:rsidRPr="00F0318D">
        <w:rPr>
          <w:color w:val="000000"/>
          <w:lang w:val="hr-HR"/>
        </w:rPr>
        <w:tab/>
        <w:t xml:space="preserve">Iz bruto bilance i pojedinačnih kartica utvrđeno je ukupno 750.296,66 kn potraživanja od kupaca koji iznos uz uvažavanje uplata za vrijeme blokade (252.706,64 kn) predstavlja značajno odstupanje od završnog financijskog izvješća 2017 kada su potraživanja prema kupcima iznosila </w:t>
      </w:r>
      <w:r w:rsidRPr="00F0318D">
        <w:rPr>
          <w:lang w:val="hr-HR"/>
        </w:rPr>
        <w:t>2.684.428,00 kn, a poslovni subjekt bio u blokadi. O istom je zatraženo očitovanjem od ovlaštenog knjigovodstvenog servisa prema kojem su u blokadi vršene cesije i kompenzacije.</w:t>
      </w:r>
    </w:p>
    <w:p w:rsidRDefault="00F0318D" w:rsidP="00F0318D" w:rsidR="00F0318D" w:rsidRPr="00F0318D">
      <w:pPr>
        <w:jc w:val="both"/>
        <w:rPr>
          <w:rFonts w:eastAsiaTheme="minorEastAsia"/>
          <w:color w:val="FF0000"/>
          <w:lang w:val="hr-HR"/>
        </w:rPr>
      </w:pPr>
      <w:r w:rsidRPr="00F0318D">
        <w:rPr>
          <w:lang w:val="hr-HR"/>
        </w:rPr>
        <w:t xml:space="preserve"> </w:t>
      </w:r>
    </w:p>
    <w:p w:rsidRDefault="00F0318D" w:rsidP="00F0318D" w:rsidR="00F0318D" w:rsidRPr="00F0318D">
      <w:pPr>
        <w:jc w:val="both"/>
        <w:rPr>
          <w:color w:val="000000"/>
          <w:lang w:val="hr-HR"/>
        </w:rPr>
      </w:pPr>
      <w:r w:rsidRPr="00F0318D">
        <w:rPr>
          <w:lang w:val="hr-HR"/>
        </w:rPr>
        <w:tab/>
        <w:t xml:space="preserve">Kako je predmet ovog izvješća i prethodnog postupka utvrđivanje imovine koja postoji u iznosu od </w:t>
      </w:r>
      <w:r w:rsidRPr="00F0318D">
        <w:rPr>
          <w:color w:val="000000"/>
          <w:lang w:val="hr-HR"/>
        </w:rPr>
        <w:t xml:space="preserve">750.296,66 kn odnosi se na ukupno 7 kupaca koji su svi aktivni u sudskom registru, potraživanja nisu u zastari te su stoga naplativa i utuživa. </w:t>
      </w:r>
    </w:p>
    <w:p w:rsidRDefault="00F0318D" w:rsidP="00F0318D" w:rsidR="00F0318D" w:rsidRPr="00F0318D">
      <w:pPr>
        <w:jc w:val="both"/>
        <w:rPr>
          <w:color w:val="000000"/>
          <w:lang w:val="hr-HR"/>
        </w:rPr>
      </w:pPr>
    </w:p>
    <w:p w:rsidRDefault="00F0318D" w:rsidP="00F0318D" w:rsidR="00F0318D" w:rsidRPr="00F0318D">
      <w:pPr>
        <w:jc w:val="both"/>
        <w:rPr>
          <w:color w:val="000000"/>
          <w:lang w:val="hr-HR"/>
        </w:rPr>
      </w:pPr>
      <w:r w:rsidRPr="00F0318D">
        <w:rPr>
          <w:color w:val="000000"/>
          <w:lang w:val="hr-HR"/>
        </w:rPr>
        <w:tab/>
        <w:t>Ujedno je utvrđeno kako je dužnik dao pozajmice jednoj fizičkoj i dvjema pravnim osobama u ukupnom iznosu od 388.750,00 kn koje su prema dostupnim podacima također provjereni u sudskom registru i nađeni aktivni te su stoga i pozajmice potencijalno naplative i utužive, u</w:t>
      </w:r>
      <w:r w:rsidR="001E6FCB">
        <w:rPr>
          <w:color w:val="000000"/>
          <w:lang w:val="hr-HR"/>
        </w:rPr>
        <w:t>z</w:t>
      </w:r>
      <w:r w:rsidRPr="00F0318D">
        <w:rPr>
          <w:color w:val="000000"/>
          <w:lang w:val="hr-HR"/>
        </w:rPr>
        <w:t xml:space="preserve"> naznaku da ovlašteni knjigovodstveni servis ne raspolaže predmetnim ugovorima, te stoga nije omogućen uvid u iste. U navedeni iznos nije uvrštena pozajmica osnivaču društva Josipu Vugrinović koja iznosi 1.000.854,23 kn.</w:t>
      </w:r>
    </w:p>
    <w:p w:rsidRDefault="00F0318D" w:rsidP="00F0318D" w:rsidR="00F0318D" w:rsidRPr="00F0318D">
      <w:pPr>
        <w:jc w:val="both"/>
        <w:rPr>
          <w:lang w:val="hr-HR"/>
        </w:rPr>
      </w:pPr>
    </w:p>
    <w:p w:rsidRDefault="00F0318D" w:rsidP="00F0318D" w:rsidR="00F0318D" w:rsidRPr="00F0318D">
      <w:pPr>
        <w:jc w:val="both"/>
        <w:rPr>
          <w:rFonts w:eastAsiaTheme="minorEastAsia"/>
          <w:lang w:val="hr-HR"/>
        </w:rPr>
      </w:pPr>
      <w:r w:rsidRPr="00F0318D">
        <w:rPr>
          <w:lang w:val="hr-HR"/>
        </w:rPr>
        <w:tab/>
        <w:t>Dug prema dobavljačima iznosi 3.505.750,45 kn, a ukupne obveze dužnika 4.491.390,94 kn.</w:t>
      </w:r>
    </w:p>
    <w:p w:rsidRDefault="00F0318D" w:rsidP="00F0318D" w:rsidR="00F0318D" w:rsidRPr="00F0318D">
      <w:pPr>
        <w:jc w:val="both"/>
        <w:rPr>
          <w:rFonts w:eastAsiaTheme="minorEastAsia"/>
          <w:lang w:val="hr-HR"/>
        </w:rPr>
      </w:pPr>
    </w:p>
    <w:p w:rsidRDefault="00F0318D" w:rsidP="00F0318D" w:rsidR="00F0318D" w:rsidRPr="00F0318D">
      <w:pPr>
        <w:jc w:val="both"/>
        <w:rPr>
          <w:lang w:val="hr-HR"/>
        </w:rPr>
      </w:pPr>
      <w:r w:rsidRPr="00F0318D">
        <w:rPr>
          <w:lang w:val="hr-HR"/>
        </w:rPr>
        <w:tab/>
        <w:t>PREDVIDIVI TROŠKOVI STEČAJNOG POSTUPKA</w:t>
      </w: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IZRAČUN TROŠKA NAPLATE POTRAŽIVANJA</w:t>
      </w:r>
    </w:p>
    <w:p w:rsidRDefault="00F0318D" w:rsidP="00F0318D" w:rsidR="00F0318D" w:rsidRPr="00F0318D">
      <w:pPr>
        <w:jc w:val="both"/>
        <w:rPr>
          <w:lang w:val="hr-HR"/>
        </w:rPr>
      </w:pPr>
    </w:p>
    <w:tbl>
      <w:tblPr>
        <w:tblStyle w:val="Reetkatablice"/>
        <w:tblW w:type="auto" w:w="0"/>
        <w:tblLook w:val="04A0" w:noVBand="1" w:noHBand="0" w:lastColumn="0" w:firstColumn="1" w:lastRow="0" w:firstRow="1"/>
      </w:tblPr>
      <w:tblGrid>
        <w:gridCol w:w="2800"/>
        <w:gridCol w:w="2015"/>
        <w:gridCol w:w="2551"/>
      </w:tblGrid>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DUG</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 sud pristojbe</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 parnične radnje</w:t>
            </w:r>
          </w:p>
        </w:tc>
      </w:tr>
      <w:tr w:rsidTr="007E6030" w:rsidR="00F0318D" w:rsidRPr="00F0318D">
        <w:trPr>
          <w:trHeight w:val="300"/>
        </w:trPr>
        <w:tc>
          <w:tcPr>
            <w:tcW w:type="dxa" w:w="7366"/>
            <w:gridSpan w:val="3"/>
            <w:tcBorders>
              <w:top w:space="0" w:sz="4" w:color="auto" w:val="single"/>
              <w:left w:space="0" w:sz="4" w:color="auto" w:val="single"/>
              <w:bottom w:space="0" w:sz="4" w:color="auto" w:val="single"/>
              <w:right w:space="0" w:sz="4" w:color="auto" w:val="single"/>
            </w:tcBorders>
            <w:hideMark/>
          </w:tcPr>
          <w:p w:rsidRDefault="00F0318D" w:rsidP="007E6030" w:rsidR="00F0318D" w:rsidRPr="00F0318D">
            <w:pPr>
              <w:jc w:val="both"/>
              <w:rPr>
                <w:lang w:val="hr-HR"/>
              </w:rPr>
            </w:pPr>
            <w:r w:rsidRPr="00F0318D">
              <w:rPr>
                <w:lang w:val="hr-HR"/>
              </w:rPr>
              <w:t xml:space="preserve">KUPCI </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18.750,00</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1.076,00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3.000,00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612.311,03</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10.000,00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15.000,00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33.250,00</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1.256,00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3.000,00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10.437,50</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800,00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3.000,00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6.083,13</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600,00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2.250,00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69.305,00</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2.086,00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3.000,00</w:t>
            </w:r>
          </w:p>
        </w:tc>
      </w:tr>
      <w:tr w:rsidTr="007E6030" w:rsidR="00F0318D" w:rsidRPr="00F0318D">
        <w:trPr>
          <w:trHeight w:val="300"/>
        </w:trPr>
        <w:tc>
          <w:tcPr>
            <w:tcW w:type="dxa" w:w="7366"/>
            <w:gridSpan w:val="3"/>
            <w:tcBorders>
              <w:top w:space="0" w:sz="4" w:color="auto" w:val="single"/>
              <w:left w:space="0" w:sz="4" w:color="auto" w:val="single"/>
              <w:bottom w:space="0" w:sz="4" w:color="auto" w:val="single"/>
              <w:right w:space="0" w:sz="4" w:color="auto" w:val="single"/>
            </w:tcBorders>
            <w:hideMark/>
          </w:tcPr>
          <w:p w:rsidRDefault="00F0318D" w:rsidP="007E6030" w:rsidR="00F0318D" w:rsidRPr="00F0318D">
            <w:pPr>
              <w:jc w:val="both"/>
              <w:rPr>
                <w:lang w:val="hr-HR"/>
              </w:rPr>
            </w:pPr>
            <w:r w:rsidRPr="00F0318D">
              <w:rPr>
                <w:lang w:val="hr-HR"/>
              </w:rPr>
              <w:lastRenderedPageBreak/>
              <w:t>POZAJMICE</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82.500,00</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2.350,00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3.000,00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130.000,00</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3.300,00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7.500,00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176.250,00</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4.224,00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7.500,00</w:t>
            </w:r>
          </w:p>
        </w:tc>
      </w:tr>
      <w:tr w:rsidTr="007E6030" w:rsidR="00F0318D" w:rsidRPr="00F0318D">
        <w:trPr>
          <w:trHeight w:val="300"/>
        </w:trPr>
        <w:tc>
          <w:tcPr>
            <w:tcW w:type="dxa" w:w="7366"/>
            <w:gridSpan w:val="3"/>
            <w:tcBorders>
              <w:top w:space="0" w:sz="4" w:color="auto" w:val="single"/>
              <w:left w:space="0" w:sz="4" w:color="auto" w:val="single"/>
              <w:bottom w:space="0" w:sz="4" w:color="auto" w:val="single"/>
              <w:right w:space="0" w:sz="4" w:color="auto" w:val="single"/>
            </w:tcBorders>
            <w:hideMark/>
          </w:tcPr>
          <w:p w:rsidRDefault="00F0318D" w:rsidP="007E6030" w:rsidR="00F0318D" w:rsidRPr="00F0318D">
            <w:pPr>
              <w:jc w:val="both"/>
              <w:rPr>
                <w:lang w:val="hr-HR"/>
              </w:rPr>
            </w:pPr>
            <w:r w:rsidRPr="00F0318D">
              <w:rPr>
                <w:lang w:val="hr-HR"/>
              </w:rPr>
              <w:t>UKUPNO</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1.138.886,66</w:t>
            </w: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25.692,00</w:t>
            </w: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47.250,00</w:t>
            </w:r>
          </w:p>
        </w:tc>
      </w:tr>
      <w:tr w:rsidTr="007E6030" w:rsidR="00F0318D" w:rsidRPr="00F0318D">
        <w:trPr>
          <w:trHeight w:val="300"/>
        </w:trPr>
        <w:tc>
          <w:tcPr>
            <w:tcW w:type="dxa" w:w="2800"/>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rPr>
                <w:lang w:val="hr-HR"/>
              </w:rPr>
            </w:pPr>
          </w:p>
        </w:tc>
        <w:tc>
          <w:tcPr>
            <w:tcW w:type="dxa" w:w="2015"/>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rPr>
                <w:lang w:val="hr-HR"/>
              </w:rPr>
            </w:pPr>
          </w:p>
        </w:tc>
        <w:tc>
          <w:tcPr>
            <w:tcW w:type="dxa" w:w="2551"/>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bCs/>
                <w:lang w:val="hr-HR"/>
              </w:rPr>
            </w:pPr>
            <w:r w:rsidRPr="00F0318D">
              <w:rPr>
                <w:bCs/>
                <w:lang w:val="hr-HR"/>
              </w:rPr>
              <w:t>72.942,00</w:t>
            </w:r>
          </w:p>
        </w:tc>
      </w:tr>
    </w:tbl>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IZRAČUN UKUPNOG TROŠKA</w:t>
      </w:r>
    </w:p>
    <w:p w:rsidRDefault="00F0318D" w:rsidP="00F0318D" w:rsidR="00F0318D" w:rsidRPr="00F0318D">
      <w:pPr>
        <w:jc w:val="both"/>
        <w:rPr>
          <w:lang w:val="hr-HR"/>
        </w:rPr>
      </w:pPr>
    </w:p>
    <w:tbl>
      <w:tblPr>
        <w:tblStyle w:val="Reetkatablice"/>
        <w:tblW w:type="auto" w:w="0"/>
        <w:tblLook w:val="04A0" w:noVBand="1" w:noHBand="0" w:lastColumn="0" w:firstColumn="1" w:lastRow="0" w:firstRow="1"/>
      </w:tblPr>
      <w:tblGrid>
        <w:gridCol w:w="6609"/>
        <w:gridCol w:w="2247"/>
      </w:tblGrid>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Knjigovodstvene usluge (18 mjeseci x1.000,00 +pdv)</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22.500,00 kn</w:t>
            </w:r>
          </w:p>
        </w:tc>
      </w:tr>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Arhiviranje dokumentacije</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3.000,00 kn</w:t>
            </w:r>
          </w:p>
        </w:tc>
      </w:tr>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Otvaranje i vođenje žiro računa (18x50,00)</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900,00 kn</w:t>
            </w:r>
          </w:p>
        </w:tc>
      </w:tr>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 xml:space="preserve">Izrada pečata </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150,00 kn</w:t>
            </w:r>
          </w:p>
        </w:tc>
      </w:tr>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Nagrada stečajnom upravitelju (prema kriteriju unovčene stečajne mase)</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109.730,00 kn</w:t>
            </w:r>
          </w:p>
        </w:tc>
      </w:tr>
      <w:tr w:rsidTr="007E6030" w:rsidR="00F0318D" w:rsidRPr="00F0318D">
        <w:trPr>
          <w:trHeight w:val="645"/>
        </w:trPr>
        <w:tc>
          <w:tcPr>
            <w:tcW w:type="dxa" w:w="6658"/>
            <w:tcBorders>
              <w:top w:space="0" w:sz="4" w:color="auto" w:val="single"/>
              <w:left w:space="0" w:sz="4" w:color="auto" w:val="single"/>
              <w:bottom w:space="0" w:sz="4" w:color="auto" w:val="single"/>
              <w:right w:space="0" w:sz="4" w:color="auto" w:val="single"/>
            </w:tcBorders>
            <w:hideMark/>
          </w:tcPr>
          <w:p w:rsidRDefault="00F0318D" w:rsidP="007E6030" w:rsidR="00F0318D" w:rsidRPr="00F0318D">
            <w:pPr>
              <w:jc w:val="both"/>
              <w:rPr>
                <w:lang w:val="hr-HR"/>
              </w:rPr>
            </w:pPr>
            <w:r w:rsidRPr="00F0318D">
              <w:rPr>
                <w:lang w:val="hr-HR"/>
              </w:rPr>
              <w:t>Troškovi stečajnog upravitelja (uredski materijal, korištenje osobnog vozila, drugi nepredvidivi troškovi)</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10.000,00 kn</w:t>
            </w:r>
          </w:p>
        </w:tc>
      </w:tr>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Naknada FINA za 2 objave GFI-POD</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460,00 kn</w:t>
            </w:r>
          </w:p>
        </w:tc>
      </w:tr>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Trošak 9 sudskih postupaka sa 3 predviđene radnje po postupku</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72.942,00 kn</w:t>
            </w:r>
          </w:p>
        </w:tc>
      </w:tr>
      <w:tr w:rsidTr="007E6030" w:rsidR="00F0318D" w:rsidRPr="00F0318D">
        <w:trPr>
          <w:trHeight w:val="645"/>
        </w:trPr>
        <w:tc>
          <w:tcPr>
            <w:tcW w:type="dxa" w:w="6658"/>
            <w:tcBorders>
              <w:top w:space="0" w:sz="4" w:color="auto" w:val="single"/>
              <w:left w:space="0" w:sz="4" w:color="auto" w:val="single"/>
              <w:bottom w:space="0" w:sz="4" w:color="auto" w:val="single"/>
              <w:right w:space="0" w:sz="4" w:color="auto" w:val="single"/>
            </w:tcBorders>
            <w:hideMark/>
          </w:tcPr>
          <w:p w:rsidRDefault="00F0318D" w:rsidP="007E6030" w:rsidR="00F0318D" w:rsidRPr="00F0318D">
            <w:pPr>
              <w:jc w:val="both"/>
              <w:rPr>
                <w:lang w:val="hr-HR"/>
              </w:rPr>
            </w:pPr>
            <w:r w:rsidRPr="00F0318D">
              <w:rPr>
                <w:lang w:val="hr-HR"/>
              </w:rPr>
              <w:t>Paušalna sudska pristojba u stečajnom postupku, Tbr.24. Zakona o sudskim pristojbama</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2.000,00 kn</w:t>
            </w:r>
          </w:p>
        </w:tc>
      </w:tr>
      <w:tr w:rsidTr="007E6030" w:rsidR="00F0318D" w:rsidRPr="00F0318D">
        <w:trPr>
          <w:trHeight w:val="330"/>
        </w:trPr>
        <w:tc>
          <w:tcPr>
            <w:tcW w:type="dxa" w:w="6658"/>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UKUPNO</w:t>
            </w:r>
          </w:p>
        </w:tc>
        <w:tc>
          <w:tcPr>
            <w:tcW w:type="dxa" w:w="2262"/>
            <w:tcBorders>
              <w:top w:space="0" w:sz="4" w:color="auto" w:val="single"/>
              <w:left w:space="0" w:sz="4" w:color="auto" w:val="single"/>
              <w:bottom w:space="0" w:sz="4" w:color="auto" w:val="single"/>
              <w:right w:space="0" w:sz="4" w:color="auto" w:val="single"/>
            </w:tcBorders>
            <w:noWrap/>
            <w:hideMark/>
          </w:tcPr>
          <w:p w:rsidRDefault="00F0318D" w:rsidP="007E6030" w:rsidR="00F0318D" w:rsidRPr="00F0318D">
            <w:pPr>
              <w:jc w:val="both"/>
              <w:rPr>
                <w:lang w:val="hr-HR"/>
              </w:rPr>
            </w:pPr>
            <w:r w:rsidRPr="00F0318D">
              <w:rPr>
                <w:lang w:val="hr-HR"/>
              </w:rPr>
              <w:t>221.682,00 kn</w:t>
            </w:r>
          </w:p>
        </w:tc>
      </w:tr>
    </w:tbl>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Obzirom na visinu izraženog troška privremena stečajna upraviteljica navodi kako tri predviđene parnične radnje po sporu predstavljaju predvidivi odvjetnički trošak protivne strane, bez troškova odvjetnika na strani stečajnog dužnika obzirom da</w:t>
      </w:r>
      <w:r w:rsidR="00CD577C">
        <w:rPr>
          <w:lang w:val="hr-HR"/>
        </w:rPr>
        <w:t xml:space="preserve"> kao stečajna upraviteljica ima</w:t>
      </w:r>
      <w:r w:rsidRPr="00F0318D">
        <w:rPr>
          <w:lang w:val="hr-HR"/>
        </w:rPr>
        <w:t xml:space="preserve"> položeni pravosudni ispit u mogućnosti je i ekonomičnosti radi</w:t>
      </w:r>
      <w:r w:rsidR="00CD577C">
        <w:rPr>
          <w:lang w:val="hr-HR"/>
        </w:rPr>
        <w:t>,</w:t>
      </w:r>
      <w:r w:rsidRPr="00F0318D">
        <w:rPr>
          <w:lang w:val="hr-HR"/>
        </w:rPr>
        <w:t xml:space="preserve"> voljna, uz suglasnost vjerovnika, voditi predmetne sporove, bez koje pretpostavke bi iznos troškova stečajnog postupka bio znatno veći.</w:t>
      </w: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Slijedom navedenoga privremena stečajna upraviteljica zaključuje da na strani dužnika nedvojbeno egzistira stečajni razlog nesposobnosti za plaćanje iz čl. 6. Stečajnog zakona, ujedno je utvrđeno da se sva imovine dužnika sastoji od potraživanja, uz izuzetak jednog laptopa. Radi se o potraživanjima koja nisu u zastari i koja su naplativa što dovodi do zaključka da dužnik ima dovoljno imovine za pokriće troškova stečajnog postupka, i dijela duga vjerovnicima.</w:t>
      </w:r>
    </w:p>
    <w:p w:rsidRDefault="00F0318D" w:rsidP="00F0318D" w:rsidR="00F0318D" w:rsidRPr="00F0318D">
      <w:pPr>
        <w:jc w:val="both"/>
        <w:rPr>
          <w:lang w:val="hr-HR"/>
        </w:rPr>
      </w:pPr>
    </w:p>
    <w:p w:rsidRDefault="00F0318D" w:rsidP="00F0318D" w:rsidR="00F0318D" w:rsidRPr="00F0318D">
      <w:pPr>
        <w:jc w:val="both"/>
        <w:rPr>
          <w:lang w:val="hr-HR"/>
        </w:rPr>
      </w:pPr>
      <w:r w:rsidRPr="00F0318D">
        <w:rPr>
          <w:lang w:val="hr-HR"/>
        </w:rPr>
        <w:tab/>
        <w:t>Slijedom navedenog privremena stečajna upraviteljica predlaže stečajnom sucu, u smislu odredbi čl. 127. i 129. Stečajnog zakona donijeti rješenje o otvaranju stečajnog postupka.</w:t>
      </w:r>
    </w:p>
    <w:p w:rsidRDefault="00062E7F" w:rsidP="00F0318D" w:rsidR="00062E7F" w:rsidRPr="00F0318D">
      <w:pPr>
        <w:jc w:val="both"/>
        <w:rPr>
          <w:lang w:val="hr-HR"/>
        </w:rPr>
      </w:pPr>
    </w:p>
    <w:p w:rsidRDefault="00062E7F" w:rsidP="00062E7F" w:rsidR="00481473" w:rsidRPr="00F0318D">
      <w:pPr>
        <w:pStyle w:val="Bezproreda"/>
      </w:pPr>
      <w:r w:rsidRPr="00F0318D">
        <w:lastRenderedPageBreak/>
        <w:tab/>
        <w:t>Sud je izvršio uvid u spis i dokumente u spisu i to Izvadak iz sudskog registra,</w:t>
      </w:r>
      <w:r w:rsidR="00897850" w:rsidRPr="00F0318D">
        <w:t xml:space="preserve"> Izvješće privremenog stečajnog upravitelja od </w:t>
      </w:r>
      <w:r w:rsidR="006B3AA6">
        <w:t>5</w:t>
      </w:r>
      <w:r w:rsidR="00897850" w:rsidRPr="00F0318D">
        <w:t>.0</w:t>
      </w:r>
      <w:r w:rsidR="006B3AA6">
        <w:t>7</w:t>
      </w:r>
      <w:r w:rsidR="00897850" w:rsidRPr="00F0318D">
        <w:t xml:space="preserve">.2018., </w:t>
      </w:r>
      <w:r w:rsidR="002902CE" w:rsidRPr="00F0318D">
        <w:t xml:space="preserve">Dopis HZMO od </w:t>
      </w:r>
      <w:r w:rsidR="00540ECD">
        <w:t>8</w:t>
      </w:r>
      <w:r w:rsidR="002902CE" w:rsidRPr="00F0318D">
        <w:t>.0</w:t>
      </w:r>
      <w:r w:rsidR="00540ECD">
        <w:t>6</w:t>
      </w:r>
      <w:r w:rsidR="002902CE" w:rsidRPr="00F0318D">
        <w:t>.2018.</w:t>
      </w:r>
      <w:r w:rsidR="00540ECD">
        <w:t>, Uvjerenje Državne geodetske uprave, Središnji ured od 1.06.2018., Uvjerenje Stanice za tehnički pregled vozila, Centar za vozila Hrvatske d.d. CVH STP "AUTOREPARATURA" Osijek od 4.07.2018., Očevidnik o redoslijedu plaćanja sa obračunatom kamatom od 8.06.2018.</w:t>
      </w:r>
      <w:r w:rsidR="003F2DD6">
        <w:t xml:space="preserve"> (10 stranica), Saldo partnera za period 1.01. do 17.05.2018. – kupci u zemlji, Kartica konta – zajmovi dan</w:t>
      </w:r>
      <w:r w:rsidR="006511CD">
        <w:t>i poduzetnicima, Izjava dužnika,</w:t>
      </w:r>
      <w:r w:rsidR="003F2DD6">
        <w:t xml:space="preserve"> I privremena situacija br. 49/01/1 </w:t>
      </w:r>
      <w:r w:rsidR="006511CD">
        <w:t>i Dokaz iz banke.</w:t>
      </w:r>
    </w:p>
    <w:p w:rsidRDefault="00062E7F" w:rsidP="00062E7F" w:rsidR="00062E7F" w:rsidRPr="00F0318D">
      <w:pPr>
        <w:jc w:val="both"/>
        <w:rPr>
          <w:lang w:val="hr-HR"/>
        </w:rPr>
      </w:pPr>
    </w:p>
    <w:p w:rsidRDefault="00062E7F" w:rsidP="00062E7F" w:rsidR="00062E7F" w:rsidRPr="00F0318D">
      <w:pPr>
        <w:ind w:firstLine="720"/>
        <w:jc w:val="both"/>
        <w:rPr>
          <w:lang w:val="hr-HR"/>
        </w:rPr>
      </w:pPr>
      <w:r w:rsidRPr="00F0318D">
        <w:rPr>
          <w:lang w:val="hr-HR"/>
        </w:rPr>
        <w:t>Na osnovu izvedenih dokaza utvrđeno je da postoje stečajni razlozi iz čl. 6. SZ, da je predlagatelj ovlašten za podnošenje predmetnog prijedloga za otvaranje stečajnog postupka (čl. 110. SZ-a), da dužnik ima imovinu s kojom će se pokriti troškovi stečajnog postupka i eventualno djelomično namiriti tražbine vjerovnika, te je slijedom navedenoga odlučeno kao u izreci temeljem odredbi čl. 85., 129.-131. i 257. SZ.</w:t>
      </w:r>
    </w:p>
    <w:p w:rsidRDefault="00045BD1" w:rsidP="00ED1A51" w:rsidR="00045BD1" w:rsidRPr="00F0318D">
      <w:pPr>
        <w:ind w:firstLine="708"/>
        <w:jc w:val="both"/>
        <w:rPr>
          <w:lang w:val="hr-HR"/>
        </w:rPr>
      </w:pPr>
    </w:p>
    <w:p w:rsidRDefault="004A71E3" w:rsidP="00ED1A51" w:rsidR="004A71E3" w:rsidRPr="00F0318D">
      <w:pPr>
        <w:ind w:firstLine="708"/>
        <w:jc w:val="both"/>
        <w:rPr>
          <w:lang w:val="hr-HR"/>
        </w:rPr>
      </w:pPr>
    </w:p>
    <w:p w:rsidRDefault="004D5C97" w:rsidP="00777B69" w:rsidR="004D5C97" w:rsidRPr="00F0318D">
      <w:pPr>
        <w:jc w:val="center"/>
        <w:rPr>
          <w:lang w:val="hr-HR"/>
        </w:rPr>
      </w:pPr>
      <w:r w:rsidRPr="00F0318D">
        <w:rPr>
          <w:lang w:val="hr-HR"/>
        </w:rPr>
        <w:t xml:space="preserve">U Osijeku </w:t>
      </w:r>
      <w:r w:rsidR="008B1D61">
        <w:rPr>
          <w:lang w:val="hr-HR"/>
        </w:rPr>
        <w:t>12</w:t>
      </w:r>
      <w:r w:rsidRPr="00F0318D">
        <w:rPr>
          <w:lang w:val="hr-HR"/>
        </w:rPr>
        <w:t xml:space="preserve">. </w:t>
      </w:r>
      <w:r w:rsidR="008B1D61">
        <w:rPr>
          <w:lang w:val="hr-HR"/>
        </w:rPr>
        <w:t>srp</w:t>
      </w:r>
      <w:r w:rsidR="00C246F8" w:rsidRPr="00F0318D">
        <w:rPr>
          <w:lang w:val="hr-HR"/>
        </w:rPr>
        <w:t>nj</w:t>
      </w:r>
      <w:r w:rsidR="00384FA1" w:rsidRPr="00F0318D">
        <w:rPr>
          <w:lang w:val="hr-HR"/>
        </w:rPr>
        <w:t>a</w:t>
      </w:r>
      <w:r w:rsidRPr="00F0318D">
        <w:rPr>
          <w:lang w:val="hr-HR"/>
        </w:rPr>
        <w:t xml:space="preserve"> 201</w:t>
      </w:r>
      <w:r w:rsidR="00EC25B1" w:rsidRPr="00F0318D">
        <w:rPr>
          <w:lang w:val="hr-HR"/>
        </w:rPr>
        <w:t>8</w:t>
      </w:r>
      <w:r w:rsidRPr="00F0318D">
        <w:rPr>
          <w:lang w:val="hr-HR"/>
        </w:rPr>
        <w:t xml:space="preserve">. </w:t>
      </w:r>
    </w:p>
    <w:p w:rsidRDefault="00045BD1" w:rsidP="00777B69" w:rsidR="00045BD1" w:rsidRPr="00F0318D">
      <w:pPr>
        <w:jc w:val="center"/>
        <w:rPr>
          <w:lang w:val="hr-HR"/>
        </w:rPr>
      </w:pPr>
    </w:p>
    <w:p w:rsidRDefault="004D5C97" w:rsidP="004D5C97" w:rsidR="004D5C97" w:rsidRPr="00F0318D">
      <w:pPr>
        <w:rPr>
          <w:lang w:val="hr-HR"/>
        </w:rPr>
      </w:pPr>
      <w:r w:rsidRPr="00F0318D">
        <w:rPr>
          <w:lang w:val="hr-HR"/>
        </w:rPr>
        <w:t>Zapisničar:</w:t>
      </w:r>
      <w:r w:rsidRPr="00F0318D">
        <w:rPr>
          <w:lang w:val="hr-HR"/>
        </w:rPr>
        <w:tab/>
      </w:r>
      <w:r w:rsidRPr="00F0318D">
        <w:rPr>
          <w:lang w:val="hr-HR"/>
        </w:rPr>
        <w:tab/>
      </w:r>
      <w:r w:rsidRPr="00F0318D">
        <w:rPr>
          <w:lang w:val="hr-HR"/>
        </w:rPr>
        <w:tab/>
      </w:r>
      <w:r w:rsidRPr="00F0318D">
        <w:rPr>
          <w:lang w:val="hr-HR"/>
        </w:rPr>
        <w:tab/>
      </w:r>
      <w:r w:rsidRPr="00F0318D">
        <w:rPr>
          <w:lang w:val="hr-HR"/>
        </w:rPr>
        <w:tab/>
      </w:r>
      <w:r w:rsidRPr="00F0318D">
        <w:rPr>
          <w:lang w:val="hr-HR"/>
        </w:rPr>
        <w:tab/>
      </w:r>
      <w:r w:rsidRPr="00F0318D">
        <w:rPr>
          <w:lang w:val="hr-HR"/>
        </w:rPr>
        <w:tab/>
        <w:t>STEČAJNI SUDAC:</w:t>
      </w:r>
    </w:p>
    <w:p w:rsidRDefault="004D5C97" w:rsidP="004D5C97" w:rsidR="004D5C97" w:rsidRPr="00F0318D">
      <w:pPr>
        <w:rPr>
          <w:lang w:val="hr-HR"/>
        </w:rPr>
      </w:pPr>
      <w:r w:rsidRPr="00F0318D">
        <w:rPr>
          <w:lang w:val="hr-HR"/>
        </w:rPr>
        <w:t>Elizabeta Đeke</w:t>
      </w:r>
      <w:r w:rsidRPr="00F0318D">
        <w:rPr>
          <w:lang w:val="hr-HR"/>
        </w:rPr>
        <w:tab/>
      </w:r>
      <w:r w:rsidRPr="00F0318D">
        <w:rPr>
          <w:lang w:val="hr-HR"/>
        </w:rPr>
        <w:tab/>
      </w:r>
      <w:r w:rsidRPr="00F0318D">
        <w:rPr>
          <w:lang w:val="hr-HR"/>
        </w:rPr>
        <w:tab/>
      </w:r>
      <w:r w:rsidRPr="00F0318D">
        <w:rPr>
          <w:lang w:val="hr-HR"/>
        </w:rPr>
        <w:tab/>
        <w:t xml:space="preserve">                   mr. sc. Tihomir Kovačević</w:t>
      </w:r>
    </w:p>
    <w:p w:rsidRDefault="00045BD1" w:rsidP="004D5C97" w:rsidR="00045BD1" w:rsidRPr="00F0318D">
      <w:pPr>
        <w:rPr>
          <w:lang w:val="hr-HR"/>
        </w:rPr>
      </w:pPr>
    </w:p>
    <w:p w:rsidRDefault="004A71E3" w:rsidP="004D5C97" w:rsidR="004A71E3" w:rsidRPr="00F0318D">
      <w:pPr>
        <w:rPr>
          <w:lang w:val="hr-HR"/>
        </w:rPr>
      </w:pPr>
    </w:p>
    <w:p w:rsidRDefault="004D5C97" w:rsidP="004D5C97" w:rsidR="004D5C97" w:rsidRPr="00F0318D">
      <w:pPr>
        <w:pStyle w:val="Tijeloteksta"/>
      </w:pPr>
      <w:r w:rsidRPr="00F0318D">
        <w:t>POUKA O PRAVNOM LIJEKU: Protiv ovog rješenja može nezadovoljna stranka uložiti žalbu Visokom trgovačkom sudu Republike Hrvatske u Zagrebu u roku od 8 dana pismeno u 3 primjerka putem ovog suda (čl. 19. SZ-a).</w:t>
      </w:r>
    </w:p>
    <w:p w:rsidRDefault="004A71E3" w:rsidP="004D5C97" w:rsidR="004A71E3" w:rsidRPr="00F0318D">
      <w:pPr>
        <w:rPr>
          <w:lang w:val="hr-HR"/>
        </w:rPr>
      </w:pPr>
    </w:p>
    <w:p w:rsidRDefault="004A71E3" w:rsidP="004D5C97" w:rsidR="004A71E3" w:rsidRPr="00F0318D">
      <w:pPr>
        <w:rPr>
          <w:lang w:val="hr-HR"/>
        </w:rPr>
      </w:pPr>
    </w:p>
    <w:p w:rsidRDefault="004D5C97" w:rsidP="004D5C97" w:rsidR="004D5C97" w:rsidRPr="00F0318D">
      <w:pPr>
        <w:rPr>
          <w:lang w:val="hr-HR"/>
        </w:rPr>
      </w:pPr>
      <w:r w:rsidRPr="00F0318D">
        <w:rPr>
          <w:lang w:val="hr-HR"/>
        </w:rPr>
        <w:t>D N A :</w:t>
      </w:r>
    </w:p>
    <w:p w:rsidRDefault="004D5C97" w:rsidP="00265260" w:rsidR="004D5C97" w:rsidRPr="00F0318D">
      <w:pPr>
        <w:numPr>
          <w:ilvl w:val="0"/>
          <w:numId w:val="5"/>
        </w:numPr>
        <w:rPr>
          <w:lang w:val="hr-HR"/>
        </w:rPr>
      </w:pPr>
      <w:r w:rsidRPr="00F0318D">
        <w:rPr>
          <w:lang w:val="hr-HR"/>
        </w:rPr>
        <w:t>stečajn</w:t>
      </w:r>
      <w:r w:rsidR="008B1D61">
        <w:rPr>
          <w:lang w:val="hr-HR"/>
        </w:rPr>
        <w:t>a</w:t>
      </w:r>
      <w:r w:rsidRPr="00F0318D">
        <w:rPr>
          <w:lang w:val="hr-HR"/>
        </w:rPr>
        <w:t xml:space="preserve"> upravitelj</w:t>
      </w:r>
      <w:r w:rsidR="008B1D61">
        <w:rPr>
          <w:lang w:val="hr-HR"/>
        </w:rPr>
        <w:t>ica</w:t>
      </w:r>
      <w:r w:rsidRPr="00F0318D">
        <w:rPr>
          <w:lang w:val="hr-HR"/>
        </w:rPr>
        <w:t xml:space="preserve"> </w:t>
      </w:r>
      <w:r w:rsidR="008B1D61">
        <w:rPr>
          <w:lang w:val="hr-HR"/>
        </w:rPr>
        <w:t>Sanela Kučar</w:t>
      </w:r>
    </w:p>
    <w:p w:rsidRDefault="00384FA1" w:rsidP="00265260" w:rsidR="00384FA1" w:rsidRPr="00F0318D">
      <w:pPr>
        <w:numPr>
          <w:ilvl w:val="0"/>
          <w:numId w:val="5"/>
        </w:numPr>
        <w:rPr>
          <w:lang w:val="hr-HR"/>
        </w:rPr>
      </w:pPr>
      <w:r w:rsidRPr="00F0318D">
        <w:rPr>
          <w:lang w:val="hr-HR"/>
        </w:rPr>
        <w:t>dužnik</w:t>
      </w:r>
    </w:p>
    <w:p w:rsidRDefault="000D193F" w:rsidP="00265260" w:rsidR="00384FA1" w:rsidRPr="00F0318D">
      <w:pPr>
        <w:numPr>
          <w:ilvl w:val="0"/>
          <w:numId w:val="5"/>
        </w:numPr>
        <w:rPr>
          <w:lang w:val="hr-HR"/>
        </w:rPr>
      </w:pPr>
      <w:r w:rsidRPr="00F0318D">
        <w:rPr>
          <w:lang w:val="hr-HR"/>
        </w:rPr>
        <w:t>z</w:t>
      </w:r>
      <w:r w:rsidR="00384FA1" w:rsidRPr="00F0318D">
        <w:rPr>
          <w:lang w:val="hr-HR"/>
        </w:rPr>
        <w:t>akonski zastupnik dužnika</w:t>
      </w:r>
      <w:r w:rsidR="00197516" w:rsidRPr="00F0318D">
        <w:rPr>
          <w:lang w:val="hr-HR"/>
        </w:rPr>
        <w:t xml:space="preserve"> </w:t>
      </w:r>
      <w:r w:rsidR="008C02C2">
        <w:rPr>
          <w:lang w:val="hr-HR"/>
        </w:rPr>
        <w:t>JosipVugrinović, Velika Gorica, Gajeva 20</w:t>
      </w:r>
    </w:p>
    <w:p w:rsidRDefault="00197516" w:rsidP="00265260" w:rsidR="00197516" w:rsidRPr="00F0318D">
      <w:pPr>
        <w:numPr>
          <w:ilvl w:val="0"/>
          <w:numId w:val="5"/>
        </w:numPr>
        <w:rPr>
          <w:lang w:val="hr-HR"/>
        </w:rPr>
      </w:pPr>
      <w:r w:rsidRPr="00F0318D">
        <w:rPr>
          <w:lang w:val="hr-HR"/>
        </w:rPr>
        <w:t>FINA na njihov poslovni broj</w:t>
      </w:r>
    </w:p>
    <w:p w:rsidRDefault="000D193F" w:rsidP="00265260" w:rsidR="000D193F" w:rsidRPr="00F0318D">
      <w:pPr>
        <w:numPr>
          <w:ilvl w:val="0"/>
          <w:numId w:val="5"/>
        </w:numPr>
        <w:rPr>
          <w:lang w:val="hr-HR"/>
        </w:rPr>
      </w:pPr>
      <w:r w:rsidRPr="00F0318D">
        <w:rPr>
          <w:lang w:val="hr-HR"/>
        </w:rPr>
        <w:t>CROATIA OSIGURANJE d.d. Zagreb</w:t>
      </w:r>
    </w:p>
    <w:p w:rsidRDefault="00134B84" w:rsidP="004D5C97" w:rsidR="00134B84" w:rsidRPr="00F0318D">
      <w:pPr>
        <w:numPr>
          <w:ilvl w:val="0"/>
          <w:numId w:val="5"/>
        </w:numPr>
        <w:rPr>
          <w:lang w:val="hr-HR"/>
        </w:rPr>
      </w:pPr>
      <w:r w:rsidRPr="00F0318D">
        <w:rPr>
          <w:lang w:val="hr-HR"/>
        </w:rPr>
        <w:t xml:space="preserve">ŽDO GUO </w:t>
      </w:r>
      <w:r w:rsidR="005F7EB2" w:rsidRPr="00F0318D">
        <w:rPr>
          <w:lang w:val="hr-HR"/>
        </w:rPr>
        <w:t>Vukovar</w:t>
      </w:r>
    </w:p>
    <w:p w:rsidRDefault="004D5C97" w:rsidP="004D5C97" w:rsidR="004D5C97" w:rsidRPr="00F0318D">
      <w:pPr>
        <w:numPr>
          <w:ilvl w:val="0"/>
          <w:numId w:val="5"/>
        </w:numPr>
        <w:rPr>
          <w:lang w:val="hr-HR"/>
        </w:rPr>
      </w:pPr>
      <w:r w:rsidRPr="00F0318D">
        <w:rPr>
          <w:lang w:val="hr-HR"/>
        </w:rPr>
        <w:t xml:space="preserve">Porezna uprava </w:t>
      </w:r>
      <w:r w:rsidR="008C02C2">
        <w:rPr>
          <w:lang w:val="hr-HR"/>
        </w:rPr>
        <w:t>Zagreb</w:t>
      </w:r>
    </w:p>
    <w:p w:rsidRDefault="00EB62EE" w:rsidP="004D5C97" w:rsidR="004D5C97" w:rsidRPr="00F0318D">
      <w:pPr>
        <w:numPr>
          <w:ilvl w:val="0"/>
          <w:numId w:val="5"/>
        </w:numPr>
        <w:rPr>
          <w:lang w:val="hr-HR"/>
        </w:rPr>
      </w:pPr>
      <w:r w:rsidRPr="00F0318D">
        <w:rPr>
          <w:lang w:val="hr-HR"/>
        </w:rPr>
        <w:t>sudski</w:t>
      </w:r>
      <w:r w:rsidR="004D5C97" w:rsidRPr="00F0318D">
        <w:rPr>
          <w:lang w:val="hr-HR"/>
        </w:rPr>
        <w:t xml:space="preserve"> registar</w:t>
      </w:r>
      <w:r w:rsidR="004C0B9B" w:rsidRPr="00F0318D">
        <w:rPr>
          <w:lang w:val="hr-HR"/>
        </w:rPr>
        <w:t xml:space="preserve"> </w:t>
      </w:r>
    </w:p>
    <w:p w:rsidRDefault="006632A3" w:rsidP="004D5C97" w:rsidR="006632A3" w:rsidRPr="00F0318D">
      <w:pPr>
        <w:numPr>
          <w:ilvl w:val="0"/>
          <w:numId w:val="5"/>
        </w:numPr>
        <w:rPr>
          <w:lang w:val="hr-HR"/>
        </w:rPr>
      </w:pPr>
      <w:r w:rsidRPr="00F0318D">
        <w:rPr>
          <w:lang w:val="hr-HR"/>
        </w:rPr>
        <w:t>Ministarstvu pravosuđa, nakon pravomoćnosti, elektroničkom poštom</w:t>
      </w:r>
    </w:p>
    <w:p w:rsidRDefault="004D5C97" w:rsidP="00777B69" w:rsidR="001F308A" w:rsidRPr="00F0318D">
      <w:pPr>
        <w:numPr>
          <w:ilvl w:val="0"/>
          <w:numId w:val="5"/>
        </w:numPr>
        <w:rPr>
          <w:lang w:val="hr-HR"/>
        </w:rPr>
      </w:pPr>
      <w:r w:rsidRPr="00F0318D">
        <w:rPr>
          <w:lang w:val="hr-HR"/>
        </w:rPr>
        <w:t>mrežna stranica e-Oglasna ploča sudova</w:t>
      </w:r>
    </w:p>
    <w:sectPr w:rsidSect="009B6182" w:rsidR="001F308A" w:rsidRPr="00F0318D">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234C">
      <w:rPr>
        <w:rStyle w:val="Brojstranice"/>
        <w:noProof/>
      </w:rPr>
      <w:t>6</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E1664C" w:rsidRPr="00E1664C">
      <w:rPr>
        <w:lang w:val="hr-HR"/>
      </w:rPr>
      <w:t>574/18-11</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99A0041"/>
    <w:multiLevelType w:val="hybridMultilevel"/>
    <w:tmpl w:val="5AC81FA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3E13A82"/>
    <w:multiLevelType w:val="hybridMultilevel"/>
    <w:tmpl w:val="B254BD8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C8D579C"/>
    <w:multiLevelType w:val="hybridMultilevel"/>
    <w:tmpl w:val="BA4CA4CC"/>
    <w:lvl w:tplc="617656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32725D3"/>
    <w:multiLevelType w:val="hybridMultilevel"/>
    <w:tmpl w:val="86A01F0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42282BFC"/>
    <w:multiLevelType w:val="hybridMultilevel"/>
    <w:tmpl w:val="A280A8A8"/>
    <w:lvl w:tplc="FB90553C" w:ilvl="0">
      <w:start w:val="1"/>
      <w:numFmt w:val="decimal"/>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6">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7">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9">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4E7B1311"/>
    <w:multiLevelType w:val="hybridMultilevel"/>
    <w:tmpl w:val="56B6FD2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25">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76781AF0"/>
    <w:multiLevelType w:val="hybridMultilevel"/>
    <w:tmpl w:val="48C6559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7"/>
  </w:num>
  <w:num w:numId="2">
    <w:abstractNumId w:val="24"/>
  </w:num>
  <w:num w:numId="3">
    <w:abstractNumId w:val="10"/>
  </w:num>
  <w:num w:numId="4">
    <w:abstractNumId w:val="25"/>
  </w:num>
  <w:num w:numId="5">
    <w:abstractNumId w:val="5"/>
  </w:num>
  <w:num w:numId="6">
    <w:abstractNumId w:val="23"/>
  </w:num>
  <w:num w:numId="7">
    <w:abstractNumId w:val="14"/>
  </w:num>
  <w:num w:numId="8">
    <w:abstractNumId w:val="0"/>
  </w:num>
  <w:num w:numId="9">
    <w:abstractNumId w:val="1"/>
  </w:num>
  <w:num w:numId="10">
    <w:abstractNumId w:val="2"/>
  </w:num>
  <w:num w:numId="11">
    <w:abstractNumId w:val="27"/>
  </w:num>
  <w:num w:numId="12">
    <w:abstractNumId w:val="17"/>
  </w:num>
  <w:num w:numId="13">
    <w:abstractNumId w:val="4"/>
  </w:num>
  <w:num w:numId="14">
    <w:abstractNumId w:val="18"/>
  </w:num>
  <w:num w:numId="15">
    <w:abstractNumId w:val="11"/>
  </w:num>
  <w:num w:numId="16">
    <w:abstractNumId w:val="21"/>
  </w:num>
  <w:num w:numId="17">
    <w:abstractNumId w:val="13"/>
  </w:num>
  <w:num w:numId="18">
    <w:abstractNumId w:val="22"/>
  </w:num>
  <w:num w:numId="19">
    <w:abstractNumId w:val="19"/>
  </w:num>
  <w:num w:numId="20">
    <w:abstractNumId w:val="6"/>
  </w:num>
  <w:num w:numId="21">
    <w:abstractNumId w:val="16"/>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6"/>
  </w:num>
  <w:num w:numId="25">
    <w:abstractNumId w:val="20"/>
  </w:num>
  <w:num w:numId="26">
    <w:abstractNumId w:val="8"/>
  </w:num>
  <w:num w:numId="27">
    <w:abstractNumId w:val="9"/>
  </w:num>
  <w:num w:numId="28">
    <w:abstractNumId w:val="3"/>
  </w:num>
  <w:num w:numId="29">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03916"/>
    <w:rsid w:val="00016B67"/>
    <w:rsid w:val="00016D73"/>
    <w:rsid w:val="00026BCB"/>
    <w:rsid w:val="00032D9B"/>
    <w:rsid w:val="000364FD"/>
    <w:rsid w:val="00040F3E"/>
    <w:rsid w:val="00043881"/>
    <w:rsid w:val="00045BD1"/>
    <w:rsid w:val="0004649E"/>
    <w:rsid w:val="00052C58"/>
    <w:rsid w:val="00057A3A"/>
    <w:rsid w:val="00062E7F"/>
    <w:rsid w:val="000727E9"/>
    <w:rsid w:val="00074EE6"/>
    <w:rsid w:val="00082FE4"/>
    <w:rsid w:val="00084892"/>
    <w:rsid w:val="0008733A"/>
    <w:rsid w:val="00087B3B"/>
    <w:rsid w:val="0009658D"/>
    <w:rsid w:val="000A6FBE"/>
    <w:rsid w:val="000A7382"/>
    <w:rsid w:val="000B0034"/>
    <w:rsid w:val="000B2FA3"/>
    <w:rsid w:val="000C0327"/>
    <w:rsid w:val="000C2EC1"/>
    <w:rsid w:val="000D193F"/>
    <w:rsid w:val="000D2D77"/>
    <w:rsid w:val="000F2860"/>
    <w:rsid w:val="000F35D9"/>
    <w:rsid w:val="00115686"/>
    <w:rsid w:val="00130BD0"/>
    <w:rsid w:val="00130D6D"/>
    <w:rsid w:val="00134B84"/>
    <w:rsid w:val="00135730"/>
    <w:rsid w:val="00135B82"/>
    <w:rsid w:val="00145C40"/>
    <w:rsid w:val="00165486"/>
    <w:rsid w:val="001673E6"/>
    <w:rsid w:val="00175599"/>
    <w:rsid w:val="001814DF"/>
    <w:rsid w:val="00187689"/>
    <w:rsid w:val="00194B6C"/>
    <w:rsid w:val="00197516"/>
    <w:rsid w:val="001A39C0"/>
    <w:rsid w:val="001B07D0"/>
    <w:rsid w:val="001B39E6"/>
    <w:rsid w:val="001C1A98"/>
    <w:rsid w:val="001E1D23"/>
    <w:rsid w:val="001E6031"/>
    <w:rsid w:val="001E6FCB"/>
    <w:rsid w:val="001F0A26"/>
    <w:rsid w:val="001F308A"/>
    <w:rsid w:val="001F4A7A"/>
    <w:rsid w:val="001F75C0"/>
    <w:rsid w:val="00206AEF"/>
    <w:rsid w:val="00210AAB"/>
    <w:rsid w:val="00222AAD"/>
    <w:rsid w:val="002231D9"/>
    <w:rsid w:val="00223A2B"/>
    <w:rsid w:val="00226DD2"/>
    <w:rsid w:val="00237597"/>
    <w:rsid w:val="00243C15"/>
    <w:rsid w:val="00246558"/>
    <w:rsid w:val="00246D77"/>
    <w:rsid w:val="00253584"/>
    <w:rsid w:val="00254302"/>
    <w:rsid w:val="00256EFB"/>
    <w:rsid w:val="0026480B"/>
    <w:rsid w:val="00265260"/>
    <w:rsid w:val="00273FB4"/>
    <w:rsid w:val="00281645"/>
    <w:rsid w:val="00284596"/>
    <w:rsid w:val="002902CE"/>
    <w:rsid w:val="002B14CD"/>
    <w:rsid w:val="002B2225"/>
    <w:rsid w:val="002B3D78"/>
    <w:rsid w:val="002B7228"/>
    <w:rsid w:val="002C15A3"/>
    <w:rsid w:val="002C1ECB"/>
    <w:rsid w:val="002C3BA2"/>
    <w:rsid w:val="002C4AB9"/>
    <w:rsid w:val="002E2A16"/>
    <w:rsid w:val="002E305F"/>
    <w:rsid w:val="002E4C7A"/>
    <w:rsid w:val="002F36AF"/>
    <w:rsid w:val="002F5849"/>
    <w:rsid w:val="002F623D"/>
    <w:rsid w:val="002F763D"/>
    <w:rsid w:val="0030134F"/>
    <w:rsid w:val="00301C4A"/>
    <w:rsid w:val="00312433"/>
    <w:rsid w:val="00312F04"/>
    <w:rsid w:val="00317870"/>
    <w:rsid w:val="00326DFC"/>
    <w:rsid w:val="00327898"/>
    <w:rsid w:val="00330069"/>
    <w:rsid w:val="0033181B"/>
    <w:rsid w:val="0033252F"/>
    <w:rsid w:val="00333836"/>
    <w:rsid w:val="00334156"/>
    <w:rsid w:val="00337399"/>
    <w:rsid w:val="00347217"/>
    <w:rsid w:val="00351D85"/>
    <w:rsid w:val="00357F83"/>
    <w:rsid w:val="003621FA"/>
    <w:rsid w:val="00367125"/>
    <w:rsid w:val="00367D5D"/>
    <w:rsid w:val="003728F9"/>
    <w:rsid w:val="00384B52"/>
    <w:rsid w:val="00384CB4"/>
    <w:rsid w:val="00384FA1"/>
    <w:rsid w:val="003B1B01"/>
    <w:rsid w:val="003B1CA7"/>
    <w:rsid w:val="003C18E1"/>
    <w:rsid w:val="003C3AC6"/>
    <w:rsid w:val="003C43D3"/>
    <w:rsid w:val="003C4FA4"/>
    <w:rsid w:val="003D0303"/>
    <w:rsid w:val="003D0A3F"/>
    <w:rsid w:val="003D0B4E"/>
    <w:rsid w:val="003D1600"/>
    <w:rsid w:val="003D3575"/>
    <w:rsid w:val="003D7C3C"/>
    <w:rsid w:val="003E0571"/>
    <w:rsid w:val="003E2C54"/>
    <w:rsid w:val="003F2DD6"/>
    <w:rsid w:val="003F45E7"/>
    <w:rsid w:val="00403567"/>
    <w:rsid w:val="00403641"/>
    <w:rsid w:val="00406BD9"/>
    <w:rsid w:val="0041092A"/>
    <w:rsid w:val="004310FC"/>
    <w:rsid w:val="00452770"/>
    <w:rsid w:val="004530B2"/>
    <w:rsid w:val="00462160"/>
    <w:rsid w:val="00464CFD"/>
    <w:rsid w:val="004763CB"/>
    <w:rsid w:val="0048070B"/>
    <w:rsid w:val="00481473"/>
    <w:rsid w:val="00485E4D"/>
    <w:rsid w:val="00491172"/>
    <w:rsid w:val="004A2BE0"/>
    <w:rsid w:val="004A71E3"/>
    <w:rsid w:val="004B1A9D"/>
    <w:rsid w:val="004B2121"/>
    <w:rsid w:val="004C0B9B"/>
    <w:rsid w:val="004C7BE8"/>
    <w:rsid w:val="004D333A"/>
    <w:rsid w:val="004D5C97"/>
    <w:rsid w:val="004E6769"/>
    <w:rsid w:val="004F2DB0"/>
    <w:rsid w:val="004F706C"/>
    <w:rsid w:val="00501DCB"/>
    <w:rsid w:val="0051361F"/>
    <w:rsid w:val="00526B3A"/>
    <w:rsid w:val="005316DE"/>
    <w:rsid w:val="00534D82"/>
    <w:rsid w:val="0053768E"/>
    <w:rsid w:val="00540ECD"/>
    <w:rsid w:val="0054225F"/>
    <w:rsid w:val="005457BD"/>
    <w:rsid w:val="00555E60"/>
    <w:rsid w:val="00563F8F"/>
    <w:rsid w:val="00567C7C"/>
    <w:rsid w:val="00571564"/>
    <w:rsid w:val="00580A1B"/>
    <w:rsid w:val="005A10FE"/>
    <w:rsid w:val="005A7E4B"/>
    <w:rsid w:val="005C6248"/>
    <w:rsid w:val="005C6832"/>
    <w:rsid w:val="005D624B"/>
    <w:rsid w:val="005E1C1A"/>
    <w:rsid w:val="005E7BE9"/>
    <w:rsid w:val="005F0FB8"/>
    <w:rsid w:val="005F157B"/>
    <w:rsid w:val="005F1912"/>
    <w:rsid w:val="005F4DFC"/>
    <w:rsid w:val="005F7EB2"/>
    <w:rsid w:val="00605159"/>
    <w:rsid w:val="00624518"/>
    <w:rsid w:val="0063362C"/>
    <w:rsid w:val="0064265D"/>
    <w:rsid w:val="00643BBC"/>
    <w:rsid w:val="006460BB"/>
    <w:rsid w:val="006511CD"/>
    <w:rsid w:val="0065395F"/>
    <w:rsid w:val="00656227"/>
    <w:rsid w:val="00660E34"/>
    <w:rsid w:val="006622F9"/>
    <w:rsid w:val="00662C19"/>
    <w:rsid w:val="006632A3"/>
    <w:rsid w:val="006718CB"/>
    <w:rsid w:val="0067315A"/>
    <w:rsid w:val="006962F9"/>
    <w:rsid w:val="006A7009"/>
    <w:rsid w:val="006A718B"/>
    <w:rsid w:val="006B3AA6"/>
    <w:rsid w:val="006B4504"/>
    <w:rsid w:val="006B70C6"/>
    <w:rsid w:val="006B7725"/>
    <w:rsid w:val="006B795B"/>
    <w:rsid w:val="006C215A"/>
    <w:rsid w:val="006C4057"/>
    <w:rsid w:val="006C4600"/>
    <w:rsid w:val="006C66B5"/>
    <w:rsid w:val="006E1A57"/>
    <w:rsid w:val="006F6776"/>
    <w:rsid w:val="006F6F7B"/>
    <w:rsid w:val="00706F13"/>
    <w:rsid w:val="00716A80"/>
    <w:rsid w:val="00731E02"/>
    <w:rsid w:val="0074187B"/>
    <w:rsid w:val="007429FC"/>
    <w:rsid w:val="0074324A"/>
    <w:rsid w:val="007460FC"/>
    <w:rsid w:val="0075177A"/>
    <w:rsid w:val="0075353B"/>
    <w:rsid w:val="00764980"/>
    <w:rsid w:val="007664B5"/>
    <w:rsid w:val="00772821"/>
    <w:rsid w:val="00777B69"/>
    <w:rsid w:val="00780F99"/>
    <w:rsid w:val="00781F48"/>
    <w:rsid w:val="007910EE"/>
    <w:rsid w:val="00795185"/>
    <w:rsid w:val="007964A9"/>
    <w:rsid w:val="007B009A"/>
    <w:rsid w:val="007B1F4B"/>
    <w:rsid w:val="007B2322"/>
    <w:rsid w:val="007B5F5A"/>
    <w:rsid w:val="007C64E0"/>
    <w:rsid w:val="007D5A01"/>
    <w:rsid w:val="007E3CD5"/>
    <w:rsid w:val="007E762D"/>
    <w:rsid w:val="007F785F"/>
    <w:rsid w:val="00817E66"/>
    <w:rsid w:val="008258E4"/>
    <w:rsid w:val="0083129F"/>
    <w:rsid w:val="0083234C"/>
    <w:rsid w:val="008339BF"/>
    <w:rsid w:val="00837724"/>
    <w:rsid w:val="008413F2"/>
    <w:rsid w:val="008415DC"/>
    <w:rsid w:val="008517A6"/>
    <w:rsid w:val="00854572"/>
    <w:rsid w:val="00855FCE"/>
    <w:rsid w:val="00867F76"/>
    <w:rsid w:val="00871555"/>
    <w:rsid w:val="00871D15"/>
    <w:rsid w:val="00873F97"/>
    <w:rsid w:val="00874AD4"/>
    <w:rsid w:val="0087703D"/>
    <w:rsid w:val="00880061"/>
    <w:rsid w:val="008813C4"/>
    <w:rsid w:val="008926DB"/>
    <w:rsid w:val="00896791"/>
    <w:rsid w:val="00897850"/>
    <w:rsid w:val="008A6D36"/>
    <w:rsid w:val="008B1992"/>
    <w:rsid w:val="008B1D61"/>
    <w:rsid w:val="008B2DC1"/>
    <w:rsid w:val="008B34D5"/>
    <w:rsid w:val="008C02C2"/>
    <w:rsid w:val="008C1DEA"/>
    <w:rsid w:val="008C23BC"/>
    <w:rsid w:val="008C2583"/>
    <w:rsid w:val="008D5096"/>
    <w:rsid w:val="008E0A93"/>
    <w:rsid w:val="008F650F"/>
    <w:rsid w:val="008F7657"/>
    <w:rsid w:val="00913733"/>
    <w:rsid w:val="00916D8E"/>
    <w:rsid w:val="00930F97"/>
    <w:rsid w:val="00932ED4"/>
    <w:rsid w:val="00933B6A"/>
    <w:rsid w:val="00940ABA"/>
    <w:rsid w:val="00940ED6"/>
    <w:rsid w:val="00947D94"/>
    <w:rsid w:val="00952251"/>
    <w:rsid w:val="00971CAE"/>
    <w:rsid w:val="00977CE1"/>
    <w:rsid w:val="0098069A"/>
    <w:rsid w:val="00980826"/>
    <w:rsid w:val="00981FA4"/>
    <w:rsid w:val="00985963"/>
    <w:rsid w:val="009873A1"/>
    <w:rsid w:val="00990B2A"/>
    <w:rsid w:val="00992807"/>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04946"/>
    <w:rsid w:val="00A11921"/>
    <w:rsid w:val="00A15442"/>
    <w:rsid w:val="00A16D3F"/>
    <w:rsid w:val="00A23648"/>
    <w:rsid w:val="00A24BFA"/>
    <w:rsid w:val="00A379CC"/>
    <w:rsid w:val="00A5761C"/>
    <w:rsid w:val="00A6316E"/>
    <w:rsid w:val="00A73CE5"/>
    <w:rsid w:val="00A86158"/>
    <w:rsid w:val="00A876DC"/>
    <w:rsid w:val="00A910BA"/>
    <w:rsid w:val="00A91EF4"/>
    <w:rsid w:val="00A95A37"/>
    <w:rsid w:val="00AA2E7F"/>
    <w:rsid w:val="00AB2418"/>
    <w:rsid w:val="00AC624E"/>
    <w:rsid w:val="00AD7C8A"/>
    <w:rsid w:val="00AF257C"/>
    <w:rsid w:val="00AF4AE9"/>
    <w:rsid w:val="00B01A01"/>
    <w:rsid w:val="00B068C2"/>
    <w:rsid w:val="00B14340"/>
    <w:rsid w:val="00B15FA0"/>
    <w:rsid w:val="00B228C4"/>
    <w:rsid w:val="00B262E9"/>
    <w:rsid w:val="00B3554D"/>
    <w:rsid w:val="00B371C9"/>
    <w:rsid w:val="00B43439"/>
    <w:rsid w:val="00B6221B"/>
    <w:rsid w:val="00B64773"/>
    <w:rsid w:val="00B665DC"/>
    <w:rsid w:val="00B7179E"/>
    <w:rsid w:val="00B902FF"/>
    <w:rsid w:val="00BA6C05"/>
    <w:rsid w:val="00BA753A"/>
    <w:rsid w:val="00BB0606"/>
    <w:rsid w:val="00BB10DA"/>
    <w:rsid w:val="00BB20F1"/>
    <w:rsid w:val="00BB3B6A"/>
    <w:rsid w:val="00BB5484"/>
    <w:rsid w:val="00BB569E"/>
    <w:rsid w:val="00BB6DE8"/>
    <w:rsid w:val="00BC3C80"/>
    <w:rsid w:val="00BD0D18"/>
    <w:rsid w:val="00BD3276"/>
    <w:rsid w:val="00BD35E7"/>
    <w:rsid w:val="00BF41AE"/>
    <w:rsid w:val="00BF4C90"/>
    <w:rsid w:val="00C00E06"/>
    <w:rsid w:val="00C03435"/>
    <w:rsid w:val="00C04A7C"/>
    <w:rsid w:val="00C124C3"/>
    <w:rsid w:val="00C206A1"/>
    <w:rsid w:val="00C241A3"/>
    <w:rsid w:val="00C246F8"/>
    <w:rsid w:val="00C278DA"/>
    <w:rsid w:val="00C43810"/>
    <w:rsid w:val="00C43969"/>
    <w:rsid w:val="00C442DA"/>
    <w:rsid w:val="00C550BC"/>
    <w:rsid w:val="00C57CDB"/>
    <w:rsid w:val="00C611EA"/>
    <w:rsid w:val="00C71B48"/>
    <w:rsid w:val="00C76547"/>
    <w:rsid w:val="00C81215"/>
    <w:rsid w:val="00C81993"/>
    <w:rsid w:val="00C865EE"/>
    <w:rsid w:val="00C938EE"/>
    <w:rsid w:val="00C972A6"/>
    <w:rsid w:val="00CA4051"/>
    <w:rsid w:val="00CA48F7"/>
    <w:rsid w:val="00CB04C6"/>
    <w:rsid w:val="00CB6F7B"/>
    <w:rsid w:val="00CC0C0A"/>
    <w:rsid w:val="00CD10B6"/>
    <w:rsid w:val="00CD386F"/>
    <w:rsid w:val="00CD3E12"/>
    <w:rsid w:val="00CD577C"/>
    <w:rsid w:val="00CF2324"/>
    <w:rsid w:val="00CF39F5"/>
    <w:rsid w:val="00CF4451"/>
    <w:rsid w:val="00CF5C6B"/>
    <w:rsid w:val="00CF74E9"/>
    <w:rsid w:val="00D054FC"/>
    <w:rsid w:val="00D16D60"/>
    <w:rsid w:val="00D328E3"/>
    <w:rsid w:val="00D351BE"/>
    <w:rsid w:val="00D35C8C"/>
    <w:rsid w:val="00D372B6"/>
    <w:rsid w:val="00D40C8B"/>
    <w:rsid w:val="00D47073"/>
    <w:rsid w:val="00D476B3"/>
    <w:rsid w:val="00D55534"/>
    <w:rsid w:val="00D57C13"/>
    <w:rsid w:val="00D65BDD"/>
    <w:rsid w:val="00D66BAE"/>
    <w:rsid w:val="00D676D8"/>
    <w:rsid w:val="00D73180"/>
    <w:rsid w:val="00D737DA"/>
    <w:rsid w:val="00D86B5E"/>
    <w:rsid w:val="00D93944"/>
    <w:rsid w:val="00D94B41"/>
    <w:rsid w:val="00DA47C1"/>
    <w:rsid w:val="00DA66DB"/>
    <w:rsid w:val="00DB5904"/>
    <w:rsid w:val="00DC4669"/>
    <w:rsid w:val="00DE53D9"/>
    <w:rsid w:val="00DF1C33"/>
    <w:rsid w:val="00DF2411"/>
    <w:rsid w:val="00DF25F2"/>
    <w:rsid w:val="00DF6D25"/>
    <w:rsid w:val="00E0518F"/>
    <w:rsid w:val="00E14148"/>
    <w:rsid w:val="00E1664C"/>
    <w:rsid w:val="00E20BDF"/>
    <w:rsid w:val="00E21C6F"/>
    <w:rsid w:val="00E229ED"/>
    <w:rsid w:val="00E231A9"/>
    <w:rsid w:val="00E4275E"/>
    <w:rsid w:val="00E47F8B"/>
    <w:rsid w:val="00E5301B"/>
    <w:rsid w:val="00E53B41"/>
    <w:rsid w:val="00E60582"/>
    <w:rsid w:val="00E60B1F"/>
    <w:rsid w:val="00E71B9D"/>
    <w:rsid w:val="00E750F6"/>
    <w:rsid w:val="00E75409"/>
    <w:rsid w:val="00E83D86"/>
    <w:rsid w:val="00E8798F"/>
    <w:rsid w:val="00E939FD"/>
    <w:rsid w:val="00E94537"/>
    <w:rsid w:val="00E95E69"/>
    <w:rsid w:val="00E96336"/>
    <w:rsid w:val="00E977D9"/>
    <w:rsid w:val="00EB62EE"/>
    <w:rsid w:val="00EC03B1"/>
    <w:rsid w:val="00EC25B1"/>
    <w:rsid w:val="00EC3D63"/>
    <w:rsid w:val="00EC4AE6"/>
    <w:rsid w:val="00EC5976"/>
    <w:rsid w:val="00EC6680"/>
    <w:rsid w:val="00ED1A51"/>
    <w:rsid w:val="00ED33F6"/>
    <w:rsid w:val="00ED378E"/>
    <w:rsid w:val="00ED523B"/>
    <w:rsid w:val="00ED7138"/>
    <w:rsid w:val="00EE6D8E"/>
    <w:rsid w:val="00EF6C2C"/>
    <w:rsid w:val="00F0318D"/>
    <w:rsid w:val="00F04DAF"/>
    <w:rsid w:val="00F05756"/>
    <w:rsid w:val="00F07634"/>
    <w:rsid w:val="00F220A9"/>
    <w:rsid w:val="00F248D3"/>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2DFC"/>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1" w:type="paragraph">
    <w:name w:val="heading 1"/>
    <w:basedOn w:val="Normal"/>
    <w:next w:val="Normal"/>
    <w:link w:val="Naslov1Char"/>
    <w:qFormat/>
    <w:rsid w:val="00FC2DFC"/>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customStyle="true" w:styleId="Naslov1Char" w:type="character">
    <w:name w:val="Naslov 1 Char"/>
    <w:basedOn w:val="Zadanifontodlomka"/>
    <w:link w:val="Naslov1"/>
    <w:rsid w:val="00FC2DFC"/>
    <w:rPr>
      <w:rFonts w:cstheme="majorBidi" w:eastAsiaTheme="majorEastAsia" w:hAnsiTheme="majorHAnsi" w:asciiTheme="majorHAnsi"/>
      <w:b/>
      <w:bCs/>
      <w:color w:themeShade="BF" w:themeColor="accent1" w:val="365F91"/>
      <w:sz w:val="28"/>
      <w:szCs w:val="28"/>
      <w:lang w:eastAsia="en-US" w:val="en-US"/>
    </w:rPr>
  </w:style>
  <w:style w:styleId="StandardWeb" w:type="paragraph">
    <w:name w:val="Normal (Web)"/>
    <w:basedOn w:val="Normal"/>
    <w:uiPriority w:val="99"/>
    <w:unhideWhenUsed/>
    <w:rsid w:val="00F0318D"/>
    <w:pPr>
      <w:spacing w:afterAutospacing="true" w:after="100" w:beforeAutospacing="true" w:before="100"/>
    </w:pPr>
    <w:rPr>
      <w:lang w:eastAsia="hr-HR" w:val="hr-HR"/>
    </w:rPr>
  </w:style>
  <w:style w:styleId="Tekstrezerviranogmjesta" w:type="character">
    <w:name w:val="Placeholder Text"/>
    <w:basedOn w:val="Zadanifontodlomka"/>
    <w:uiPriority w:val="99"/>
    <w:semiHidden/>
    <w:rsid w:val="0083234C"/>
    <w:rPr>
      <w:color w:val="808080"/>
      <w:bdr w:space="0" w:sz="0" w:color="auto" w:val="none"/>
      <w:shd w:fill="auto" w:color="auto" w:val="clear"/>
    </w:rPr>
  </w:style>
  <w:style w:customStyle="true" w:styleId="eSPISCCParagraphDefaultFont" w:type="character">
    <w:name w:val="eSPIS_CC_Paragraph Default Font"/>
    <w:basedOn w:val="Zadanifontodlomka"/>
    <w:rsid w:val="008323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34C"/>
    <w:rPr>
      <w:bdr w:space="0" w:sz="0" w:color="auto" w:val="none"/>
      <w:shd w:fill="FFFFCC" w:color="auto" w:val="clear"/>
      <w:lang w:val="hr-HR"/>
    </w:rPr>
  </w:style>
  <w:style w:customStyle="true" w:styleId="PozadinaSvijetloCrvena" w:type="character">
    <w:name w:val="Pozadina_SvijetloCrvena"/>
    <w:basedOn w:val="eSPISCCParagraphDefaultFont"/>
    <w:rsid w:val="008323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3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1" w:type="paragraph">
    <w:name w:val="heading 1"/>
    <w:basedOn w:val="Normal"/>
    <w:next w:val="Normal"/>
    <w:link w:val="Naslov1Char"/>
    <w:qFormat/>
    <w:rsid w:val="00FC2DFC"/>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customStyle="1" w:styleId="Naslov1Char" w:type="character">
    <w:name w:val="Naslov 1 Char"/>
    <w:basedOn w:val="Zadanifontodlomka"/>
    <w:link w:val="Naslov1"/>
    <w:rsid w:val="00FC2DFC"/>
    <w:rPr>
      <w:rFonts w:asciiTheme="majorHAnsi" w:cstheme="majorBidi" w:eastAsiaTheme="majorEastAsia" w:hAnsiTheme="majorHAnsi"/>
      <w:b/>
      <w:bCs/>
      <w:color w:themeColor="accent1" w:themeShade="BF" w:val="365F91"/>
      <w:sz w:val="28"/>
      <w:szCs w:val="28"/>
      <w:lang w:eastAsia="en-US" w:val="en-US"/>
    </w:rPr>
  </w:style>
  <w:style w:styleId="StandardWeb" w:type="paragraph">
    <w:name w:val="Normal (Web)"/>
    <w:basedOn w:val="Normal"/>
    <w:uiPriority w:val="99"/>
    <w:unhideWhenUsed/>
    <w:rsid w:val="00F0318D"/>
    <w:pPr>
      <w:spacing w:after="100" w:afterAutospacing="1" w:before="100" w:beforeAutospacing="1"/>
    </w:pPr>
    <w:rPr>
      <w:lang w:eastAsia="hr-HR" w:val="hr-HR"/>
    </w:rPr>
  </w:style>
  <w:style w:styleId="Tekstrezerviranogmjesta" w:type="character">
    <w:name w:val="Placeholder Text"/>
    <w:basedOn w:val="Zadanifontodlomka"/>
    <w:uiPriority w:val="99"/>
    <w:semiHidden/>
    <w:rsid w:val="0083234C"/>
    <w:rPr>
      <w:color w:val="808080"/>
      <w:bdr w:color="auto" w:space="0" w:sz="0" w:val="none"/>
      <w:shd w:color="auto" w:fill="auto" w:val="clear"/>
    </w:rPr>
  </w:style>
  <w:style w:customStyle="1" w:styleId="eSPISCCParagraphDefaultFont" w:type="character">
    <w:name w:val="eSPIS_CC_Paragraph Default Font"/>
    <w:basedOn w:val="Zadanifontodlomka"/>
    <w:rsid w:val="008323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34C"/>
    <w:rPr>
      <w:bdr w:color="auto" w:space="0" w:sz="0" w:val="none"/>
      <w:shd w:color="auto" w:fill="FFFFCC" w:val="clear"/>
      <w:lang w:val="hr-HR"/>
    </w:rPr>
  </w:style>
  <w:style w:customStyle="1" w:styleId="PozadinaSvijetloCrvena" w:type="character">
    <w:name w:val="Pozadina_SvijetloCrvena"/>
    <w:basedOn w:val="eSPISCCParagraphDefaultFont"/>
    <w:rsid w:val="008323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3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St-574/2018</izvorni_sadrzaj>
    <derivirana_varijabla naziv="DomainObject.Predmet.OznakaBroj_1">St-574/2018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OBOEDIENS GRADNJA d.o.o.</izvorni_sadrzaj>
    <derivirana_varijabla naziv="DomainObject.Predmet.ProtustrankaFormated_1">  OBOEDIENS GRADNJA d.o.o.</derivirana_varijabla>
  </DomainObject.Predmet.ProtustrankaFormated>
  <DomainObject.Predmet.ProtustrankaFormatedOIB>
    <izvorni_sadrzaj>  OBOEDIENS GRADNJA d.o.o., OIB 99170891593</izvorni_sadrzaj>
    <derivirana_varijabla naziv="DomainObject.Predmet.ProtustrankaFormatedOIB_1">  OBOEDIENS GRADNJA d.o.o., OIB 99170891593</derivirana_varijabla>
  </DomainObject.Predmet.ProtustrankaFormatedOIB>
  <DomainObject.Predmet.ProtustrankaFormatedWithAdress>
    <izvorni_sadrzaj> OBOEDIENS GRADNJA d.o.o., Andrije Kačića Miošića 23 A, 10410 Velika Gorica</izvorni_sadrzaj>
    <derivirana_varijabla naziv="DomainObject.Predmet.ProtustrankaFormatedWithAdress_1"> OBOEDIENS GRADNJA d.o.o., Andrije Kačića Miošića 23 A, 10410 Velika Gorica</derivirana_varijabla>
  </DomainObject.Predmet.ProtustrankaFormatedWithAdress>
  <DomainObject.Predmet.ProtustrankaFormatedWithAdressOIB>
    <izvorni_sadrzaj> OBOEDIENS GRADNJA d.o.o., OIB 99170891593, Andrije Kačića Miošića 23 A, 10410 Velika Gorica</izvorni_sadrzaj>
    <derivirana_varijabla naziv="DomainObject.Predmet.ProtustrankaFormatedWithAdressOIB_1"> OBOEDIENS GRADNJA d.o.o., OIB 99170891593, Andrije Kačića Miošića 23 A, 10410 Velika Gorica</derivirana_varijabla>
  </DomainObject.Predmet.ProtustrankaFormatedWithAdressOIB>
  <DomainObject.Predmet.ProtustrankaWithAdress>
    <izvorni_sadrzaj>OBOEDIENS GRADNJA d.o.o. Andrije Kačića Miošića 23 A, 10410 Velika Gorica</izvorni_sadrzaj>
    <derivirana_varijabla naziv="DomainObject.Predmet.ProtustrankaWithAdress_1">OBOEDIENS GRADNJA d.o.o. Andrije Kačića Miošića 23 A, 10410 Velika Gorica</derivirana_varijabla>
  </DomainObject.Predmet.ProtustrankaWithAdress>
  <DomainObject.Predmet.ProtustrankaWithAdressOIB>
    <izvorni_sadrzaj>OBOEDIENS GRADNJA d.o.o., OIB 99170891593, Andrije Kačića Miošića 23 A, 10410 Velika Gorica</izvorni_sadrzaj>
    <derivirana_varijabla naziv="DomainObject.Predmet.ProtustrankaWithAdressOIB_1">OBOEDIENS GRADNJA d.o.o., OIB 99170891593, Andrije Kačića Miošića 23 A, 10410 Velika Gorica</derivirana_varijabla>
  </DomainObject.Predmet.ProtustrankaWithAdressOIB>
  <DomainObject.Predmet.ProtustrankaNazivFormated>
    <izvorni_sadrzaj>OBOEDIENS GRADNJA d.o.o.</izvorni_sadrzaj>
    <derivirana_varijabla naziv="DomainObject.Predmet.ProtustrankaNazivFormated_1">OBOEDIENS GRADNJA d.o.o.</derivirana_varijabla>
  </DomainObject.Predmet.ProtustrankaNazivFormated>
  <DomainObject.Predmet.ProtustrankaNazivFormatedOIB>
    <izvorni_sadrzaj>OBOEDIENS GRADNJA d.o.o., OIB 99170891593</izvorni_sadrzaj>
    <derivirana_varijabla naziv="DomainObject.Predmet.ProtustrankaNazivFormatedOIB_1">OBOEDIENS GRADNJA d.o.o., OIB 99170891593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OBOEDIENS GRADNJA d.o.o.</item>
    </izvorni_sadrzaj>
    <derivirana_varijabla naziv="DomainObject.Predmet.ProtuStrankaListFormated_1">
      <item>OBOEDIENS GRADNJA d.o.o.</item>
    </derivirana_varijabla>
  </DomainObject.Predmet.ProtuStrankaListFormated>
  <DomainObject.Predmet.ProtuStrankaListFormatedOIB>
    <izvorni_sadrzaj>
      <item>OBOEDIENS GRADNJA d.o.o., OIB 99170891593</item>
    </izvorni_sadrzaj>
    <derivirana_varijabla naziv="DomainObject.Predmet.ProtuStrankaListFormatedOIB_1">
      <item>OBOEDIENS GRADNJA d.o.o., OIB 99170891593</item>
    </derivirana_varijabla>
  </DomainObject.Predmet.ProtuStrankaListFormatedOIB>
  <DomainObject.Predmet.ProtuStrankaListFormatedWithAdress>
    <izvorni_sadrzaj>
      <item>OBOEDIENS GRADNJA d.o.o., Andrije Kačića Miošića 23 A, 10410 Velika Gorica</item>
    </izvorni_sadrzaj>
    <derivirana_varijabla naziv="DomainObject.Predmet.ProtuStrankaListFormatedWithAdress_1">
      <item>OBOEDIENS GRADNJA d.o.o., Andrije Kačića Miošića 23 A, 10410 Velika Gorica</item>
    </derivirana_varijabla>
  </DomainObject.Predmet.ProtuStrankaListFormatedWithAdress>
  <DomainObject.Predmet.ProtuStrankaListFormatedWithAdressOIB>
    <izvorni_sadrzaj>
      <item>OBOEDIENS GRADNJA d.o.o., OIB 99170891593, Andrije Kačića Miošića 23 A, 10410 Velika Gorica</item>
    </izvorni_sadrzaj>
    <derivirana_varijabla naziv="DomainObject.Predmet.ProtuStrankaListFormatedWithAdressOIB_1">
      <item>OBOEDIENS GRADNJA d.o.o., OIB 99170891593, Andrije Kačića Miošića 23 A, 10410 Velika Gorica</item>
    </derivirana_varijabla>
  </DomainObject.Predmet.ProtuStrankaListFormatedWithAdressOIB>
  <DomainObject.Predmet.ProtuStrankaListNazivFormated>
    <izvorni_sadrzaj>
      <item>OBOEDIENS GRADNJA d.o.o.</item>
    </izvorni_sadrzaj>
    <derivirana_varijabla naziv="DomainObject.Predmet.ProtuStrankaListNazivFormated_1">
      <item>OBOEDIENS GRADNJA d.o.o.</item>
    </derivirana_varijabla>
  </DomainObject.Predmet.ProtuStrankaListNazivFormated>
  <DomainObject.Predmet.ProtuStrankaListNazivFormatedOIB>
    <izvorni_sadrzaj>
      <item>OBOEDIENS GRADNJA d.o.o., OIB 99170891593</item>
    </izvorni_sadrzaj>
    <derivirana_varijabla naziv="DomainObject.Predmet.ProtuStrankaListNazivFormatedOIB_1">
      <item>OBOEDIENS GRADNJA d.o.o., OIB 99170891593</item>
    </derivirana_varijabla>
  </DomainObject.Predmet.ProtuStrankaListNazivFormatedOIB>
  <DomainObject.Predmet.OstaliListFormated>
    <izvorni_sadrzaj>
      <item>Josip Vugrinović</item>
    </izvorni_sadrzaj>
    <derivirana_varijabla naziv="DomainObject.Predmet.OstaliListFormated_1">
      <item>Josip Vugrinović</item>
    </derivirana_varijabla>
  </DomainObject.Predmet.OstaliListFormated>
  <DomainObject.Predmet.OstaliListFormatedOIB>
    <izvorni_sadrzaj>
      <item>Josip Vugrinović, OIB 23999371788</item>
    </izvorni_sadrzaj>
    <derivirana_varijabla naziv="DomainObject.Predmet.OstaliListFormatedOIB_1">
      <item>Josip Vugrinović, OIB 23999371788</item>
    </derivirana_varijabla>
  </DomainObject.Predmet.OstaliListFormatedOIB>
  <DomainObject.Predmet.OstaliListFormatedWithAdress>
    <izvorni_sadrzaj>
      <item>Josip Vugrinović, Gajeva 20, 10410 Velika Gorica</item>
    </izvorni_sadrzaj>
    <derivirana_varijabla naziv="DomainObject.Predmet.OstaliListFormatedWithAdress_1">
      <item>Josip Vugrinović, Gajeva 20, 10410 Velika Gorica</item>
    </derivirana_varijabla>
  </DomainObject.Predmet.OstaliListFormatedWithAdress>
  <DomainObject.Predmet.OstaliListFormatedWithAdressOIB>
    <izvorni_sadrzaj>
      <item>Josip Vugrinović, OIB 23999371788, Gajeva 20, 10410 Velika Gorica</item>
    </izvorni_sadrzaj>
    <derivirana_varijabla naziv="DomainObject.Predmet.OstaliListFormatedWithAdressOIB_1">
      <item>Josip Vugrinović, OIB 23999371788, Gajeva 20, 10410 Velika Gorica</item>
    </derivirana_varijabla>
  </DomainObject.Predmet.OstaliListFormatedWithAdressOIB>
  <DomainObject.Predmet.OstaliListNazivFormated>
    <izvorni_sadrzaj>
      <item>Josip Vugrinović</item>
    </izvorni_sadrzaj>
    <derivirana_varijabla naziv="DomainObject.Predmet.OstaliListNazivFormated_1">
      <item>Josip Vugrinović</item>
    </derivirana_varijabla>
  </DomainObject.Predmet.OstaliListNazivFormated>
  <DomainObject.Predmet.OstaliListNazivFormatedOIB>
    <izvorni_sadrzaj>
      <item>Josip Vugrinović, OIB 23999371788</item>
    </izvorni_sadrzaj>
    <derivirana_varijabla naziv="DomainObject.Predmet.OstaliListNazivFormatedOIB_1">
      <item>Josip Vugrinović, OIB 23999371788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OBOEDIENS GRADNJA d.o.o.</izvorni_sadrzaj>
    <derivirana_varijabla naziv="DomainObject.Predmet.ProtustrankaIDrugi_1">OBOEDIENS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OBOEDIENS GRADNJA d.o.o., OIB 99170891593, Andrije Kačića Miošića 23 A, 10410 Velika Gorica</izvorni_sadrzaj>
    <derivirana_varijabla naziv="DomainObject.Predmet.ProtustrankaIDrugiAdressOIB_1">OBOEDIENS GRADNJA d.o.o., OIB 99170891593, Andrije Kačića Miošića 23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OBOEDIENS GRADNJA d.o.o.</item>
      <item>Josip Vugrinović</item>
    </izvorni_sadrzaj>
    <derivirana_varijabla naziv="DomainObject.Predmet.SudioniciListNaziv_1">
      <item>FINA Regionalni centar Zagreb</item>
      <item>OBOEDIENS GRADNJA d.o.o.</item>
      <item>Josip Vugrinović</item>
    </derivirana_varijabla>
  </DomainObject.Predmet.SudioniciListNaziv>
  <DomainObject.Predmet.SudioniciListAdressOIB>
    <izvorni_sadrzaj>
      <item>FINA Regionalni centar Zagreb, OIB 85821130368, Trg svibanjskih žrtava 1995. 1,10000 Zagreb</item>
      <item>OBOEDIENS GRADNJA d.o.o., OIB 99170891593, Andrije Kačića Miošića 23 A,10410 Velika Gorica</item>
      <item>Josip Vugrinović, OIB 23999371788, Gajeva 20,10410 Velika Gorica</item>
    </izvorni_sadrzaj>
    <derivirana_varijabla naziv="DomainObject.Predmet.SudioniciListAdressOIB_1">
      <item>FINA Regionalni centar Zagreb, OIB 85821130368, Trg svibanjskih žrtava 1995. 1,10000 Zagreb</item>
      <item>OBOEDIENS GRADNJA d.o.o., OIB 99170891593, Andrije Kačića Miošića 23 A,10410 Velika Gorica</item>
      <item>Josip Vugrinović, OIB 23999371788, Gajeva 20,10410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99170891593</item>
      <item>, OIB 23999371788</item>
    </izvorni_sadrzaj>
    <derivirana_varijabla naziv="DomainObject.Predmet.SudioniciListNazivOIB_1">
      <item>, OIB 85821130368</item>
      <item>, OIB 99170891593</item>
      <item>, OIB 23999371788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10374E-D293-4C59-821C-11B333A8F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1764</properties:Words>
  <properties:Characters>10254</properties:Characters>
  <properties:Lines>291</properties:Lines>
  <properties:Paragraphs>120</properties:Paragraphs>
  <properties:TotalTime>356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11996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2018-07-12T11:46:00Z</cp:lastPrinted>
  <dcterms:modified xmlns:xsi="http://www.w3.org/2001/XMLSchema-instance" xsi:type="dcterms:W3CDTF">2018-07-12T11:50:00Z</dcterms:modified>
  <cp:revision>23</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6</vt:i4>
  </prop:property>
</prop:Properties>
</file>