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4b70" w14:paraId="6bc4b70" w:rsidRDefault="007A5A3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708660</wp:posOffset>
            </wp:positionV>
            <wp:extent cy="788035" cx="59055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8035" cx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5A39" w:rsidP="007A5A39" w:rsidR="007A5A39">
      <w:pPr>
        <w:spacing w:after="0"/>
        <w:jc w:val="both"/>
      </w:pPr>
      <w:r>
        <w:t xml:space="preserve">           </w:t>
      </w:r>
      <w:r>
        <w:t>Republika Hrvatska</w:t>
      </w:r>
    </w:p>
    <w:p w:rsidRDefault="007A5A39" w:rsidP="007A5A39" w:rsidR="007A5A3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A5A39" w:rsidP="007A5A39" w:rsidR="007A5A3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7A5A39">
        <w:rPr>
          <w:rFonts w:cs="Times New Roman" w:eastAsia="Times New Roman"/>
          <w:noProof/>
          <w:szCs w:val="20"/>
          <w:lang w:eastAsia="hr-HR"/>
        </w:rPr>
        <w:t>Poslovni broj: 5. St-130/2018-17</w:t>
      </w: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7A5A3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5A39">
        <w:rPr>
          <w:rFonts w:cs="Times New Roman" w:eastAsia="Times New Roman"/>
          <w:szCs w:val="20"/>
          <w:lang w:eastAsia="hr-HR"/>
        </w:rPr>
        <w:t>R J E Š E N J E</w:t>
      </w: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5A39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</w:t>
      </w:r>
      <w:r w:rsidRPr="007A5A39">
        <w:rPr>
          <w:rFonts w:cs="Times New Roman" w:eastAsia="Times New Roman"/>
          <w:szCs w:val="20"/>
          <w:lang w:eastAsia="hr-HR"/>
        </w:rPr>
        <w:t xml:space="preserve">dužnikom GASTRAL NATURA društvo s ograničenom odgovornošću za trgovinu i usluge, Čazma, Franje Vidovića 59/D, OIB: 51023706342, MBS: 010099960, po prijedlogu stečajne upraviteljice, 12. listopada 2018. </w:t>
      </w: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5A39">
        <w:rPr>
          <w:rFonts w:cs="Times New Roman" w:eastAsia="Times New Roman"/>
          <w:szCs w:val="20"/>
          <w:lang w:eastAsia="hr-HR"/>
        </w:rPr>
        <w:t xml:space="preserve"> </w:t>
      </w: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5A39">
        <w:rPr>
          <w:rFonts w:cs="Times New Roman" w:eastAsia="Times New Roman"/>
          <w:szCs w:val="20"/>
          <w:lang w:eastAsia="hr-HR"/>
        </w:rPr>
        <w:t>r i j e š i o  j e</w:t>
      </w: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5A39">
        <w:rPr>
          <w:rFonts w:cs="Times New Roman" w:eastAsia="Times New Roman"/>
          <w:szCs w:val="20"/>
          <w:lang w:eastAsia="hr-HR"/>
        </w:rPr>
        <w:t>Ispravlja se</w:t>
      </w:r>
      <w:r w:rsidRPr="007A5A39">
        <w:rPr>
          <w:rFonts w:cs="Times New Roman" w:eastAsia="Times New Roman"/>
          <w:noProof/>
          <w:lang w:eastAsia="hr-HR"/>
        </w:rPr>
        <w:t xml:space="preserve"> </w:t>
      </w:r>
      <w:r w:rsidRPr="007A5A39">
        <w:rPr>
          <w:rFonts w:cs="Times New Roman" w:eastAsia="Times New Roman"/>
          <w:szCs w:val="20"/>
          <w:lang w:eastAsia="hr-HR"/>
        </w:rPr>
        <w:t xml:space="preserve">rješenje ovog suda </w:t>
      </w:r>
      <w:proofErr w:type="spellStart"/>
      <w:r w:rsidRPr="007A5A39">
        <w:rPr>
          <w:rFonts w:cs="Times New Roman" w:eastAsia="Times New Roman"/>
          <w:szCs w:val="20"/>
          <w:lang w:eastAsia="hr-HR"/>
        </w:rPr>
        <w:t>posl</w:t>
      </w:r>
      <w:proofErr w:type="spellEnd"/>
      <w:r w:rsidRPr="007A5A39">
        <w:rPr>
          <w:rFonts w:cs="Times New Roman" w:eastAsia="Times New Roman"/>
          <w:szCs w:val="20"/>
          <w:lang w:eastAsia="hr-HR"/>
        </w:rPr>
        <w:t xml:space="preserve">. broj St-130/2018-11 od 10. srpnja 2018. u toč.1. tako da se za vjerovnika I višeg isplatnog reda Darka Modrića, I. Mažuranića 57, </w:t>
      </w:r>
      <w:proofErr w:type="spellStart"/>
      <w:r w:rsidRPr="007A5A39">
        <w:rPr>
          <w:rFonts w:cs="Times New Roman" w:eastAsia="Times New Roman"/>
          <w:szCs w:val="20"/>
          <w:lang w:eastAsia="hr-HR"/>
        </w:rPr>
        <w:t>Ivanska</w:t>
      </w:r>
      <w:proofErr w:type="spellEnd"/>
      <w:r w:rsidRPr="007A5A39">
        <w:rPr>
          <w:rFonts w:cs="Times New Roman" w:eastAsia="Times New Roman"/>
          <w:szCs w:val="20"/>
          <w:lang w:eastAsia="hr-HR"/>
        </w:rPr>
        <w:t xml:space="preserve">, OIB: </w:t>
      </w:r>
      <w:r w:rsidRPr="007A5A39">
        <w:rPr>
          <w:rFonts w:cs="Times New Roman" w:eastAsia="Times New Roman"/>
          <w:lang w:eastAsia="hr-HR"/>
        </w:rPr>
        <w:t xml:space="preserve">24878463102, </w:t>
      </w:r>
      <w:r w:rsidRPr="007A5A39">
        <w:rPr>
          <w:rFonts w:cs="Times New Roman" w:eastAsia="Times New Roman"/>
          <w:szCs w:val="20"/>
          <w:lang w:eastAsia="hr-HR"/>
        </w:rPr>
        <w:t>ispravlja iznos utvrđene tražbine tako da umjesto iznosa "11.339,27 kn" ima pisati "13.471,08 kn", dok u preostalom dijelu rješenje ostaje neizmijenjeno.</w:t>
      </w: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A5A39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5A39">
        <w:rPr>
          <w:rFonts w:cs="Times New Roman" w:eastAsia="Times New Roman"/>
          <w:noProof/>
          <w:szCs w:val="20"/>
          <w:lang w:eastAsia="hr-HR"/>
        </w:rPr>
        <w:t>Rješenjem ovog suda od 10. srpnja 2018. sud je utvrdio tražbine viših isplatnih redova.</w:t>
      </w: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5A39">
        <w:rPr>
          <w:rFonts w:cs="Times New Roman" w:eastAsia="Times New Roman"/>
          <w:noProof/>
          <w:szCs w:val="20"/>
          <w:lang w:eastAsia="hr-HR"/>
        </w:rPr>
        <w:t>Podneskom od 26. rujna 2018. stečajna upraviteljica je predložila ispravak rješenja o utvrđenim tražbinama navodeći da je kod obračuna tražbine vjerovnika I višeg isplatnog reda Darka Modrića napravljena pogreška te da je umjesto iznosa od 11.339,27 kn trebao stajati ispravan iznos od 13.471,08 kn, koliko iznose neisplaćene plaće u bruto iznosu za 2. i 3. mjesec 2018. Predlaže da se navedena greška ispravi.</w:t>
      </w: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5A39">
        <w:rPr>
          <w:rFonts w:cs="Times New Roman" w:eastAsia="Times New Roman"/>
          <w:lang w:eastAsia="hr-HR"/>
        </w:rPr>
        <w:t xml:space="preserve">Sud je prijedlog stečajne upraviteljice ocijenio osnovanim te je temeljem odredbe čl.342. Zakona o parničnom postupku </w:t>
      </w:r>
      <w:r w:rsidRPr="007A5A39">
        <w:rPr>
          <w:rFonts w:cs="Times New Roman" w:eastAsia="Times New Roman"/>
          <w:szCs w:val="20"/>
          <w:lang w:eastAsia="hr-HR"/>
        </w:rPr>
        <w:t>("Narodne novine" broj 53/91., 91/92., 112/99., 117/03., 84/08., 123/08., 57/11. i 25/13.</w:t>
      </w:r>
      <w:r w:rsidRPr="007A5A39">
        <w:rPr>
          <w:rFonts w:cs="Times New Roman" w:eastAsia="Times New Roman"/>
          <w:lang w:eastAsia="hr-HR"/>
        </w:rPr>
        <w:t xml:space="preserve">), u vezi sa čl.10. Stečajnog zakona </w:t>
      </w:r>
      <w:r w:rsidRPr="007A5A39">
        <w:rPr>
          <w:rFonts w:cs="Times New Roman" w:eastAsia="Times New Roman"/>
          <w:noProof/>
          <w:szCs w:val="20"/>
          <w:lang w:eastAsia="hr-HR" w:val="en-GB"/>
        </w:rPr>
        <w:t xml:space="preserve">("Narodne novine" broj 71/15 i 104/17, dalje: SZ) </w:t>
      </w:r>
      <w:r w:rsidRPr="007A5A39">
        <w:rPr>
          <w:rFonts w:cs="Times New Roman" w:eastAsia="Times New Roman"/>
          <w:lang w:eastAsia="hr-HR"/>
        </w:rPr>
        <w:t>riješio kao u izreci.</w:t>
      </w: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7A5A39">
        <w:rPr>
          <w:rFonts w:cs="Times New Roman" w:eastAsia="Times New Roman"/>
          <w:noProof/>
          <w:szCs w:val="20"/>
          <w:lang w:eastAsia="hr-HR"/>
        </w:rPr>
        <w:tab/>
      </w: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A5A39">
        <w:rPr>
          <w:rFonts w:cs="Times New Roman" w:eastAsia="Times New Roman"/>
          <w:noProof/>
          <w:szCs w:val="20"/>
          <w:lang w:eastAsia="hr-HR"/>
        </w:rPr>
        <w:t>U Bjelovaru 12. listopada 2018.</w:t>
      </w: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7A5A39">
        <w:rPr>
          <w:rFonts w:cs="Times New Roman" w:eastAsia="Times New Roman"/>
          <w:noProof/>
          <w:szCs w:val="20"/>
          <w:lang w:eastAsia="hr-HR"/>
        </w:rPr>
        <w:t xml:space="preserve">                           Sutkinja</w:t>
      </w: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7A5A39">
        <w:rPr>
          <w:rFonts w:cs="Times New Roman" w:eastAsia="Times New Roman"/>
          <w:noProof/>
          <w:szCs w:val="20"/>
          <w:lang w:eastAsia="hr-HR"/>
        </w:rPr>
        <w:t xml:space="preserve">                         Marija Petrina Kubica v.r.</w:t>
      </w:r>
    </w:p>
    <w:p w:rsidRDefault="007A5A39" w:rsidP="007A5A39" w:rsidR="007A5A39" w:rsidRPr="007A5A3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A5A3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A5A39" w:rsidP="007A5A39" w:rsidR="007A5A39" w:rsidRPr="007A5A3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A5A3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A5A39" w:rsidP="007A5A39" w:rsidR="007A5A39" w:rsidRPr="007A5A39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5A39" w:rsidP="007A5A39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7A5A39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sectPr w:rsidSect="007A5A39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5A39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18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7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St-130/2018-17</izvorni_sadrzaj>
    <derivirana_varijabla naziv="DomainObject.Oznaka_1">St-130/2018-17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Gugić &amp; Kovačić - odvjetničko društvo društvo s ograničenom odgovornošću</item>
      <item>Tea Gatternig</item>
    </izvorni_sadrzaj>
    <derivirana_varijabla naziv="DomainObject.Predmet.OstaliListFormated_1">
      <item>JUJNOVIĆ LUČIĆ MARKOVIĆ Odvjetničko društvo javno trgovačko društvo</item>
      <item>Gugić &amp; Kovačić - odvjetničko društvo društvo s ograničenom odgovornošću</item>
      <item>Tea Gatternig</item>
    </derivirana_varijabla>
  </DomainObject.Predmet.OstaliListFormated>
  <DomainObject.Predmet.OstaliList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izvorni_sadrzaj>
    <derivirana_varijabla naziv="DomainObject.Predmet.OstaliList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</izvorni_sadrzaj>
    <derivirana_varijabla naziv="DomainObject.Predmet.OstaliListFormatedWithAdress_1"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</derivirana_varijabla>
  </DomainObject.Predmet.OstaliListFormatedWithAdressOIB>
  <DomainObject.Predmet.OstaliListNazivFormated>
    <izvorni_sadrzaj>
      <item>JUJNOVIĆ LUČIĆ MARKOVIĆ Odvjetničko društvo javno trgovačko društvo</item>
      <item>Gugić &amp; Kovačić - odvjetničko društvo društvo s ograničenom odgovornošću</item>
      <item>Tea Gatternig</item>
    </izvorni_sadrzaj>
    <derivirana_varijabla naziv="DomainObject.Predmet.OstaliListNazivFormated_1">
      <item>JUJNOVIĆ LUČIĆ MARKOVIĆ Odvjetničko društvo javno trgovačko društvo</item>
      <item>Gugić &amp; Kovačić - odvjetničko društvo društvo s ograničenom odgovornošću</item>
      <item>Tea Gatternig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izvorni_sadrzaj>
    <derivirana_varijabla naziv="DomainObject.Predmet.OstaliListNaziv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St-130/2018-17</izvorni_sadrzaj>
    <derivirana_varijabla naziv="DomainObject.PoslovniBrojDokumenta_1">St-130/2018-17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</izvorni_sadrzaj>
    <derivirana_varijabla naziv="DomainObject.Predmet.SudioniciListNaziv_1"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</izvorni_sadrzaj>
    <derivirana_varijabla naziv="DomainObject.Predmet.SudioniciListAdressOIB_1"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2EE6A-8F74-401B-BAC8-547B74E6AA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1774</properties:Characters>
  <properties:Lines>49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2018-10-12T10:44:00Z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St-130/2018-17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