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870E0B" w:rsidP="008957BC" w:rsidRDefault="00870E0B" w14:paraId="1b38e3c" w14:textId="1b38e3c">
      <w:pPr>
        <w:jc w:val="both"/>
        <w15:collapsed w:val="false"/>
        <w:rPr>
          <w:rFonts w:ascii="Times New Roman" w:hAnsi="Times New Roman"/>
          <w:szCs w:val="24"/>
          <w:lang w:val="hr-HR"/>
        </w:rPr>
      </w:pPr>
      <w:bookmarkStart w:name="_GoBack" w:id="0"/>
      <w:bookmarkEnd w:id="0"/>
      <w:r w:rsidRPr="002C6CF8">
        <w:rPr>
          <w:rFonts w:ascii="Times New Roman" w:hAnsi="Times New Roman"/>
          <w:szCs w:val="24"/>
          <w:lang w:val="hr-HR"/>
        </w:rPr>
        <w:t xml:space="preserve">                                                                      1               </w:t>
      </w:r>
    </w:p>
    <w:p w:rsidRPr="002C6CF8" w:rsidR="002C6CF8" w:rsidP="008957BC" w:rsidRDefault="002C6CF8">
      <w:pPr>
        <w:jc w:val="both"/>
        <w:rPr>
          <w:rFonts w:ascii="Times New Roman" w:hAnsi="Times New Roman"/>
          <w:szCs w:val="24"/>
          <w:lang w:val="hr-HR"/>
        </w:rPr>
      </w:pPr>
    </w:p>
    <w:p w:rsidRPr="002C6CF8" w:rsidR="00870E0B" w:rsidP="00870E0B" w:rsidRDefault="00870E0B">
      <w:pPr>
        <w:jc w:val="center"/>
        <w:rPr>
          <w:rFonts w:ascii="Times New Roman" w:hAnsi="Times New Roman"/>
          <w:szCs w:val="24"/>
          <w:lang w:val="hr-HR"/>
        </w:rPr>
      </w:pPr>
      <w:r w:rsidRPr="002C6CF8">
        <w:rPr>
          <w:rFonts w:ascii="Times New Roman" w:hAnsi="Times New Roman"/>
          <w:szCs w:val="24"/>
          <w:lang w:val="hr-HR"/>
        </w:rPr>
        <w:t xml:space="preserve">                                                                                                                </w:t>
      </w:r>
    </w:p>
    <w:p w:rsidRPr="002C6CF8" w:rsidR="00870E0B" w:rsidP="008957BC" w:rsidRDefault="00870E0B">
      <w:pPr>
        <w:jc w:val="both"/>
        <w:rPr>
          <w:rFonts w:ascii="Times New Roman" w:hAnsi="Times New Roman"/>
          <w:szCs w:val="24"/>
          <w:lang w:val="hr-HR"/>
        </w:rPr>
      </w:pPr>
      <w:r w:rsidRPr="002C6CF8">
        <w:rPr>
          <w:rFonts w:ascii="Times New Roman" w:hAnsi="Times New Roman"/>
          <w:noProof/>
          <w:szCs w:val="24"/>
          <w:lang w:val="hr-HR"/>
        </w:rPr>
        <w:drawing>
          <wp:inline distT="0" distB="0" distL="0" distR="0">
            <wp:extent cx="719390" cy="960203"/>
            <wp:effectExtent l="0" t="0" r="5080" b="0"/>
            <wp:docPr id="2" name="Slika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grb rh.png"/>
                    <pic:cNvPicPr/>
                  </pic:nvPicPr>
                  <pic:blipFill>
                    <a:blip cstate="print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9390" cy="9602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Pr="002C6CF8" w:rsidR="008957BC" w:rsidP="008957BC" w:rsidRDefault="008957BC">
      <w:pPr>
        <w:jc w:val="both"/>
        <w:rPr>
          <w:rFonts w:ascii="Times New Roman" w:hAnsi="Times New Roman"/>
          <w:szCs w:val="24"/>
          <w:lang w:val="hr-HR"/>
        </w:rPr>
      </w:pPr>
      <w:r w:rsidRPr="002C6CF8">
        <w:rPr>
          <w:rFonts w:ascii="Times New Roman" w:hAnsi="Times New Roman"/>
          <w:szCs w:val="24"/>
          <w:lang w:val="hr-HR"/>
        </w:rPr>
        <w:t>REPUBLIKA  HRVATSKA</w:t>
      </w:r>
    </w:p>
    <w:p w:rsidRPr="002C6CF8" w:rsidR="008957BC" w:rsidP="008957BC" w:rsidRDefault="008957BC">
      <w:pPr>
        <w:jc w:val="both"/>
        <w:rPr>
          <w:rFonts w:ascii="Times New Roman" w:hAnsi="Times New Roman"/>
          <w:szCs w:val="24"/>
          <w:lang w:val="hr-HR"/>
        </w:rPr>
      </w:pPr>
      <w:r w:rsidRPr="002C6CF8">
        <w:rPr>
          <w:rFonts w:ascii="Times New Roman" w:hAnsi="Times New Roman"/>
          <w:szCs w:val="24"/>
          <w:lang w:val="hr-HR"/>
        </w:rPr>
        <w:t>TRGOVAČK</w:t>
      </w:r>
      <w:r w:rsidRPr="002C6CF8" w:rsidR="0063777B">
        <w:rPr>
          <w:rFonts w:ascii="Times New Roman" w:hAnsi="Times New Roman"/>
          <w:szCs w:val="24"/>
          <w:lang w:val="hr-HR"/>
        </w:rPr>
        <w:t>I SUD U ZAGREBU</w:t>
      </w:r>
      <w:r w:rsidRPr="002C6CF8" w:rsidR="0063777B">
        <w:rPr>
          <w:rFonts w:ascii="Times New Roman" w:hAnsi="Times New Roman"/>
          <w:szCs w:val="24"/>
          <w:lang w:val="hr-HR"/>
        </w:rPr>
        <w:tab/>
      </w:r>
      <w:r w:rsidRPr="002C6CF8" w:rsidR="0063777B">
        <w:rPr>
          <w:rFonts w:ascii="Times New Roman" w:hAnsi="Times New Roman"/>
          <w:szCs w:val="24"/>
          <w:lang w:val="hr-HR"/>
        </w:rPr>
        <w:tab/>
      </w:r>
      <w:r w:rsidRPr="002C6CF8" w:rsidR="0063777B">
        <w:rPr>
          <w:rFonts w:ascii="Times New Roman" w:hAnsi="Times New Roman"/>
          <w:szCs w:val="24"/>
          <w:lang w:val="hr-HR"/>
        </w:rPr>
        <w:tab/>
      </w:r>
      <w:r w:rsidRPr="002C6CF8" w:rsidR="0063777B">
        <w:rPr>
          <w:rFonts w:ascii="Times New Roman" w:hAnsi="Times New Roman"/>
          <w:szCs w:val="24"/>
          <w:lang w:val="hr-HR"/>
        </w:rPr>
        <w:tab/>
      </w:r>
      <w:r w:rsidRPr="002C6CF8" w:rsidR="0063777B">
        <w:rPr>
          <w:rFonts w:ascii="Times New Roman" w:hAnsi="Times New Roman"/>
          <w:szCs w:val="24"/>
          <w:lang w:val="hr-HR"/>
        </w:rPr>
        <w:tab/>
        <w:t xml:space="preserve"> </w:t>
      </w:r>
    </w:p>
    <w:p w:rsidRPr="002C6CF8" w:rsidR="008957BC" w:rsidP="008957BC" w:rsidRDefault="008957BC">
      <w:pPr>
        <w:jc w:val="both"/>
        <w:rPr>
          <w:rFonts w:ascii="Times New Roman" w:hAnsi="Times New Roman"/>
          <w:szCs w:val="24"/>
          <w:lang w:val="hr-HR"/>
        </w:rPr>
      </w:pPr>
      <w:r w:rsidRPr="002C6CF8">
        <w:rPr>
          <w:rFonts w:ascii="Times New Roman" w:hAnsi="Times New Roman"/>
          <w:szCs w:val="24"/>
          <w:lang w:val="hr-HR"/>
        </w:rPr>
        <w:t>Zagreb, Amruševa 2/II</w:t>
      </w:r>
    </w:p>
    <w:p w:rsidR="002C6CF8" w:rsidP="003B40C1" w:rsidRDefault="002C6CF8">
      <w:pPr>
        <w:jc w:val="right"/>
        <w:rPr>
          <w:rFonts w:ascii="Times New Roman" w:hAnsi="Times New Roman"/>
          <w:szCs w:val="24"/>
          <w:lang w:val="hr-HR"/>
        </w:rPr>
      </w:pPr>
    </w:p>
    <w:p w:rsidRPr="002C6CF8" w:rsidR="005D3DB6" w:rsidP="003B40C1" w:rsidRDefault="008957BC">
      <w:pPr>
        <w:jc w:val="right"/>
        <w:rPr>
          <w:rFonts w:ascii="Times New Roman" w:hAnsi="Times New Roman"/>
          <w:szCs w:val="24"/>
          <w:lang w:val="hr-HR"/>
        </w:rPr>
      </w:pPr>
      <w:r w:rsidRPr="002C6CF8">
        <w:rPr>
          <w:rFonts w:ascii="Times New Roman" w:hAnsi="Times New Roman"/>
          <w:szCs w:val="24"/>
          <w:lang w:val="hr-HR"/>
        </w:rPr>
        <w:tab/>
      </w:r>
      <w:r w:rsidRPr="002C6CF8">
        <w:rPr>
          <w:rFonts w:ascii="Times New Roman" w:hAnsi="Times New Roman"/>
          <w:szCs w:val="24"/>
          <w:lang w:val="hr-HR"/>
        </w:rPr>
        <w:tab/>
      </w:r>
      <w:r w:rsidRPr="002C6CF8">
        <w:rPr>
          <w:rFonts w:ascii="Times New Roman" w:hAnsi="Times New Roman"/>
          <w:szCs w:val="24"/>
          <w:lang w:val="hr-HR"/>
        </w:rPr>
        <w:tab/>
      </w:r>
      <w:r w:rsidRPr="002C6CF8" w:rsidR="00EE23D3">
        <w:rPr>
          <w:rFonts w:ascii="Times New Roman" w:hAnsi="Times New Roman"/>
          <w:szCs w:val="24"/>
          <w:lang w:val="hr-HR"/>
        </w:rPr>
        <w:t xml:space="preserve">         </w:t>
      </w:r>
      <w:r w:rsidRPr="002C6CF8" w:rsidR="003B40C1">
        <w:rPr>
          <w:rFonts w:ascii="Times New Roman" w:hAnsi="Times New Roman"/>
          <w:szCs w:val="24"/>
          <w:lang w:val="hr-HR"/>
        </w:rPr>
        <w:t xml:space="preserve">                               </w:t>
      </w:r>
    </w:p>
    <w:p w:rsidRPr="002C6CF8" w:rsidR="003B40C1" w:rsidP="003B40C1" w:rsidRDefault="003B40C1">
      <w:pPr>
        <w:jc w:val="right"/>
        <w:rPr>
          <w:rFonts w:ascii="Times New Roman" w:hAnsi="Times New Roman"/>
          <w:szCs w:val="24"/>
          <w:lang w:val="hr-HR"/>
        </w:rPr>
      </w:pPr>
    </w:p>
    <w:p w:rsidRPr="002C6CF8" w:rsidR="008D4352" w:rsidP="00870E0B" w:rsidRDefault="00870E0B">
      <w:pPr>
        <w:rPr>
          <w:rFonts w:ascii="Times New Roman" w:hAnsi="Times New Roman"/>
          <w:szCs w:val="24"/>
          <w:lang w:val="hr-HR"/>
        </w:rPr>
      </w:pPr>
      <w:r w:rsidRPr="002C6CF8">
        <w:rPr>
          <w:rFonts w:ascii="Times New Roman" w:hAnsi="Times New Roman"/>
          <w:szCs w:val="24"/>
          <w:lang w:val="hr-HR"/>
        </w:rPr>
        <w:t xml:space="preserve">                                                </w:t>
      </w:r>
      <w:r w:rsidRPr="002C6CF8" w:rsidR="00EE23D3">
        <w:rPr>
          <w:rFonts w:ascii="Times New Roman" w:hAnsi="Times New Roman"/>
          <w:szCs w:val="24"/>
          <w:lang w:val="hr-HR"/>
        </w:rPr>
        <w:t xml:space="preserve"> R E P U B L I K </w:t>
      </w:r>
      <w:r w:rsidRPr="002C6CF8" w:rsidR="003B40C1">
        <w:rPr>
          <w:rFonts w:ascii="Times New Roman" w:hAnsi="Times New Roman"/>
          <w:szCs w:val="24"/>
          <w:lang w:val="hr-HR"/>
        </w:rPr>
        <w:t>A</w:t>
      </w:r>
      <w:r w:rsidRPr="002C6CF8" w:rsidR="00EE23D3">
        <w:rPr>
          <w:rFonts w:ascii="Times New Roman" w:hAnsi="Times New Roman"/>
          <w:szCs w:val="24"/>
          <w:lang w:val="hr-HR"/>
        </w:rPr>
        <w:t xml:space="preserve">  H R V A T S K</w:t>
      </w:r>
      <w:r w:rsidRPr="002C6CF8" w:rsidR="003B40C1">
        <w:rPr>
          <w:rFonts w:ascii="Times New Roman" w:hAnsi="Times New Roman"/>
          <w:szCs w:val="24"/>
          <w:lang w:val="hr-HR"/>
        </w:rPr>
        <w:t xml:space="preserve"> A</w:t>
      </w:r>
    </w:p>
    <w:p w:rsidRPr="002C6CF8" w:rsidR="00EE23D3" w:rsidP="008D4352" w:rsidRDefault="00EE23D3">
      <w:pPr>
        <w:jc w:val="center"/>
        <w:rPr>
          <w:rFonts w:ascii="Times New Roman" w:hAnsi="Times New Roman"/>
          <w:szCs w:val="24"/>
          <w:lang w:val="hr-HR"/>
        </w:rPr>
      </w:pPr>
      <w:r w:rsidRPr="002C6CF8">
        <w:rPr>
          <w:rFonts w:ascii="Times New Roman" w:hAnsi="Times New Roman"/>
          <w:szCs w:val="24"/>
          <w:lang w:val="hr-HR"/>
        </w:rPr>
        <w:t>R J E Š E N J E</w:t>
      </w:r>
    </w:p>
    <w:p w:rsidRPr="002C6CF8" w:rsidR="00EE23D3" w:rsidP="003B40C1" w:rsidRDefault="00EE23D3">
      <w:pPr>
        <w:jc w:val="both"/>
        <w:rPr>
          <w:rFonts w:ascii="Times New Roman" w:hAnsi="Times New Roman"/>
          <w:szCs w:val="24"/>
          <w:lang w:val="hr-HR"/>
        </w:rPr>
      </w:pPr>
    </w:p>
    <w:p w:rsidRPr="002C6CF8" w:rsidR="00413439" w:rsidP="003B40C1" w:rsidRDefault="008D4352">
      <w:pPr>
        <w:jc w:val="both"/>
        <w:rPr>
          <w:rFonts w:ascii="Times New Roman" w:hAnsi="Times New Roman"/>
          <w:szCs w:val="24"/>
          <w:lang w:val="pt-BR"/>
        </w:rPr>
      </w:pPr>
      <w:r w:rsidRPr="002C6CF8">
        <w:rPr>
          <w:rFonts w:ascii="Times New Roman" w:hAnsi="Times New Roman"/>
          <w:szCs w:val="24"/>
          <w:lang w:val="pt-BR"/>
        </w:rPr>
        <w:t xml:space="preserve">          </w:t>
      </w:r>
      <w:r w:rsidRPr="002C6CF8" w:rsidR="003B40C1">
        <w:rPr>
          <w:rFonts w:ascii="Times New Roman" w:hAnsi="Times New Roman"/>
          <w:szCs w:val="24"/>
          <w:lang w:val="pt-BR"/>
        </w:rPr>
        <w:t xml:space="preserve">Trgovački sud u Zagrebu  po sucu Nikoli Ribariću, u postupku sklapanja predstečajne nagodbe s dužnikom </w:t>
      </w:r>
      <w:r w:rsidRPr="002C6CF8" w:rsidR="00F3415B">
        <w:rPr>
          <w:rFonts w:ascii="Times New Roman" w:hAnsi="Times New Roman"/>
          <w:szCs w:val="24"/>
          <w:lang w:val="pt-BR"/>
        </w:rPr>
        <w:t>PREON NT d.o.o. Zagreb, Pete Poljanice 20, OIB: 82297763913</w:t>
      </w:r>
      <w:r w:rsidRPr="002C6CF8" w:rsidR="003B40C1">
        <w:rPr>
          <w:rFonts w:ascii="Times New Roman" w:hAnsi="Times New Roman"/>
          <w:szCs w:val="24"/>
          <w:lang w:val="pt-BR"/>
        </w:rPr>
        <w:t>, dana 9. rujna 2019. godine,</w:t>
      </w:r>
    </w:p>
    <w:p w:rsidRPr="002C6CF8" w:rsidR="003B40C1" w:rsidP="00617D9B" w:rsidRDefault="003B40C1">
      <w:pPr>
        <w:jc w:val="center"/>
        <w:rPr>
          <w:rFonts w:ascii="Times New Roman" w:hAnsi="Times New Roman"/>
          <w:szCs w:val="24"/>
          <w:lang w:val="pt-BR"/>
        </w:rPr>
      </w:pPr>
    </w:p>
    <w:p w:rsidRPr="002C6CF8" w:rsidR="008957BC" w:rsidP="00617D9B" w:rsidRDefault="008957BC">
      <w:pPr>
        <w:jc w:val="center"/>
        <w:rPr>
          <w:rFonts w:ascii="Times New Roman" w:hAnsi="Times New Roman"/>
          <w:szCs w:val="24"/>
          <w:lang w:val="hr-HR"/>
        </w:rPr>
      </w:pPr>
      <w:r w:rsidRPr="002C6CF8">
        <w:rPr>
          <w:rFonts w:ascii="Times New Roman" w:hAnsi="Times New Roman"/>
          <w:szCs w:val="24"/>
          <w:lang w:val="hr-HR"/>
        </w:rPr>
        <w:t>r i j e š i o    j e</w:t>
      </w:r>
    </w:p>
    <w:p w:rsidRPr="002C6CF8" w:rsidR="008957BC" w:rsidP="008957BC" w:rsidRDefault="008957BC">
      <w:pPr>
        <w:jc w:val="both"/>
        <w:rPr>
          <w:rFonts w:ascii="Times New Roman" w:hAnsi="Times New Roman"/>
          <w:szCs w:val="24"/>
          <w:lang w:val="hr-HR"/>
        </w:rPr>
      </w:pPr>
    </w:p>
    <w:p w:rsidR="00010882" w:rsidP="008957BC" w:rsidRDefault="008957BC">
      <w:pPr>
        <w:jc w:val="both"/>
        <w:rPr>
          <w:rFonts w:ascii="Times New Roman" w:hAnsi="Times New Roman"/>
          <w:szCs w:val="24"/>
          <w:lang w:val="hr-HR"/>
        </w:rPr>
      </w:pPr>
      <w:r w:rsidRPr="002C6CF8">
        <w:rPr>
          <w:rFonts w:ascii="Times New Roman" w:hAnsi="Times New Roman"/>
          <w:szCs w:val="24"/>
          <w:lang w:val="hr-HR"/>
        </w:rPr>
        <w:t xml:space="preserve"> </w:t>
      </w:r>
      <w:r w:rsidRPr="002C6CF8">
        <w:rPr>
          <w:rFonts w:ascii="Times New Roman" w:hAnsi="Times New Roman"/>
          <w:szCs w:val="24"/>
          <w:lang w:val="hr-HR"/>
        </w:rPr>
        <w:tab/>
      </w:r>
      <w:r w:rsidRPr="002C6CF8" w:rsidR="006E21C5">
        <w:rPr>
          <w:rFonts w:ascii="Times New Roman" w:hAnsi="Times New Roman"/>
          <w:szCs w:val="24"/>
          <w:lang w:val="hr-HR"/>
        </w:rPr>
        <w:t>Odbacuje</w:t>
      </w:r>
      <w:r w:rsidRPr="002C6CF8" w:rsidR="00420C40">
        <w:rPr>
          <w:rFonts w:ascii="Times New Roman" w:hAnsi="Times New Roman"/>
          <w:szCs w:val="24"/>
          <w:lang w:val="hr-HR"/>
        </w:rPr>
        <w:t xml:space="preserve"> se </w:t>
      </w:r>
      <w:r w:rsidRPr="002C6CF8" w:rsidR="00B63B2C">
        <w:rPr>
          <w:rFonts w:ascii="Times New Roman" w:hAnsi="Times New Roman"/>
          <w:szCs w:val="24"/>
          <w:lang w:val="hr-HR"/>
        </w:rPr>
        <w:t>zahtjev</w:t>
      </w:r>
      <w:r w:rsidRPr="002C6CF8" w:rsidR="004A6F6E">
        <w:rPr>
          <w:rFonts w:ascii="Times New Roman" w:hAnsi="Times New Roman"/>
          <w:szCs w:val="24"/>
          <w:lang w:val="hr-HR"/>
        </w:rPr>
        <w:t xml:space="preserve"> </w:t>
      </w:r>
      <w:r w:rsidRPr="002C6CF8" w:rsidR="00F3415B">
        <w:rPr>
          <w:rFonts w:ascii="Times New Roman" w:hAnsi="Times New Roman"/>
          <w:szCs w:val="24"/>
          <w:lang w:val="hr-HR"/>
        </w:rPr>
        <w:t>dužnika PREON NT d.o.o. Zagreb, Pete Poljanice 20, OIB: 82297763913, od 20. ožujka 2019. godine za</w:t>
      </w:r>
      <w:r w:rsidRPr="002C6CF8" w:rsidR="00E677F1">
        <w:rPr>
          <w:rFonts w:ascii="Times New Roman" w:hAnsi="Times New Roman"/>
          <w:szCs w:val="24"/>
          <w:lang w:val="hr-HR"/>
        </w:rPr>
        <w:t xml:space="preserve"> </w:t>
      </w:r>
      <w:r w:rsidRPr="002C6CF8" w:rsidR="007E2C7D">
        <w:rPr>
          <w:rFonts w:ascii="Times New Roman" w:hAnsi="Times New Roman"/>
          <w:szCs w:val="24"/>
          <w:lang w:val="hr-HR"/>
        </w:rPr>
        <w:t>određivanje</w:t>
      </w:r>
      <w:r w:rsidRPr="002C6CF8" w:rsidR="00F3415B">
        <w:rPr>
          <w:rFonts w:ascii="Times New Roman" w:hAnsi="Times New Roman"/>
          <w:szCs w:val="24"/>
          <w:lang w:val="hr-HR"/>
        </w:rPr>
        <w:t>m</w:t>
      </w:r>
      <w:r w:rsidRPr="002C6CF8" w:rsidR="007E2C7D">
        <w:rPr>
          <w:rFonts w:ascii="Times New Roman" w:hAnsi="Times New Roman"/>
          <w:szCs w:val="24"/>
          <w:lang w:val="hr-HR"/>
        </w:rPr>
        <w:t xml:space="preserve"> </w:t>
      </w:r>
      <w:r w:rsidRPr="002C6CF8" w:rsidR="00E677F1">
        <w:rPr>
          <w:rFonts w:ascii="Times New Roman" w:hAnsi="Times New Roman"/>
          <w:szCs w:val="24"/>
          <w:lang w:val="hr-HR"/>
        </w:rPr>
        <w:t>brisanj</w:t>
      </w:r>
      <w:r w:rsidRPr="002C6CF8" w:rsidR="007E2C7D">
        <w:rPr>
          <w:rFonts w:ascii="Times New Roman" w:hAnsi="Times New Roman"/>
          <w:szCs w:val="24"/>
          <w:lang w:val="hr-HR"/>
        </w:rPr>
        <w:t>a</w:t>
      </w:r>
      <w:r w:rsidRPr="002C6CF8" w:rsidR="00E677F1">
        <w:rPr>
          <w:rFonts w:ascii="Times New Roman" w:hAnsi="Times New Roman"/>
          <w:szCs w:val="24"/>
          <w:lang w:val="hr-HR"/>
        </w:rPr>
        <w:t xml:space="preserve"> zabilježbe </w:t>
      </w:r>
      <w:r w:rsidRPr="002C6CF8" w:rsidR="00CE33B6">
        <w:rPr>
          <w:rFonts w:ascii="Times New Roman" w:hAnsi="Times New Roman"/>
          <w:szCs w:val="24"/>
          <w:lang w:val="hr-HR"/>
        </w:rPr>
        <w:t>otvaranja postupka predstečajne nagodbe</w:t>
      </w:r>
      <w:r w:rsidRPr="002C6CF8" w:rsidR="008D4352">
        <w:rPr>
          <w:rFonts w:ascii="Times New Roman" w:hAnsi="Times New Roman"/>
          <w:szCs w:val="24"/>
          <w:lang w:val="hr-HR"/>
        </w:rPr>
        <w:t>.</w:t>
      </w:r>
    </w:p>
    <w:p w:rsidRPr="002C6CF8" w:rsidR="002C6CF8" w:rsidP="008957BC" w:rsidRDefault="002C6CF8">
      <w:pPr>
        <w:jc w:val="both"/>
        <w:rPr>
          <w:rFonts w:ascii="Times New Roman" w:hAnsi="Times New Roman"/>
          <w:szCs w:val="24"/>
          <w:lang w:val="hr-HR"/>
        </w:rPr>
      </w:pPr>
    </w:p>
    <w:p w:rsidRPr="002C6CF8" w:rsidR="00E677F1" w:rsidP="008957BC" w:rsidRDefault="00E677F1">
      <w:pPr>
        <w:jc w:val="both"/>
        <w:rPr>
          <w:rFonts w:ascii="Times New Roman" w:hAnsi="Times New Roman"/>
          <w:szCs w:val="24"/>
          <w:lang w:val="hr-HR"/>
        </w:rPr>
      </w:pPr>
      <w:r w:rsidRPr="002C6CF8">
        <w:rPr>
          <w:rFonts w:ascii="Times New Roman" w:hAnsi="Times New Roman"/>
          <w:szCs w:val="24"/>
          <w:lang w:val="hr-HR"/>
        </w:rPr>
        <w:t xml:space="preserve"> </w:t>
      </w:r>
    </w:p>
    <w:p w:rsidRPr="002C6CF8" w:rsidR="008957BC" w:rsidP="009213DF" w:rsidRDefault="008957BC">
      <w:pPr>
        <w:jc w:val="center"/>
        <w:rPr>
          <w:rFonts w:ascii="Times New Roman" w:hAnsi="Times New Roman"/>
          <w:szCs w:val="24"/>
          <w:lang w:val="hr-HR"/>
        </w:rPr>
      </w:pPr>
      <w:r w:rsidRPr="002C6CF8">
        <w:rPr>
          <w:rFonts w:ascii="Times New Roman" w:hAnsi="Times New Roman"/>
          <w:szCs w:val="24"/>
          <w:lang w:val="hr-HR"/>
        </w:rPr>
        <w:t>Obrazloženje</w:t>
      </w:r>
    </w:p>
    <w:p w:rsidRPr="002C6CF8" w:rsidR="008957BC" w:rsidP="008957BC" w:rsidRDefault="008957BC">
      <w:pPr>
        <w:jc w:val="both"/>
        <w:rPr>
          <w:rFonts w:ascii="Times New Roman" w:hAnsi="Times New Roman"/>
          <w:szCs w:val="24"/>
          <w:lang w:val="hr-HR"/>
        </w:rPr>
      </w:pPr>
    </w:p>
    <w:p w:rsidRPr="002C6CF8" w:rsidR="00010882" w:rsidP="00010882" w:rsidRDefault="00010882">
      <w:pPr>
        <w:ind w:firstLine="720"/>
        <w:jc w:val="both"/>
        <w:rPr>
          <w:rFonts w:ascii="Times New Roman" w:hAnsi="Times New Roman"/>
          <w:szCs w:val="24"/>
          <w:lang w:val="hr-HR"/>
        </w:rPr>
      </w:pPr>
      <w:r w:rsidRPr="002C6CF8">
        <w:rPr>
          <w:rFonts w:ascii="Times New Roman" w:hAnsi="Times New Roman"/>
          <w:szCs w:val="24"/>
          <w:lang w:val="hr-HR"/>
        </w:rPr>
        <w:t xml:space="preserve">Podneskom od 20. ožujka 2019. godine dužnik je predložio sudu određivanje brisanja </w:t>
      </w:r>
      <w:r w:rsidRPr="002C6CF8" w:rsidR="002956FC">
        <w:rPr>
          <w:rFonts w:ascii="Times New Roman" w:hAnsi="Times New Roman"/>
          <w:szCs w:val="24"/>
          <w:lang w:val="hr-HR"/>
        </w:rPr>
        <w:t>zabilježbe otvaranja postupka predstečajne nagodbe nad dužnikom.</w:t>
      </w:r>
    </w:p>
    <w:p w:rsidRPr="002C6CF8" w:rsidR="002D51A2" w:rsidP="002D51A2" w:rsidRDefault="00010882">
      <w:pPr>
        <w:jc w:val="both"/>
        <w:rPr>
          <w:rFonts w:ascii="Times New Roman" w:hAnsi="Times New Roman"/>
          <w:szCs w:val="24"/>
          <w:lang w:val="hr-HR"/>
        </w:rPr>
      </w:pPr>
      <w:r w:rsidRPr="002C6CF8">
        <w:rPr>
          <w:rFonts w:ascii="Times New Roman" w:hAnsi="Times New Roman"/>
          <w:szCs w:val="24"/>
          <w:lang w:val="hr-HR"/>
        </w:rPr>
        <w:tab/>
        <w:t xml:space="preserve">Uvidom u spis </w:t>
      </w:r>
      <w:r w:rsidRPr="002C6CF8" w:rsidR="00A100AE">
        <w:rPr>
          <w:rFonts w:ascii="Times New Roman" w:hAnsi="Times New Roman"/>
          <w:szCs w:val="24"/>
          <w:lang w:val="hr-HR"/>
        </w:rPr>
        <w:t xml:space="preserve">i na stranice FINA-e, </w:t>
      </w:r>
      <w:r w:rsidRPr="002C6CF8">
        <w:rPr>
          <w:rFonts w:ascii="Times New Roman" w:hAnsi="Times New Roman"/>
          <w:szCs w:val="24"/>
          <w:lang w:val="hr-HR"/>
        </w:rPr>
        <w:t>sud je utvrdio kako je Rješenjem</w:t>
      </w:r>
      <w:r w:rsidRPr="002C6CF8" w:rsidR="002D51A2">
        <w:rPr>
          <w:rFonts w:ascii="Times New Roman" w:hAnsi="Times New Roman"/>
          <w:szCs w:val="24"/>
          <w:lang w:val="hr-HR"/>
        </w:rPr>
        <w:t xml:space="preserve"> FINA, Klasa: UP-I/110/07/15-01/7727, </w:t>
      </w:r>
      <w:r w:rsidRPr="002C6CF8" w:rsidR="00D62F91">
        <w:rPr>
          <w:rFonts w:ascii="Times New Roman" w:hAnsi="Times New Roman"/>
          <w:szCs w:val="24"/>
          <w:lang w:val="hr-HR"/>
        </w:rPr>
        <w:t xml:space="preserve"> </w:t>
      </w:r>
      <w:r w:rsidRPr="002C6CF8" w:rsidR="002D51A2">
        <w:rPr>
          <w:rFonts w:ascii="Times New Roman" w:hAnsi="Times New Roman"/>
          <w:szCs w:val="24"/>
          <w:lang w:val="hr-HR"/>
        </w:rPr>
        <w:t>Ur. br: 04-06-15-7727-16 od 17. ožujka 2015. godine otvoren postupak predstečajne nagodbe nad dužnikom.</w:t>
      </w:r>
    </w:p>
    <w:p w:rsidRPr="002C6CF8" w:rsidR="002D51A2" w:rsidP="00A100AE" w:rsidRDefault="002D51A2">
      <w:pPr>
        <w:jc w:val="both"/>
        <w:rPr>
          <w:rFonts w:ascii="Times New Roman" w:hAnsi="Times New Roman"/>
          <w:szCs w:val="24"/>
          <w:lang w:val="hr-HR"/>
        </w:rPr>
      </w:pPr>
      <w:r w:rsidRPr="002C6CF8">
        <w:rPr>
          <w:rFonts w:ascii="Times New Roman" w:hAnsi="Times New Roman"/>
          <w:szCs w:val="24"/>
          <w:lang w:val="hr-HR"/>
        </w:rPr>
        <w:tab/>
      </w:r>
      <w:r w:rsidRPr="002C6CF8" w:rsidR="00A100AE">
        <w:rPr>
          <w:rFonts w:ascii="Times New Roman" w:hAnsi="Times New Roman"/>
          <w:szCs w:val="24"/>
          <w:lang w:val="hr-HR"/>
        </w:rPr>
        <w:t>Točkom XI. Rješenja FINA, Klasa: UP-I/110/07/15-01/7727, Ur. br: 04-06-15-7727-16 od 17. ožujka 2015. godine, naložen je</w:t>
      </w:r>
      <w:r w:rsidRPr="002C6CF8" w:rsidR="00A100AE">
        <w:rPr>
          <w:rFonts w:ascii="Times New Roman" w:hAnsi="Times New Roman"/>
          <w:szCs w:val="24"/>
        </w:rPr>
        <w:t xml:space="preserve"> </w:t>
      </w:r>
      <w:r w:rsidRPr="002C6CF8" w:rsidR="00A100AE">
        <w:rPr>
          <w:rFonts w:ascii="Times New Roman" w:hAnsi="Times New Roman"/>
          <w:szCs w:val="24"/>
          <w:lang w:val="hr-HR"/>
        </w:rPr>
        <w:t>upis zabilježbe otvaranja postupka predstečajne nagodbe u nadležni sudski registar.</w:t>
      </w:r>
    </w:p>
    <w:p w:rsidRPr="002C6CF8" w:rsidR="00A100AE" w:rsidP="00A100AE" w:rsidRDefault="00A100AE">
      <w:pPr>
        <w:jc w:val="both"/>
        <w:rPr>
          <w:rFonts w:ascii="Times New Roman" w:hAnsi="Times New Roman"/>
          <w:szCs w:val="24"/>
          <w:lang w:val="hr-HR"/>
        </w:rPr>
      </w:pPr>
      <w:r w:rsidRPr="002C6CF8">
        <w:rPr>
          <w:rFonts w:ascii="Times New Roman" w:hAnsi="Times New Roman"/>
          <w:szCs w:val="24"/>
          <w:lang w:val="hr-HR"/>
        </w:rPr>
        <w:tab/>
        <w:t>Nadalje, uvidom u spis sud je utvrdio kako drugih upisa u registre nije bilo.</w:t>
      </w:r>
    </w:p>
    <w:p w:rsidRPr="002C6CF8" w:rsidR="000F45DF" w:rsidP="00413463" w:rsidRDefault="00A100AE">
      <w:pPr>
        <w:jc w:val="both"/>
        <w:rPr>
          <w:rFonts w:ascii="Times New Roman" w:hAnsi="Times New Roman"/>
          <w:szCs w:val="24"/>
          <w:lang w:val="hr-HR"/>
        </w:rPr>
      </w:pPr>
      <w:r w:rsidRPr="002C6CF8">
        <w:rPr>
          <w:rFonts w:ascii="Times New Roman" w:hAnsi="Times New Roman"/>
          <w:szCs w:val="24"/>
          <w:lang w:val="hr-HR"/>
        </w:rPr>
        <w:tab/>
        <w:t xml:space="preserve">Odredbom članka </w:t>
      </w:r>
      <w:r w:rsidRPr="002C6CF8" w:rsidR="00F24478">
        <w:rPr>
          <w:rFonts w:ascii="Times New Roman" w:hAnsi="Times New Roman"/>
          <w:szCs w:val="24"/>
          <w:lang w:val="hr-HR"/>
        </w:rPr>
        <w:t xml:space="preserve">84. </w:t>
      </w:r>
      <w:r w:rsidRPr="002C6CF8" w:rsidR="000F45DF">
        <w:rPr>
          <w:rFonts w:ascii="Times New Roman" w:hAnsi="Times New Roman"/>
          <w:szCs w:val="24"/>
          <w:lang w:val="hr-HR"/>
        </w:rPr>
        <w:t>Zakon o financijskom poslovanju i predstečajnoj nagodbi (Narodne novine 108/2012, 144/2012, 81/2013, 112/2013; daje ZFPPN) određeno je:</w:t>
      </w:r>
    </w:p>
    <w:p w:rsidRPr="002C6CF8" w:rsidR="00413463" w:rsidP="00413463" w:rsidRDefault="00413463">
      <w:pPr>
        <w:jc w:val="both"/>
        <w:rPr>
          <w:rFonts w:ascii="Times New Roman" w:hAnsi="Times New Roman"/>
          <w:szCs w:val="24"/>
          <w:lang w:val="hr-HR"/>
        </w:rPr>
      </w:pPr>
      <w:r w:rsidRPr="002C6CF8">
        <w:rPr>
          <w:rFonts w:ascii="Times New Roman" w:hAnsi="Times New Roman"/>
          <w:szCs w:val="24"/>
          <w:lang w:val="hr-HR"/>
        </w:rPr>
        <w:t>1) Nagodbeno vijeće dostavit će nadležnom registarskom sudu, obrtnom registru, odnosno drugom odgovarajućem registru u koje je dužnik upisan rješenje o otvaranju postupka predstečajne nagodbe i rješenje o obustavi postupka.</w:t>
      </w:r>
    </w:p>
    <w:p w:rsidRPr="002C6CF8" w:rsidR="00413463" w:rsidP="00413463" w:rsidRDefault="00413463">
      <w:pPr>
        <w:jc w:val="both"/>
        <w:rPr>
          <w:rFonts w:ascii="Times New Roman" w:hAnsi="Times New Roman"/>
          <w:szCs w:val="24"/>
          <w:lang w:val="hr-HR"/>
        </w:rPr>
      </w:pPr>
      <w:r w:rsidRPr="002C6CF8">
        <w:rPr>
          <w:rFonts w:ascii="Times New Roman" w:hAnsi="Times New Roman"/>
          <w:szCs w:val="24"/>
          <w:lang w:val="hr-HR"/>
        </w:rPr>
        <w:t>(2) Sud pred kojim je predstečajna nagodba sklopljena dostavit će nadležnom registarskom tijelu iz stavka 1. ovoga članka rješenje o sklopljenoj predstečajnoj nagodbi.</w:t>
      </w:r>
    </w:p>
    <w:p w:rsidRPr="002C6CF8" w:rsidR="00413463" w:rsidP="00413463" w:rsidRDefault="00413463">
      <w:pPr>
        <w:jc w:val="both"/>
        <w:rPr>
          <w:rFonts w:ascii="Times New Roman" w:hAnsi="Times New Roman"/>
          <w:szCs w:val="24"/>
          <w:lang w:val="hr-HR"/>
        </w:rPr>
      </w:pPr>
      <w:r w:rsidRPr="002C6CF8">
        <w:rPr>
          <w:rFonts w:ascii="Times New Roman" w:hAnsi="Times New Roman"/>
          <w:szCs w:val="24"/>
          <w:lang w:val="hr-HR"/>
        </w:rPr>
        <w:t>(3) Registarsko tijelo iz stavka 1. po službenoj dužnosti upisat će činjenice iz stavaka 1. i 2. ovoga članka.</w:t>
      </w:r>
    </w:p>
    <w:p w:rsidRPr="002C6CF8" w:rsidR="00870E0B" w:rsidP="00A100AE" w:rsidRDefault="000F45DF">
      <w:pPr>
        <w:jc w:val="both"/>
        <w:rPr>
          <w:rFonts w:ascii="Times New Roman" w:hAnsi="Times New Roman"/>
          <w:szCs w:val="24"/>
          <w:lang w:val="hr-HR"/>
        </w:rPr>
      </w:pPr>
      <w:r w:rsidRPr="002C6CF8">
        <w:rPr>
          <w:rFonts w:ascii="Times New Roman" w:hAnsi="Times New Roman"/>
          <w:szCs w:val="24"/>
          <w:lang w:val="hr-HR"/>
        </w:rPr>
        <w:tab/>
      </w:r>
    </w:p>
    <w:p w:rsidRPr="002C6CF8" w:rsidR="00870E0B" w:rsidP="00A100AE" w:rsidRDefault="00870E0B">
      <w:pPr>
        <w:jc w:val="both"/>
        <w:rPr>
          <w:rFonts w:ascii="Times New Roman" w:hAnsi="Times New Roman"/>
          <w:szCs w:val="24"/>
          <w:lang w:val="hr-HR"/>
        </w:rPr>
      </w:pPr>
    </w:p>
    <w:p w:rsidRPr="002C6CF8" w:rsidR="00870E0B" w:rsidP="00A100AE" w:rsidRDefault="00870E0B">
      <w:pPr>
        <w:jc w:val="both"/>
        <w:rPr>
          <w:rFonts w:ascii="Times New Roman" w:hAnsi="Times New Roman"/>
          <w:szCs w:val="24"/>
          <w:lang w:val="hr-HR"/>
        </w:rPr>
      </w:pPr>
    </w:p>
    <w:p w:rsidRPr="002C6CF8" w:rsidR="00870E0B" w:rsidP="00A100AE" w:rsidRDefault="00870E0B">
      <w:pPr>
        <w:jc w:val="both"/>
        <w:rPr>
          <w:rFonts w:ascii="Times New Roman" w:hAnsi="Times New Roman"/>
          <w:szCs w:val="24"/>
          <w:lang w:val="hr-HR"/>
        </w:rPr>
      </w:pPr>
    </w:p>
    <w:p w:rsidRPr="002C6CF8" w:rsidR="00A100AE" w:rsidP="00A100AE" w:rsidRDefault="00870E0B">
      <w:pPr>
        <w:jc w:val="both"/>
        <w:rPr>
          <w:rFonts w:ascii="Times New Roman" w:hAnsi="Times New Roman"/>
          <w:szCs w:val="24"/>
          <w:lang w:val="hr-HR"/>
        </w:rPr>
      </w:pPr>
      <w:r w:rsidRPr="002C6CF8">
        <w:rPr>
          <w:rFonts w:ascii="Times New Roman" w:hAnsi="Times New Roman"/>
          <w:szCs w:val="24"/>
          <w:lang w:val="hr-HR"/>
        </w:rPr>
        <w:t xml:space="preserve">               </w:t>
      </w:r>
      <w:r w:rsidRPr="002C6CF8" w:rsidR="000F45DF">
        <w:rPr>
          <w:rFonts w:ascii="Times New Roman" w:hAnsi="Times New Roman"/>
          <w:szCs w:val="24"/>
          <w:lang w:val="hr-HR"/>
        </w:rPr>
        <w:t xml:space="preserve">Temeljem stanja spisa, te temeljem odredbe članka 84. ZFPPN-a vidljivo je kako je Rješenje o </w:t>
      </w:r>
      <w:r w:rsidRPr="002C6CF8" w:rsidR="00EA7B9B">
        <w:rPr>
          <w:rFonts w:ascii="Times New Roman" w:hAnsi="Times New Roman"/>
          <w:szCs w:val="24"/>
          <w:lang w:val="hr-HR"/>
        </w:rPr>
        <w:t xml:space="preserve">otvaranju </w:t>
      </w:r>
      <w:r w:rsidRPr="002C6CF8" w:rsidR="00A04E14">
        <w:rPr>
          <w:rFonts w:ascii="Times New Roman" w:hAnsi="Times New Roman"/>
          <w:szCs w:val="24"/>
          <w:lang w:val="hr-HR"/>
        </w:rPr>
        <w:t xml:space="preserve">postupka </w:t>
      </w:r>
      <w:r w:rsidRPr="002C6CF8" w:rsidR="00EA7B9B">
        <w:rPr>
          <w:rFonts w:ascii="Times New Roman" w:hAnsi="Times New Roman"/>
          <w:szCs w:val="24"/>
          <w:lang w:val="hr-HR"/>
        </w:rPr>
        <w:t>predosjećajne nagodbe nad dužnikom FINA, nagodbeno vijeće, dostavljalo sudskom registru radi zabilježbe istoga.</w:t>
      </w:r>
    </w:p>
    <w:p w:rsidRPr="002C6CF8" w:rsidR="00A04E14" w:rsidP="00A04E14" w:rsidRDefault="00EA7B9B">
      <w:pPr>
        <w:jc w:val="both"/>
        <w:rPr>
          <w:rFonts w:ascii="Times New Roman" w:hAnsi="Times New Roman"/>
          <w:szCs w:val="24"/>
          <w:lang w:val="hr-HR"/>
        </w:rPr>
      </w:pPr>
      <w:r w:rsidRPr="002C6CF8">
        <w:rPr>
          <w:rFonts w:ascii="Times New Roman" w:hAnsi="Times New Roman"/>
          <w:szCs w:val="24"/>
          <w:lang w:val="hr-HR"/>
        </w:rPr>
        <w:tab/>
        <w:t xml:space="preserve">Nadalje, ZFPPN-om nije određeno kako će sud brisati zabilježbu Rješenja o otvaranju </w:t>
      </w:r>
      <w:r w:rsidRPr="002C6CF8" w:rsidR="00A04E14">
        <w:rPr>
          <w:rFonts w:ascii="Times New Roman" w:hAnsi="Times New Roman"/>
          <w:szCs w:val="24"/>
          <w:lang w:val="hr-HR"/>
        </w:rPr>
        <w:t>postupka predosjećajne nagodbe.</w:t>
      </w:r>
    </w:p>
    <w:p w:rsidRPr="002C6CF8" w:rsidR="008D4352" w:rsidP="00A04E14" w:rsidRDefault="00A04E14">
      <w:pPr>
        <w:jc w:val="both"/>
        <w:rPr>
          <w:rFonts w:ascii="Times New Roman" w:hAnsi="Times New Roman"/>
          <w:szCs w:val="24"/>
          <w:lang w:val="hr-HR"/>
        </w:rPr>
      </w:pPr>
      <w:r w:rsidRPr="002C6CF8">
        <w:rPr>
          <w:rFonts w:ascii="Times New Roman" w:hAnsi="Times New Roman"/>
          <w:szCs w:val="24"/>
          <w:lang w:val="hr-HR"/>
        </w:rPr>
        <w:tab/>
      </w:r>
    </w:p>
    <w:p w:rsidR="00A04E14" w:rsidP="00A04E14" w:rsidRDefault="008D4352">
      <w:pPr>
        <w:jc w:val="both"/>
        <w:rPr>
          <w:rFonts w:ascii="Times New Roman" w:hAnsi="Times New Roman"/>
          <w:szCs w:val="24"/>
          <w:lang w:val="hr-HR"/>
        </w:rPr>
      </w:pPr>
      <w:r w:rsidRPr="002C6CF8">
        <w:rPr>
          <w:rFonts w:ascii="Times New Roman" w:hAnsi="Times New Roman"/>
          <w:szCs w:val="24"/>
          <w:lang w:val="hr-HR"/>
        </w:rPr>
        <w:t xml:space="preserve">               </w:t>
      </w:r>
      <w:r w:rsidRPr="002C6CF8" w:rsidR="00A04E14">
        <w:rPr>
          <w:rFonts w:ascii="Times New Roman" w:hAnsi="Times New Roman"/>
          <w:szCs w:val="24"/>
          <w:lang w:val="hr-HR"/>
        </w:rPr>
        <w:t xml:space="preserve">S obzirom da sud nije </w:t>
      </w:r>
      <w:r w:rsidRPr="002C6CF8" w:rsidR="00916500">
        <w:rPr>
          <w:rFonts w:ascii="Times New Roman" w:hAnsi="Times New Roman"/>
          <w:szCs w:val="24"/>
          <w:lang w:val="hr-HR"/>
        </w:rPr>
        <w:t xml:space="preserve">naložio niti je </w:t>
      </w:r>
      <w:r w:rsidRPr="002C6CF8" w:rsidR="00A04E14">
        <w:rPr>
          <w:rFonts w:ascii="Times New Roman" w:hAnsi="Times New Roman"/>
          <w:szCs w:val="24"/>
          <w:lang w:val="hr-HR"/>
        </w:rPr>
        <w:t>dostavljao Rješenje o otvaranju postupka predstečajne nagodbe radi zabilježbe istoga, kao i s obzirom da nema pravnog temelja nalož</w:t>
      </w:r>
      <w:r w:rsidRPr="002C6CF8" w:rsidR="00916500">
        <w:rPr>
          <w:rFonts w:ascii="Times New Roman" w:hAnsi="Times New Roman"/>
          <w:szCs w:val="24"/>
          <w:lang w:val="hr-HR"/>
        </w:rPr>
        <w:t>ti</w:t>
      </w:r>
      <w:r w:rsidRPr="002C6CF8" w:rsidR="00A04E14">
        <w:rPr>
          <w:rFonts w:ascii="Times New Roman" w:hAnsi="Times New Roman"/>
          <w:szCs w:val="24"/>
          <w:lang w:val="hr-HR"/>
        </w:rPr>
        <w:t xml:space="preserve"> brisanje, odlučeno je kao u izreci.</w:t>
      </w:r>
    </w:p>
    <w:p w:rsidRPr="002C6CF8" w:rsidR="00711C81" w:rsidP="00A04E14" w:rsidRDefault="00711C81">
      <w:pPr>
        <w:jc w:val="both"/>
        <w:rPr>
          <w:rFonts w:ascii="Times New Roman" w:hAnsi="Times New Roman"/>
          <w:szCs w:val="24"/>
          <w:lang w:val="hr-HR"/>
        </w:rPr>
      </w:pPr>
    </w:p>
    <w:p w:rsidRPr="002C6CF8" w:rsidR="00A04E14" w:rsidP="00A04E14" w:rsidRDefault="00A04E14">
      <w:pPr>
        <w:ind w:firstLine="720"/>
        <w:jc w:val="both"/>
        <w:rPr>
          <w:rFonts w:ascii="Times New Roman" w:hAnsi="Times New Roman"/>
          <w:szCs w:val="24"/>
          <w:lang w:val="hr-HR"/>
        </w:rPr>
      </w:pPr>
    </w:p>
    <w:p w:rsidRPr="002C6CF8" w:rsidR="00A764CD" w:rsidP="00A764CD" w:rsidRDefault="000B5A32">
      <w:pPr>
        <w:jc w:val="center"/>
        <w:rPr>
          <w:rFonts w:ascii="Times New Roman" w:hAnsi="Times New Roman"/>
          <w:szCs w:val="24"/>
          <w:lang w:val="hr-HR"/>
        </w:rPr>
      </w:pPr>
      <w:r w:rsidRPr="002C6CF8">
        <w:rPr>
          <w:rFonts w:ascii="Times New Roman" w:hAnsi="Times New Roman"/>
          <w:szCs w:val="24"/>
          <w:lang w:val="hr-HR"/>
        </w:rPr>
        <w:t xml:space="preserve">U Zagrebu </w:t>
      </w:r>
      <w:r w:rsidRPr="002C6CF8" w:rsidR="008D4352">
        <w:rPr>
          <w:rFonts w:ascii="Times New Roman" w:hAnsi="Times New Roman"/>
          <w:szCs w:val="24"/>
          <w:lang w:val="pt-BR"/>
        </w:rPr>
        <w:t>9</w:t>
      </w:r>
      <w:r w:rsidRPr="002C6CF8" w:rsidR="00721768">
        <w:rPr>
          <w:rFonts w:ascii="Times New Roman" w:hAnsi="Times New Roman"/>
          <w:szCs w:val="24"/>
          <w:lang w:val="pt-BR"/>
        </w:rPr>
        <w:t>.</w:t>
      </w:r>
      <w:r w:rsidRPr="002C6CF8" w:rsidR="00A04E14">
        <w:rPr>
          <w:rFonts w:ascii="Times New Roman" w:hAnsi="Times New Roman"/>
          <w:szCs w:val="24"/>
          <w:lang w:val="pt-BR"/>
        </w:rPr>
        <w:t xml:space="preserve"> rujna</w:t>
      </w:r>
      <w:r w:rsidRPr="002C6CF8" w:rsidR="00DF53F0">
        <w:rPr>
          <w:rFonts w:ascii="Times New Roman" w:hAnsi="Times New Roman"/>
          <w:szCs w:val="24"/>
          <w:lang w:val="pt-BR"/>
        </w:rPr>
        <w:t xml:space="preserve"> </w:t>
      </w:r>
      <w:r w:rsidRPr="002C6CF8" w:rsidR="00714189">
        <w:rPr>
          <w:rFonts w:ascii="Times New Roman" w:hAnsi="Times New Roman"/>
          <w:szCs w:val="24"/>
          <w:lang w:val="pt-BR"/>
        </w:rPr>
        <w:t>201</w:t>
      </w:r>
      <w:r w:rsidRPr="002C6CF8" w:rsidR="00A04E14">
        <w:rPr>
          <w:rFonts w:ascii="Times New Roman" w:hAnsi="Times New Roman"/>
          <w:szCs w:val="24"/>
          <w:lang w:val="pt-BR"/>
        </w:rPr>
        <w:t>9</w:t>
      </w:r>
      <w:r w:rsidRPr="002C6CF8" w:rsidR="00BD5CF6">
        <w:rPr>
          <w:rFonts w:ascii="Times New Roman" w:hAnsi="Times New Roman"/>
          <w:szCs w:val="24"/>
          <w:lang w:val="hr-HR"/>
        </w:rPr>
        <w:t>.</w:t>
      </w:r>
    </w:p>
    <w:p w:rsidRPr="002C6CF8" w:rsidR="008D4352" w:rsidP="008D4352" w:rsidRDefault="008D4352">
      <w:pPr>
        <w:ind w:left="4321" w:firstLine="720"/>
        <w:rPr>
          <w:rFonts w:ascii="Times New Roman" w:hAnsi="Times New Roman"/>
          <w:szCs w:val="24"/>
          <w:lang w:val="hr-HR"/>
        </w:rPr>
      </w:pPr>
      <w:r w:rsidRPr="002C6CF8">
        <w:rPr>
          <w:rFonts w:ascii="Times New Roman" w:hAnsi="Times New Roman"/>
          <w:szCs w:val="24"/>
          <w:lang w:val="hr-HR"/>
        </w:rPr>
        <w:t xml:space="preserve">                    </w:t>
      </w:r>
    </w:p>
    <w:p w:rsidRPr="002C6CF8" w:rsidR="00A764CD" w:rsidP="008D4352" w:rsidRDefault="008D4352">
      <w:pPr>
        <w:ind w:left="4321" w:firstLine="720"/>
        <w:rPr>
          <w:rFonts w:ascii="Times New Roman" w:hAnsi="Times New Roman"/>
          <w:szCs w:val="24"/>
          <w:lang w:val="hr-HR"/>
        </w:rPr>
      </w:pPr>
      <w:r w:rsidRPr="002C6CF8">
        <w:rPr>
          <w:rFonts w:ascii="Times New Roman" w:hAnsi="Times New Roman"/>
          <w:szCs w:val="24"/>
          <w:lang w:val="hr-HR"/>
        </w:rPr>
        <w:t xml:space="preserve">                           </w:t>
      </w:r>
      <w:r w:rsidR="00BB5B13">
        <w:rPr>
          <w:rFonts w:ascii="Times New Roman" w:hAnsi="Times New Roman"/>
          <w:szCs w:val="24"/>
          <w:lang w:val="hr-HR"/>
        </w:rPr>
        <w:t xml:space="preserve"> </w:t>
      </w:r>
      <w:r w:rsidRPr="002C6CF8" w:rsidR="00DE7483">
        <w:rPr>
          <w:rFonts w:ascii="Times New Roman" w:hAnsi="Times New Roman"/>
          <w:szCs w:val="24"/>
          <w:lang w:val="hr-HR"/>
        </w:rPr>
        <w:t>SUDAC</w:t>
      </w:r>
      <w:r w:rsidRPr="002C6CF8">
        <w:rPr>
          <w:rFonts w:ascii="Times New Roman" w:hAnsi="Times New Roman"/>
          <w:szCs w:val="24"/>
          <w:lang w:val="hr-HR"/>
        </w:rPr>
        <w:t>:</w:t>
      </w:r>
    </w:p>
    <w:p w:rsidR="001A362A" w:rsidP="00A764CD" w:rsidRDefault="008D4352">
      <w:pPr>
        <w:ind w:left="4321" w:firstLine="720"/>
        <w:jc w:val="center"/>
        <w:rPr>
          <w:rFonts w:ascii="Times New Roman" w:hAnsi="Times New Roman"/>
          <w:szCs w:val="24"/>
          <w:lang w:val="hr-HR"/>
        </w:rPr>
      </w:pPr>
      <w:r w:rsidRPr="002C6CF8">
        <w:rPr>
          <w:rFonts w:ascii="Times New Roman" w:hAnsi="Times New Roman"/>
          <w:szCs w:val="24"/>
          <w:lang w:val="hr-HR"/>
        </w:rPr>
        <w:t xml:space="preserve">       </w:t>
      </w:r>
      <w:r w:rsidR="00BB5B13">
        <w:rPr>
          <w:rFonts w:ascii="Times New Roman" w:hAnsi="Times New Roman"/>
          <w:szCs w:val="24"/>
          <w:lang w:val="hr-HR"/>
        </w:rPr>
        <w:t xml:space="preserve">       </w:t>
      </w:r>
      <w:r w:rsidRPr="002C6CF8">
        <w:rPr>
          <w:rFonts w:ascii="Times New Roman" w:hAnsi="Times New Roman"/>
          <w:szCs w:val="24"/>
          <w:lang w:val="hr-HR"/>
        </w:rPr>
        <w:t xml:space="preserve">   </w:t>
      </w:r>
      <w:r w:rsidRPr="002C6CF8" w:rsidR="00A04E14">
        <w:rPr>
          <w:rFonts w:ascii="Times New Roman" w:hAnsi="Times New Roman"/>
          <w:szCs w:val="24"/>
          <w:lang w:val="hr-HR"/>
        </w:rPr>
        <w:t>Nikola Ribarić</w:t>
      </w:r>
      <w:r w:rsidR="00BB5B13">
        <w:rPr>
          <w:rFonts w:ascii="Times New Roman" w:hAnsi="Times New Roman"/>
          <w:szCs w:val="24"/>
          <w:lang w:val="hr-HR"/>
        </w:rPr>
        <w:t>,v.r.</w:t>
      </w:r>
    </w:p>
    <w:p w:rsidR="00BB5B13" w:rsidP="00A764CD" w:rsidRDefault="00BB5B13">
      <w:pPr>
        <w:ind w:left="4321" w:firstLine="720"/>
        <w:jc w:val="center"/>
        <w:rPr>
          <w:rFonts w:ascii="Times New Roman" w:hAnsi="Times New Roman"/>
          <w:szCs w:val="24"/>
          <w:lang w:val="hr-HR"/>
        </w:rPr>
      </w:pPr>
      <w:r>
        <w:rPr>
          <w:rFonts w:ascii="Times New Roman" w:hAnsi="Times New Roman"/>
          <w:szCs w:val="24"/>
          <w:lang w:val="hr-HR"/>
        </w:rPr>
        <w:t xml:space="preserve">  </w:t>
      </w:r>
    </w:p>
    <w:p w:rsidR="00BB5B13" w:rsidP="00A764CD" w:rsidRDefault="00BB5B13">
      <w:pPr>
        <w:ind w:left="4321" w:firstLine="720"/>
        <w:jc w:val="center"/>
        <w:rPr>
          <w:rFonts w:ascii="Times New Roman" w:hAnsi="Times New Roman"/>
          <w:szCs w:val="24"/>
          <w:lang w:val="hr-HR"/>
        </w:rPr>
      </w:pPr>
      <w:r>
        <w:rPr>
          <w:rFonts w:ascii="Times New Roman" w:hAnsi="Times New Roman"/>
          <w:szCs w:val="24"/>
          <w:lang w:val="hr-HR"/>
        </w:rPr>
        <w:t>Za točnost otpravka-ovlašteni službenik</w:t>
      </w:r>
    </w:p>
    <w:p w:rsidRPr="002C6CF8" w:rsidR="00BB5B13" w:rsidP="00A764CD" w:rsidRDefault="00BB5B13">
      <w:pPr>
        <w:ind w:left="4321" w:firstLine="720"/>
        <w:jc w:val="center"/>
        <w:rPr>
          <w:rFonts w:ascii="Times New Roman" w:hAnsi="Times New Roman"/>
          <w:szCs w:val="24"/>
          <w:lang w:val="hr-HR"/>
        </w:rPr>
      </w:pPr>
      <w:r>
        <w:rPr>
          <w:rFonts w:ascii="Times New Roman" w:hAnsi="Times New Roman"/>
          <w:szCs w:val="24"/>
          <w:lang w:val="hr-HR"/>
        </w:rPr>
        <w:t xml:space="preserve">             Irena Belamarić</w:t>
      </w:r>
    </w:p>
    <w:p w:rsidRPr="002C6CF8" w:rsidR="006C314D" w:rsidRDefault="006C314D">
      <w:pPr>
        <w:jc w:val="both"/>
        <w:rPr>
          <w:rFonts w:ascii="Times New Roman" w:hAnsi="Times New Roman"/>
          <w:b/>
          <w:szCs w:val="24"/>
          <w:lang w:val="hr-HR"/>
        </w:rPr>
      </w:pPr>
    </w:p>
    <w:p w:rsidRPr="002C6CF8" w:rsidR="00CB61DE" w:rsidP="00EE23D3" w:rsidRDefault="00CB61DE">
      <w:pPr>
        <w:overflowPunct w:val="false"/>
        <w:autoSpaceDE w:val="false"/>
        <w:autoSpaceDN w:val="false"/>
        <w:adjustRightInd w:val="false"/>
        <w:textAlignment w:val="baseline"/>
        <w:rPr>
          <w:rFonts w:ascii="Times New Roman" w:hAnsi="Times New Roman"/>
          <w:b/>
          <w:szCs w:val="24"/>
          <w:lang w:val="hr-HR"/>
        </w:rPr>
      </w:pPr>
    </w:p>
    <w:p w:rsidR="00711C81" w:rsidP="00EE23D3" w:rsidRDefault="00711C81">
      <w:pPr>
        <w:overflowPunct w:val="false"/>
        <w:autoSpaceDE w:val="false"/>
        <w:autoSpaceDN w:val="false"/>
        <w:adjustRightInd w:val="false"/>
        <w:textAlignment w:val="baseline"/>
        <w:rPr>
          <w:rFonts w:ascii="Times New Roman" w:hAnsi="Times New Roman"/>
          <w:szCs w:val="24"/>
          <w:lang w:val="hr-HR"/>
        </w:rPr>
      </w:pPr>
    </w:p>
    <w:p w:rsidRPr="002C6CF8" w:rsidR="00EE23D3" w:rsidP="00EE23D3" w:rsidRDefault="00EE23D3">
      <w:pPr>
        <w:overflowPunct w:val="false"/>
        <w:autoSpaceDE w:val="false"/>
        <w:autoSpaceDN w:val="false"/>
        <w:adjustRightInd w:val="false"/>
        <w:textAlignment w:val="baseline"/>
        <w:rPr>
          <w:rFonts w:ascii="Times New Roman" w:hAnsi="Times New Roman"/>
          <w:szCs w:val="24"/>
          <w:lang w:val="hr-HR"/>
        </w:rPr>
      </w:pPr>
      <w:r w:rsidRPr="002C6CF8">
        <w:rPr>
          <w:rFonts w:ascii="Times New Roman" w:hAnsi="Times New Roman"/>
          <w:szCs w:val="24"/>
          <w:lang w:val="hr-HR"/>
        </w:rPr>
        <w:t>UPUTA O PRAVNOM LIJEKU</w:t>
      </w:r>
    </w:p>
    <w:p w:rsidRPr="002C6CF8" w:rsidR="002C75C4" w:rsidP="002C75C4" w:rsidRDefault="00EE23D3">
      <w:pPr>
        <w:jc w:val="both"/>
        <w:rPr>
          <w:rFonts w:ascii="Times New Roman" w:hAnsi="Times New Roman"/>
          <w:szCs w:val="24"/>
          <w:lang w:val="hr-HR"/>
        </w:rPr>
      </w:pPr>
      <w:r w:rsidRPr="002C6CF8">
        <w:rPr>
          <w:rFonts w:ascii="Times New Roman" w:hAnsi="Times New Roman"/>
          <w:szCs w:val="24"/>
          <w:lang w:val="hr-HR"/>
        </w:rPr>
        <w:t>Protiv ovog rješenja</w:t>
      </w:r>
      <w:r w:rsidRPr="002C6CF8" w:rsidR="009A3971">
        <w:rPr>
          <w:rFonts w:ascii="Times New Roman" w:hAnsi="Times New Roman"/>
          <w:szCs w:val="24"/>
          <w:lang w:val="hr-HR"/>
        </w:rPr>
        <w:t xml:space="preserve"> može se izjaviti žalba </w:t>
      </w:r>
      <w:r w:rsidRPr="002C6CF8">
        <w:rPr>
          <w:rFonts w:ascii="Times New Roman" w:hAnsi="Times New Roman"/>
          <w:szCs w:val="24"/>
          <w:lang w:val="hr-HR"/>
        </w:rPr>
        <w:t xml:space="preserve">Visokom trgovačkom sudu Republike Hrvatske u roku od 8 dana </w:t>
      </w:r>
      <w:r w:rsidRPr="002C6CF8" w:rsidR="00EA524B">
        <w:rPr>
          <w:rFonts w:ascii="Times New Roman" w:hAnsi="Times New Roman"/>
          <w:szCs w:val="24"/>
          <w:lang w:val="hr-HR"/>
        </w:rPr>
        <w:t>od dostave</w:t>
      </w:r>
      <w:r w:rsidRPr="002C6CF8">
        <w:rPr>
          <w:rFonts w:ascii="Times New Roman" w:hAnsi="Times New Roman"/>
          <w:szCs w:val="24"/>
          <w:lang w:val="hr-HR"/>
        </w:rPr>
        <w:t xml:space="preserve"> rješenja, a ulaže se putem ovog suda u 2 primjerka za sud i po 1 za svaku protivnu stranku.</w:t>
      </w:r>
      <w:r w:rsidRPr="002C6CF8" w:rsidR="002C75C4">
        <w:rPr>
          <w:rFonts w:ascii="Times New Roman" w:hAnsi="Times New Roman"/>
          <w:szCs w:val="24"/>
          <w:lang w:val="hr-HR"/>
        </w:rPr>
        <w:t xml:space="preserve"> </w:t>
      </w:r>
    </w:p>
    <w:p w:rsidRPr="002C6CF8" w:rsidR="00C4511C" w:rsidP="002C75C4" w:rsidRDefault="00C4511C">
      <w:pPr>
        <w:jc w:val="both"/>
        <w:rPr>
          <w:rFonts w:ascii="Times New Roman" w:hAnsi="Times New Roman"/>
          <w:szCs w:val="24"/>
          <w:lang w:val="hr-HR"/>
        </w:rPr>
      </w:pPr>
    </w:p>
    <w:p w:rsidRPr="002C6CF8" w:rsidR="00D56251" w:rsidP="00D56251" w:rsidRDefault="00D56251">
      <w:pPr>
        <w:pStyle w:val="Odlomakpopisa"/>
        <w:overflowPunct w:val="false"/>
        <w:autoSpaceDE w:val="false"/>
        <w:autoSpaceDN w:val="false"/>
        <w:adjustRightInd w:val="false"/>
        <w:rPr>
          <w:rFonts w:ascii="Times New Roman" w:hAnsi="Times New Roman"/>
          <w:szCs w:val="24"/>
          <w:lang w:val="hr-HR"/>
        </w:rPr>
      </w:pPr>
    </w:p>
    <w:p w:rsidRPr="002C6CF8" w:rsidR="006C314D" w:rsidP="00D56251" w:rsidRDefault="006C314D">
      <w:pPr>
        <w:pStyle w:val="Odlomakpopisa"/>
        <w:overflowPunct w:val="false"/>
        <w:autoSpaceDE w:val="false"/>
        <w:autoSpaceDN w:val="false"/>
        <w:adjustRightInd w:val="false"/>
        <w:ind w:left="705"/>
        <w:jc w:val="both"/>
        <w:textAlignment w:val="baseline"/>
        <w:rPr>
          <w:rFonts w:ascii="Times New Roman" w:hAnsi="Times New Roman"/>
          <w:szCs w:val="24"/>
          <w:lang w:val="hr-HR"/>
        </w:rPr>
      </w:pPr>
    </w:p>
    <w:sectPr w:rsidRPr="002C6CF8" w:rsidR="006C314D" w:rsidSect="00870E0B">
      <w:headerReference w:type="even" r:id="rId11"/>
      <w:headerReference w:type="default" r:id="rId12"/>
      <w:headerReference w:type="first" r:id="rId13"/>
      <w:pgSz w:w="11907" w:h="16840" w:code="9"/>
      <w:pgMar w:top="1179" w:right="1417" w:bottom="1417" w:left="1417" w:header="436" w:footer="720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A101E8" w:rsidRDefault="00A101E8">
      <w:r>
        <w:separator/>
      </w:r>
    </w:p>
  </w:endnote>
  <w:endnote w:type="continuationSeparator" w:id="0">
    <w:p w:rsidR="00A101E8" w:rsidRDefault="00A101E8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A101E8" w:rsidRDefault="00A101E8">
      <w:r>
        <w:separator/>
      </w:r>
    </w:p>
  </w:footnote>
  <w:footnote w:type="continuationSeparator" w:id="0">
    <w:p w:rsidR="00A101E8" w:rsidRDefault="00A101E8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4A4385" w:rsidP="005A713C" w:rsidRDefault="00C61C6A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4A4385" w:rsidRDefault="004A4385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870E0B" w:rsidR="00870E0B" w:rsidP="00870E0B" w:rsidRDefault="00870E0B">
    <w:pPr>
      <w:rPr>
        <w:rFonts w:ascii="Times New Roman" w:hAnsi="Times New Roman"/>
        <w:lang w:val="hr-HR"/>
      </w:rPr>
    </w:pPr>
    <w:r>
      <w:rPr>
        <w:rFonts w:ascii="Times New Roman" w:hAnsi="Times New Roman"/>
        <w:lang w:val="hr-HR"/>
      </w:rPr>
      <w:t xml:space="preserve">                                                                                                                     72</w:t>
    </w:r>
    <w:r w:rsidRPr="00870E0B">
      <w:rPr>
        <w:rFonts w:ascii="Times New Roman" w:hAnsi="Times New Roman"/>
        <w:lang w:val="hr-HR"/>
      </w:rPr>
      <w:t>.Stpn-131/2015-19</w:t>
    </w:r>
  </w:p>
  <w:p w:rsidRPr="00B168AE" w:rsidR="004A4385" w:rsidP="00870E0B" w:rsidRDefault="00870E0B">
    <w:pPr>
      <w:pStyle w:val="Zaglavlje"/>
      <w:jc w:val="right"/>
      <w:rPr>
        <w:rFonts w:ascii="Times New Roman" w:hAnsi="Times New Roman"/>
        <w:szCs w:val="24"/>
      </w:rPr>
    </w:pPr>
    <w:r>
      <w:rPr>
        <w:rFonts w:ascii="Times New Roman" w:hAnsi="Times New Roman"/>
        <w:szCs w:val="24"/>
      </w:rPr>
      <w:t xml:space="preserve"> </w:t>
    </w:r>
    <w:r w:rsidR="003B40C1">
      <w:rPr>
        <w:rFonts w:ascii="Times New Roman" w:hAnsi="Times New Roman"/>
        <w:szCs w:val="24"/>
      </w:rPr>
      <w:tab/>
    </w:r>
    <w:r w:rsidRPr="00F34093">
      <w:rPr>
        <w:rStyle w:val="Brojstranice"/>
        <w:rFonts w:ascii="Times New Roman" w:hAnsi="Times New Roman"/>
      </w:rPr>
      <w:fldChar w:fldCharType="begin"/>
    </w:r>
    <w:r w:rsidRPr="00F34093">
      <w:rPr>
        <w:rStyle w:val="Brojstranice"/>
        <w:rFonts w:ascii="Times New Roman" w:hAnsi="Times New Roman"/>
      </w:rPr>
      <w:instrText xml:space="preserve">PAGE  </w:instrText>
    </w:r>
    <w:r w:rsidRPr="00F34093">
      <w:rPr>
        <w:rStyle w:val="Brojstranice"/>
        <w:rFonts w:ascii="Times New Roman" w:hAnsi="Times New Roman"/>
      </w:rPr>
      <w:fldChar w:fldCharType="separate"/>
    </w:r>
    <w:r w:rsidR="009C025E">
      <w:rPr>
        <w:rStyle w:val="Brojstranice"/>
        <w:rFonts w:ascii="Times New Roman" w:hAnsi="Times New Roman"/>
        <w:noProof/>
      </w:rPr>
      <w:t>2</w:t>
    </w:r>
    <w:r w:rsidRPr="00F34093">
      <w:rPr>
        <w:rStyle w:val="Brojstranice"/>
        <w:rFonts w:ascii="Times New Roman" w:hAnsi="Times New Roman"/>
      </w:rPr>
      <w:fldChar w:fldCharType="end"/>
    </w:r>
    <w:r>
      <w:rPr>
        <w:rFonts w:ascii="Times New Roman" w:hAnsi="Times New Roman"/>
        <w:szCs w:val="24"/>
      </w:rPr>
      <w:t xml:space="preserve">   </w:t>
    </w:r>
    <w:r w:rsidR="003B40C1">
      <w:rPr>
        <w:rFonts w:ascii="Times New Roman" w:hAnsi="Times New Roman"/>
        <w:szCs w:val="24"/>
      </w:rPr>
      <w:tab/>
    </w: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C6CF8" w:rsidP="002C6CF8" w:rsidRDefault="002C6CF8">
    <w:pPr>
      <w:pStyle w:val="Zaglavlje"/>
      <w:jc w:val="right"/>
    </w:pPr>
    <w:r w:rsidRPr="00870E0B">
      <w:rPr>
        <w:rFonts w:ascii="Times New Roman" w:hAnsi="Times New Roman"/>
        <w:lang w:val="hr-HR"/>
      </w:rPr>
      <w:t>72.</w:t>
    </w:r>
    <w:r>
      <w:rPr>
        <w:rFonts w:ascii="Times New Roman" w:hAnsi="Times New Roman"/>
        <w:lang w:val="hr-HR"/>
      </w:rPr>
      <w:t xml:space="preserve"> </w:t>
    </w:r>
    <w:r w:rsidRPr="00870E0B">
      <w:rPr>
        <w:rFonts w:ascii="Times New Roman" w:hAnsi="Times New Roman"/>
        <w:lang w:val="hr-HR"/>
      </w:rPr>
      <w:t>Stpn-131/2015-19</w:t>
    </w:r>
  </w:p>
  <w:p w:rsidR="002C6CF8" w:rsidRDefault="002C6CF8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ilvl="0" w:tplc="8D7EA270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13AE33A2"/>
    <w:multiLevelType w:val="hybridMultilevel"/>
    <w:tmpl w:val="E3CEE0B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B04072"/>
    <w:multiLevelType w:val="hybridMultilevel"/>
    <w:tmpl w:val="66DA1D78"/>
    <w:lvl w:ilvl="0" w:tplc="889C6C5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4D975232"/>
    <w:multiLevelType w:val="hybridMultilevel"/>
    <w:tmpl w:val="34FABA26"/>
    <w:lvl w:ilvl="0" w:tplc="7D00D326">
      <w:start w:val="1"/>
      <w:numFmt w:val="decimal"/>
      <w:lvlText w:val="%1)"/>
      <w:lvlJc w:val="left"/>
      <w:pPr>
        <w:ind w:left="720" w:hanging="360"/>
      </w:pPr>
      <w:rPr>
        <w:rFonts w:hint="default"/>
        <w:b w:val="false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EB13AF1"/>
    <w:multiLevelType w:val="hybridMultilevel"/>
    <w:tmpl w:val="7AFA250E"/>
    <w:lvl w:ilvl="0" w:tplc="F2DEEC1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6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spidmax="8193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7BA9"/>
    <w:rsid w:val="00002ED2"/>
    <w:rsid w:val="00005603"/>
    <w:rsid w:val="00010882"/>
    <w:rsid w:val="000141F6"/>
    <w:rsid w:val="00014CAD"/>
    <w:rsid w:val="000172C6"/>
    <w:rsid w:val="00020FA7"/>
    <w:rsid w:val="00025631"/>
    <w:rsid w:val="00027984"/>
    <w:rsid w:val="000337F5"/>
    <w:rsid w:val="00041293"/>
    <w:rsid w:val="00041BCF"/>
    <w:rsid w:val="00041FDD"/>
    <w:rsid w:val="00042F5D"/>
    <w:rsid w:val="00043339"/>
    <w:rsid w:val="0004430E"/>
    <w:rsid w:val="00046B37"/>
    <w:rsid w:val="00051722"/>
    <w:rsid w:val="00057A20"/>
    <w:rsid w:val="00064FD8"/>
    <w:rsid w:val="0006762B"/>
    <w:rsid w:val="00072D1F"/>
    <w:rsid w:val="00073859"/>
    <w:rsid w:val="000851E2"/>
    <w:rsid w:val="00086691"/>
    <w:rsid w:val="00097466"/>
    <w:rsid w:val="000A11A7"/>
    <w:rsid w:val="000A311B"/>
    <w:rsid w:val="000A65C2"/>
    <w:rsid w:val="000A7A4B"/>
    <w:rsid w:val="000B5A32"/>
    <w:rsid w:val="000B609B"/>
    <w:rsid w:val="000C4E18"/>
    <w:rsid w:val="000C77F8"/>
    <w:rsid w:val="000E40DA"/>
    <w:rsid w:val="000F168D"/>
    <w:rsid w:val="000F339C"/>
    <w:rsid w:val="000F36BA"/>
    <w:rsid w:val="000F45DF"/>
    <w:rsid w:val="00112B50"/>
    <w:rsid w:val="001170CD"/>
    <w:rsid w:val="001219D4"/>
    <w:rsid w:val="001236FE"/>
    <w:rsid w:val="001242B1"/>
    <w:rsid w:val="001261BA"/>
    <w:rsid w:val="00130ABF"/>
    <w:rsid w:val="0013449E"/>
    <w:rsid w:val="00137F3D"/>
    <w:rsid w:val="00141E7B"/>
    <w:rsid w:val="001422BB"/>
    <w:rsid w:val="00150132"/>
    <w:rsid w:val="001560FF"/>
    <w:rsid w:val="00161295"/>
    <w:rsid w:val="00163C90"/>
    <w:rsid w:val="00166887"/>
    <w:rsid w:val="00173485"/>
    <w:rsid w:val="001753B0"/>
    <w:rsid w:val="0017555B"/>
    <w:rsid w:val="001778A1"/>
    <w:rsid w:val="0018119E"/>
    <w:rsid w:val="00181795"/>
    <w:rsid w:val="00182088"/>
    <w:rsid w:val="00183A15"/>
    <w:rsid w:val="00186B75"/>
    <w:rsid w:val="00187163"/>
    <w:rsid w:val="00194EBF"/>
    <w:rsid w:val="001A24DF"/>
    <w:rsid w:val="001A362A"/>
    <w:rsid w:val="001A51DD"/>
    <w:rsid w:val="001B755E"/>
    <w:rsid w:val="001C44B8"/>
    <w:rsid w:val="001C4CB4"/>
    <w:rsid w:val="001D0513"/>
    <w:rsid w:val="001D13E5"/>
    <w:rsid w:val="001D31CE"/>
    <w:rsid w:val="001D7630"/>
    <w:rsid w:val="001F1508"/>
    <w:rsid w:val="001F3882"/>
    <w:rsid w:val="001F4F6C"/>
    <w:rsid w:val="00214938"/>
    <w:rsid w:val="0021641B"/>
    <w:rsid w:val="002174C5"/>
    <w:rsid w:val="00231604"/>
    <w:rsid w:val="00237D0E"/>
    <w:rsid w:val="00257F6E"/>
    <w:rsid w:val="002629EF"/>
    <w:rsid w:val="00262A96"/>
    <w:rsid w:val="00275665"/>
    <w:rsid w:val="00284525"/>
    <w:rsid w:val="002851D3"/>
    <w:rsid w:val="002901AE"/>
    <w:rsid w:val="00293D0A"/>
    <w:rsid w:val="002941E3"/>
    <w:rsid w:val="002956FC"/>
    <w:rsid w:val="00295991"/>
    <w:rsid w:val="00297D4A"/>
    <w:rsid w:val="002A0BE2"/>
    <w:rsid w:val="002B24EE"/>
    <w:rsid w:val="002C05BA"/>
    <w:rsid w:val="002C0B56"/>
    <w:rsid w:val="002C147D"/>
    <w:rsid w:val="002C2416"/>
    <w:rsid w:val="002C2B89"/>
    <w:rsid w:val="002C6CF8"/>
    <w:rsid w:val="002C75C4"/>
    <w:rsid w:val="002D0142"/>
    <w:rsid w:val="002D51A2"/>
    <w:rsid w:val="002E02D4"/>
    <w:rsid w:val="002E0C54"/>
    <w:rsid w:val="002E5EE1"/>
    <w:rsid w:val="002F3B1F"/>
    <w:rsid w:val="00302FCB"/>
    <w:rsid w:val="0031481E"/>
    <w:rsid w:val="00315913"/>
    <w:rsid w:val="00317FDB"/>
    <w:rsid w:val="003221E2"/>
    <w:rsid w:val="00324D4E"/>
    <w:rsid w:val="00325143"/>
    <w:rsid w:val="00325BC7"/>
    <w:rsid w:val="00327181"/>
    <w:rsid w:val="00327526"/>
    <w:rsid w:val="00327E9E"/>
    <w:rsid w:val="003406C1"/>
    <w:rsid w:val="00340E22"/>
    <w:rsid w:val="00341287"/>
    <w:rsid w:val="00341B4D"/>
    <w:rsid w:val="003474BF"/>
    <w:rsid w:val="00356E45"/>
    <w:rsid w:val="0036028F"/>
    <w:rsid w:val="003622FC"/>
    <w:rsid w:val="00364B67"/>
    <w:rsid w:val="0036561D"/>
    <w:rsid w:val="003666E1"/>
    <w:rsid w:val="00372F0D"/>
    <w:rsid w:val="00376A41"/>
    <w:rsid w:val="003843F0"/>
    <w:rsid w:val="003A137F"/>
    <w:rsid w:val="003A4029"/>
    <w:rsid w:val="003A4C23"/>
    <w:rsid w:val="003A6429"/>
    <w:rsid w:val="003B32FC"/>
    <w:rsid w:val="003B40C1"/>
    <w:rsid w:val="003B57E3"/>
    <w:rsid w:val="003C34C5"/>
    <w:rsid w:val="003C3670"/>
    <w:rsid w:val="003D3072"/>
    <w:rsid w:val="003D3B21"/>
    <w:rsid w:val="003D4F8C"/>
    <w:rsid w:val="003D59BF"/>
    <w:rsid w:val="003E03CE"/>
    <w:rsid w:val="003F0D31"/>
    <w:rsid w:val="003F0D99"/>
    <w:rsid w:val="003F1A14"/>
    <w:rsid w:val="004043BF"/>
    <w:rsid w:val="00407054"/>
    <w:rsid w:val="00413439"/>
    <w:rsid w:val="00413463"/>
    <w:rsid w:val="00414148"/>
    <w:rsid w:val="004203D1"/>
    <w:rsid w:val="004208E0"/>
    <w:rsid w:val="00420C40"/>
    <w:rsid w:val="004226AD"/>
    <w:rsid w:val="00423C9F"/>
    <w:rsid w:val="00431FD5"/>
    <w:rsid w:val="00433776"/>
    <w:rsid w:val="004344EC"/>
    <w:rsid w:val="00436251"/>
    <w:rsid w:val="00440E47"/>
    <w:rsid w:val="00443FAE"/>
    <w:rsid w:val="00444CC9"/>
    <w:rsid w:val="00454215"/>
    <w:rsid w:val="00454CA9"/>
    <w:rsid w:val="00454F59"/>
    <w:rsid w:val="004637A2"/>
    <w:rsid w:val="00465B1B"/>
    <w:rsid w:val="00467A50"/>
    <w:rsid w:val="0047031C"/>
    <w:rsid w:val="004717F7"/>
    <w:rsid w:val="004755A7"/>
    <w:rsid w:val="004818F7"/>
    <w:rsid w:val="00483442"/>
    <w:rsid w:val="00493024"/>
    <w:rsid w:val="0049445B"/>
    <w:rsid w:val="00497FBA"/>
    <w:rsid w:val="004A4385"/>
    <w:rsid w:val="004A6F6E"/>
    <w:rsid w:val="004B1528"/>
    <w:rsid w:val="004B15A9"/>
    <w:rsid w:val="004B38E7"/>
    <w:rsid w:val="004B4712"/>
    <w:rsid w:val="004B48A1"/>
    <w:rsid w:val="004C00D2"/>
    <w:rsid w:val="004C1A9C"/>
    <w:rsid w:val="004D312E"/>
    <w:rsid w:val="004D31F6"/>
    <w:rsid w:val="004D3D95"/>
    <w:rsid w:val="004E088E"/>
    <w:rsid w:val="004E2988"/>
    <w:rsid w:val="004E3310"/>
    <w:rsid w:val="004E3A9D"/>
    <w:rsid w:val="004E3CA8"/>
    <w:rsid w:val="004E4CB3"/>
    <w:rsid w:val="004F79F7"/>
    <w:rsid w:val="005004AD"/>
    <w:rsid w:val="00505144"/>
    <w:rsid w:val="00505D26"/>
    <w:rsid w:val="00510559"/>
    <w:rsid w:val="00515AE4"/>
    <w:rsid w:val="00517BE6"/>
    <w:rsid w:val="00521229"/>
    <w:rsid w:val="0052466D"/>
    <w:rsid w:val="005267D3"/>
    <w:rsid w:val="00534443"/>
    <w:rsid w:val="00545F04"/>
    <w:rsid w:val="005511C2"/>
    <w:rsid w:val="00560579"/>
    <w:rsid w:val="00565D6E"/>
    <w:rsid w:val="00576A37"/>
    <w:rsid w:val="00592DDD"/>
    <w:rsid w:val="005938F3"/>
    <w:rsid w:val="005940E9"/>
    <w:rsid w:val="00594545"/>
    <w:rsid w:val="005A049A"/>
    <w:rsid w:val="005A0E45"/>
    <w:rsid w:val="005A2A50"/>
    <w:rsid w:val="005A5BF5"/>
    <w:rsid w:val="005A5DF5"/>
    <w:rsid w:val="005A713C"/>
    <w:rsid w:val="005A7AE0"/>
    <w:rsid w:val="005B1816"/>
    <w:rsid w:val="005B6535"/>
    <w:rsid w:val="005C11EB"/>
    <w:rsid w:val="005D1E22"/>
    <w:rsid w:val="005D3DB6"/>
    <w:rsid w:val="005D643C"/>
    <w:rsid w:val="005E13F6"/>
    <w:rsid w:val="005E1628"/>
    <w:rsid w:val="005E7488"/>
    <w:rsid w:val="005E79A9"/>
    <w:rsid w:val="005F1759"/>
    <w:rsid w:val="005F2024"/>
    <w:rsid w:val="005F26A3"/>
    <w:rsid w:val="005F3EA3"/>
    <w:rsid w:val="005F4823"/>
    <w:rsid w:val="00605BD9"/>
    <w:rsid w:val="006137A3"/>
    <w:rsid w:val="00614BB3"/>
    <w:rsid w:val="0061634D"/>
    <w:rsid w:val="0061766E"/>
    <w:rsid w:val="00617D9B"/>
    <w:rsid w:val="00622161"/>
    <w:rsid w:val="00624F4D"/>
    <w:rsid w:val="00626D4C"/>
    <w:rsid w:val="00627967"/>
    <w:rsid w:val="006356C5"/>
    <w:rsid w:val="00636AAD"/>
    <w:rsid w:val="006370A1"/>
    <w:rsid w:val="0063777B"/>
    <w:rsid w:val="0064041D"/>
    <w:rsid w:val="006416CB"/>
    <w:rsid w:val="006425EE"/>
    <w:rsid w:val="00642965"/>
    <w:rsid w:val="00646650"/>
    <w:rsid w:val="00667678"/>
    <w:rsid w:val="006705E9"/>
    <w:rsid w:val="006730BB"/>
    <w:rsid w:val="00676B6D"/>
    <w:rsid w:val="0067762B"/>
    <w:rsid w:val="00680F33"/>
    <w:rsid w:val="00684DC9"/>
    <w:rsid w:val="00687E28"/>
    <w:rsid w:val="00692185"/>
    <w:rsid w:val="00693DBD"/>
    <w:rsid w:val="006947F4"/>
    <w:rsid w:val="006968A4"/>
    <w:rsid w:val="0069729A"/>
    <w:rsid w:val="006A07A6"/>
    <w:rsid w:val="006A36FF"/>
    <w:rsid w:val="006A5185"/>
    <w:rsid w:val="006B08DD"/>
    <w:rsid w:val="006B1563"/>
    <w:rsid w:val="006C1F26"/>
    <w:rsid w:val="006C314D"/>
    <w:rsid w:val="006D0D15"/>
    <w:rsid w:val="006D7695"/>
    <w:rsid w:val="006E21C5"/>
    <w:rsid w:val="006E488E"/>
    <w:rsid w:val="006F1FA2"/>
    <w:rsid w:val="006F2DB4"/>
    <w:rsid w:val="006F49EF"/>
    <w:rsid w:val="007010F5"/>
    <w:rsid w:val="00711C81"/>
    <w:rsid w:val="00714189"/>
    <w:rsid w:val="00716831"/>
    <w:rsid w:val="00721768"/>
    <w:rsid w:val="00726EE2"/>
    <w:rsid w:val="00730B10"/>
    <w:rsid w:val="00730D45"/>
    <w:rsid w:val="007319C9"/>
    <w:rsid w:val="0075160B"/>
    <w:rsid w:val="00753FD3"/>
    <w:rsid w:val="0075772B"/>
    <w:rsid w:val="00761004"/>
    <w:rsid w:val="00765843"/>
    <w:rsid w:val="00767FB1"/>
    <w:rsid w:val="0078025E"/>
    <w:rsid w:val="00782C19"/>
    <w:rsid w:val="00786381"/>
    <w:rsid w:val="007908A2"/>
    <w:rsid w:val="007937EF"/>
    <w:rsid w:val="007A208B"/>
    <w:rsid w:val="007A29F9"/>
    <w:rsid w:val="007A3924"/>
    <w:rsid w:val="007A72E8"/>
    <w:rsid w:val="007B28F7"/>
    <w:rsid w:val="007B5251"/>
    <w:rsid w:val="007B6C33"/>
    <w:rsid w:val="007C15C3"/>
    <w:rsid w:val="007C17B7"/>
    <w:rsid w:val="007C21B6"/>
    <w:rsid w:val="007C6968"/>
    <w:rsid w:val="007E2C7D"/>
    <w:rsid w:val="007E472A"/>
    <w:rsid w:val="007F5F86"/>
    <w:rsid w:val="007F66F1"/>
    <w:rsid w:val="007F7876"/>
    <w:rsid w:val="008003DD"/>
    <w:rsid w:val="00804319"/>
    <w:rsid w:val="0080687D"/>
    <w:rsid w:val="00807C94"/>
    <w:rsid w:val="00807CFD"/>
    <w:rsid w:val="0081784F"/>
    <w:rsid w:val="00822F94"/>
    <w:rsid w:val="00831326"/>
    <w:rsid w:val="008463E3"/>
    <w:rsid w:val="008470E7"/>
    <w:rsid w:val="00862D18"/>
    <w:rsid w:val="008634DE"/>
    <w:rsid w:val="00866EFF"/>
    <w:rsid w:val="00870E0B"/>
    <w:rsid w:val="0087120B"/>
    <w:rsid w:val="00871A45"/>
    <w:rsid w:val="00874641"/>
    <w:rsid w:val="00880A64"/>
    <w:rsid w:val="0088276B"/>
    <w:rsid w:val="008877B2"/>
    <w:rsid w:val="00890B38"/>
    <w:rsid w:val="008957BC"/>
    <w:rsid w:val="008A329D"/>
    <w:rsid w:val="008A4B36"/>
    <w:rsid w:val="008A6FD3"/>
    <w:rsid w:val="008B00D6"/>
    <w:rsid w:val="008B463B"/>
    <w:rsid w:val="008B58E3"/>
    <w:rsid w:val="008B7543"/>
    <w:rsid w:val="008C06FE"/>
    <w:rsid w:val="008C5861"/>
    <w:rsid w:val="008D340A"/>
    <w:rsid w:val="008D42A8"/>
    <w:rsid w:val="008D4352"/>
    <w:rsid w:val="008E2B89"/>
    <w:rsid w:val="008E55E9"/>
    <w:rsid w:val="008F4863"/>
    <w:rsid w:val="008F6E34"/>
    <w:rsid w:val="00901DAE"/>
    <w:rsid w:val="00902EEE"/>
    <w:rsid w:val="009102E8"/>
    <w:rsid w:val="00912A24"/>
    <w:rsid w:val="00912E50"/>
    <w:rsid w:val="00916500"/>
    <w:rsid w:val="009213DF"/>
    <w:rsid w:val="0092629E"/>
    <w:rsid w:val="009264A2"/>
    <w:rsid w:val="009274BC"/>
    <w:rsid w:val="0093354C"/>
    <w:rsid w:val="00935B82"/>
    <w:rsid w:val="00941113"/>
    <w:rsid w:val="00944431"/>
    <w:rsid w:val="00945F3D"/>
    <w:rsid w:val="009469DA"/>
    <w:rsid w:val="009570CD"/>
    <w:rsid w:val="00957F88"/>
    <w:rsid w:val="00961997"/>
    <w:rsid w:val="00965B7C"/>
    <w:rsid w:val="00965E80"/>
    <w:rsid w:val="00971019"/>
    <w:rsid w:val="00973B61"/>
    <w:rsid w:val="00973DF2"/>
    <w:rsid w:val="00974F73"/>
    <w:rsid w:val="009800CC"/>
    <w:rsid w:val="00980DA8"/>
    <w:rsid w:val="009853A6"/>
    <w:rsid w:val="00986FBE"/>
    <w:rsid w:val="00996D6D"/>
    <w:rsid w:val="00997BA9"/>
    <w:rsid w:val="009A36AF"/>
    <w:rsid w:val="009A3971"/>
    <w:rsid w:val="009A51AB"/>
    <w:rsid w:val="009A7E24"/>
    <w:rsid w:val="009B215C"/>
    <w:rsid w:val="009B54C2"/>
    <w:rsid w:val="009C025E"/>
    <w:rsid w:val="009C26B8"/>
    <w:rsid w:val="009C43C9"/>
    <w:rsid w:val="009D0457"/>
    <w:rsid w:val="009D5C3E"/>
    <w:rsid w:val="009D5D3C"/>
    <w:rsid w:val="009E098F"/>
    <w:rsid w:val="009E1BA7"/>
    <w:rsid w:val="009E6040"/>
    <w:rsid w:val="009F00B5"/>
    <w:rsid w:val="009F2AAE"/>
    <w:rsid w:val="009F5B69"/>
    <w:rsid w:val="009F5D4F"/>
    <w:rsid w:val="00A0023B"/>
    <w:rsid w:val="00A02DFD"/>
    <w:rsid w:val="00A04E14"/>
    <w:rsid w:val="00A07A2B"/>
    <w:rsid w:val="00A100AE"/>
    <w:rsid w:val="00A101E8"/>
    <w:rsid w:val="00A1065C"/>
    <w:rsid w:val="00A20843"/>
    <w:rsid w:val="00A26F4F"/>
    <w:rsid w:val="00A31732"/>
    <w:rsid w:val="00A32484"/>
    <w:rsid w:val="00A32828"/>
    <w:rsid w:val="00A37002"/>
    <w:rsid w:val="00A467C6"/>
    <w:rsid w:val="00A50378"/>
    <w:rsid w:val="00A503BB"/>
    <w:rsid w:val="00A5082D"/>
    <w:rsid w:val="00A517CE"/>
    <w:rsid w:val="00A55C6D"/>
    <w:rsid w:val="00A672F7"/>
    <w:rsid w:val="00A703A9"/>
    <w:rsid w:val="00A73365"/>
    <w:rsid w:val="00A73C5C"/>
    <w:rsid w:val="00A75628"/>
    <w:rsid w:val="00A764CD"/>
    <w:rsid w:val="00A76E30"/>
    <w:rsid w:val="00A9094C"/>
    <w:rsid w:val="00A91658"/>
    <w:rsid w:val="00A93140"/>
    <w:rsid w:val="00A95334"/>
    <w:rsid w:val="00AA1804"/>
    <w:rsid w:val="00AB39AC"/>
    <w:rsid w:val="00AB39BD"/>
    <w:rsid w:val="00AB457A"/>
    <w:rsid w:val="00AB7883"/>
    <w:rsid w:val="00AC05DC"/>
    <w:rsid w:val="00AC4610"/>
    <w:rsid w:val="00AD49D4"/>
    <w:rsid w:val="00AE42BB"/>
    <w:rsid w:val="00AE4724"/>
    <w:rsid w:val="00AE6E9B"/>
    <w:rsid w:val="00AF33AB"/>
    <w:rsid w:val="00AF65F4"/>
    <w:rsid w:val="00B03169"/>
    <w:rsid w:val="00B04D4B"/>
    <w:rsid w:val="00B05C2F"/>
    <w:rsid w:val="00B168AE"/>
    <w:rsid w:val="00B215AF"/>
    <w:rsid w:val="00B21D28"/>
    <w:rsid w:val="00B23FDC"/>
    <w:rsid w:val="00B249A7"/>
    <w:rsid w:val="00B34AB1"/>
    <w:rsid w:val="00B34C70"/>
    <w:rsid w:val="00B4055C"/>
    <w:rsid w:val="00B43C9A"/>
    <w:rsid w:val="00B46A52"/>
    <w:rsid w:val="00B5469E"/>
    <w:rsid w:val="00B55D5E"/>
    <w:rsid w:val="00B55F76"/>
    <w:rsid w:val="00B616C0"/>
    <w:rsid w:val="00B63B2C"/>
    <w:rsid w:val="00B7171E"/>
    <w:rsid w:val="00B740CC"/>
    <w:rsid w:val="00B744C5"/>
    <w:rsid w:val="00B803A8"/>
    <w:rsid w:val="00B80DE4"/>
    <w:rsid w:val="00B81EAC"/>
    <w:rsid w:val="00B82360"/>
    <w:rsid w:val="00B83D6D"/>
    <w:rsid w:val="00B91D9D"/>
    <w:rsid w:val="00B9264B"/>
    <w:rsid w:val="00BB1D19"/>
    <w:rsid w:val="00BB5471"/>
    <w:rsid w:val="00BB593D"/>
    <w:rsid w:val="00BB5B13"/>
    <w:rsid w:val="00BC0E97"/>
    <w:rsid w:val="00BC1321"/>
    <w:rsid w:val="00BC30B6"/>
    <w:rsid w:val="00BC3226"/>
    <w:rsid w:val="00BC3B31"/>
    <w:rsid w:val="00BC4112"/>
    <w:rsid w:val="00BC4668"/>
    <w:rsid w:val="00BC7FC2"/>
    <w:rsid w:val="00BD1239"/>
    <w:rsid w:val="00BD1889"/>
    <w:rsid w:val="00BD5CF6"/>
    <w:rsid w:val="00BD649B"/>
    <w:rsid w:val="00BE0B13"/>
    <w:rsid w:val="00BE1C7C"/>
    <w:rsid w:val="00BE69E5"/>
    <w:rsid w:val="00BE6F10"/>
    <w:rsid w:val="00BF087A"/>
    <w:rsid w:val="00BF0C89"/>
    <w:rsid w:val="00BF2793"/>
    <w:rsid w:val="00C01640"/>
    <w:rsid w:val="00C01C42"/>
    <w:rsid w:val="00C03094"/>
    <w:rsid w:val="00C0346E"/>
    <w:rsid w:val="00C04561"/>
    <w:rsid w:val="00C04A9B"/>
    <w:rsid w:val="00C1440E"/>
    <w:rsid w:val="00C17466"/>
    <w:rsid w:val="00C17495"/>
    <w:rsid w:val="00C17F3C"/>
    <w:rsid w:val="00C249F2"/>
    <w:rsid w:val="00C347FC"/>
    <w:rsid w:val="00C35157"/>
    <w:rsid w:val="00C43856"/>
    <w:rsid w:val="00C4504B"/>
    <w:rsid w:val="00C4511C"/>
    <w:rsid w:val="00C45CE1"/>
    <w:rsid w:val="00C46323"/>
    <w:rsid w:val="00C5093A"/>
    <w:rsid w:val="00C51F1A"/>
    <w:rsid w:val="00C55839"/>
    <w:rsid w:val="00C61C6A"/>
    <w:rsid w:val="00C639A4"/>
    <w:rsid w:val="00C73FBD"/>
    <w:rsid w:val="00C8271D"/>
    <w:rsid w:val="00C84468"/>
    <w:rsid w:val="00C84D84"/>
    <w:rsid w:val="00C8669D"/>
    <w:rsid w:val="00C91F3B"/>
    <w:rsid w:val="00C92A62"/>
    <w:rsid w:val="00CA26F6"/>
    <w:rsid w:val="00CB2E7A"/>
    <w:rsid w:val="00CB61DE"/>
    <w:rsid w:val="00CB7675"/>
    <w:rsid w:val="00CC1911"/>
    <w:rsid w:val="00CC49B3"/>
    <w:rsid w:val="00CD03FD"/>
    <w:rsid w:val="00CD2EC2"/>
    <w:rsid w:val="00CE31C3"/>
    <w:rsid w:val="00CE33B6"/>
    <w:rsid w:val="00CE4F54"/>
    <w:rsid w:val="00CE628F"/>
    <w:rsid w:val="00CE722B"/>
    <w:rsid w:val="00CE7643"/>
    <w:rsid w:val="00CF2939"/>
    <w:rsid w:val="00D03A92"/>
    <w:rsid w:val="00D046F5"/>
    <w:rsid w:val="00D1024B"/>
    <w:rsid w:val="00D10EA2"/>
    <w:rsid w:val="00D12724"/>
    <w:rsid w:val="00D1304F"/>
    <w:rsid w:val="00D14025"/>
    <w:rsid w:val="00D1797E"/>
    <w:rsid w:val="00D17BCC"/>
    <w:rsid w:val="00D23F29"/>
    <w:rsid w:val="00D2412E"/>
    <w:rsid w:val="00D313D8"/>
    <w:rsid w:val="00D3232D"/>
    <w:rsid w:val="00D422A2"/>
    <w:rsid w:val="00D45323"/>
    <w:rsid w:val="00D52B97"/>
    <w:rsid w:val="00D55C7B"/>
    <w:rsid w:val="00D56251"/>
    <w:rsid w:val="00D56D4B"/>
    <w:rsid w:val="00D579FE"/>
    <w:rsid w:val="00D62F91"/>
    <w:rsid w:val="00D714C9"/>
    <w:rsid w:val="00D80F6A"/>
    <w:rsid w:val="00D8402A"/>
    <w:rsid w:val="00D92FD5"/>
    <w:rsid w:val="00DA5F40"/>
    <w:rsid w:val="00DA79B9"/>
    <w:rsid w:val="00DA7BEE"/>
    <w:rsid w:val="00DB2F34"/>
    <w:rsid w:val="00DB42A7"/>
    <w:rsid w:val="00DB6706"/>
    <w:rsid w:val="00DC32F5"/>
    <w:rsid w:val="00DC5B2D"/>
    <w:rsid w:val="00DC616A"/>
    <w:rsid w:val="00DD4A88"/>
    <w:rsid w:val="00DE4513"/>
    <w:rsid w:val="00DE6F14"/>
    <w:rsid w:val="00DE7483"/>
    <w:rsid w:val="00DF53F0"/>
    <w:rsid w:val="00E01B33"/>
    <w:rsid w:val="00E02E12"/>
    <w:rsid w:val="00E02E77"/>
    <w:rsid w:val="00E134C5"/>
    <w:rsid w:val="00E15098"/>
    <w:rsid w:val="00E36A43"/>
    <w:rsid w:val="00E47C64"/>
    <w:rsid w:val="00E52928"/>
    <w:rsid w:val="00E54311"/>
    <w:rsid w:val="00E54D6C"/>
    <w:rsid w:val="00E55F37"/>
    <w:rsid w:val="00E61742"/>
    <w:rsid w:val="00E65035"/>
    <w:rsid w:val="00E67442"/>
    <w:rsid w:val="00E677F1"/>
    <w:rsid w:val="00E708B0"/>
    <w:rsid w:val="00E7164A"/>
    <w:rsid w:val="00E8275A"/>
    <w:rsid w:val="00E8604B"/>
    <w:rsid w:val="00E944DB"/>
    <w:rsid w:val="00E944FF"/>
    <w:rsid w:val="00E95FCB"/>
    <w:rsid w:val="00E9656F"/>
    <w:rsid w:val="00E9732B"/>
    <w:rsid w:val="00E97C73"/>
    <w:rsid w:val="00EA2171"/>
    <w:rsid w:val="00EA4124"/>
    <w:rsid w:val="00EA524B"/>
    <w:rsid w:val="00EA6A3B"/>
    <w:rsid w:val="00EA7B9B"/>
    <w:rsid w:val="00EB055B"/>
    <w:rsid w:val="00EC7093"/>
    <w:rsid w:val="00ED3E8E"/>
    <w:rsid w:val="00ED5A2A"/>
    <w:rsid w:val="00EE23D3"/>
    <w:rsid w:val="00EE5750"/>
    <w:rsid w:val="00EE68D4"/>
    <w:rsid w:val="00EF633F"/>
    <w:rsid w:val="00F136DB"/>
    <w:rsid w:val="00F149A4"/>
    <w:rsid w:val="00F20C12"/>
    <w:rsid w:val="00F212E7"/>
    <w:rsid w:val="00F2280A"/>
    <w:rsid w:val="00F24478"/>
    <w:rsid w:val="00F2613A"/>
    <w:rsid w:val="00F34093"/>
    <w:rsid w:val="00F3415B"/>
    <w:rsid w:val="00F50661"/>
    <w:rsid w:val="00F517A7"/>
    <w:rsid w:val="00F60B18"/>
    <w:rsid w:val="00F62A72"/>
    <w:rsid w:val="00F642F6"/>
    <w:rsid w:val="00F76A96"/>
    <w:rsid w:val="00F8022E"/>
    <w:rsid w:val="00F83516"/>
    <w:rsid w:val="00F84C85"/>
    <w:rsid w:val="00F904E6"/>
    <w:rsid w:val="00F93C00"/>
    <w:rsid w:val="00F9737E"/>
    <w:rsid w:val="00FA2229"/>
    <w:rsid w:val="00FA29A8"/>
    <w:rsid w:val="00FA2BAB"/>
    <w:rsid w:val="00FA2D57"/>
    <w:rsid w:val="00FA5B3A"/>
    <w:rsid w:val="00FB4108"/>
    <w:rsid w:val="00FB6536"/>
    <w:rsid w:val="00FC3C72"/>
    <w:rsid w:val="00FC7DF6"/>
    <w:rsid w:val="00FE23B6"/>
    <w:rsid w:val="00FE2AEF"/>
    <w:rsid w:val="00FE46F1"/>
    <w:rsid w:val="00FF6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8193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header" w:uiPriority="99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Pr>
      <w:rFonts w:ascii="Arial" w:hAnsi="Arial"/>
      <w:sz w:val="24"/>
      <w:lang w:val="en-GB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rsid w:val="00626D4C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26D4C"/>
  </w:style>
  <w:style w:type="paragraph" w:styleId="Podnoje">
    <w:name w:val="footer"/>
    <w:basedOn w:val="Normal"/>
    <w:rsid w:val="00626D4C"/>
    <w:pPr>
      <w:tabs>
        <w:tab w:val="center" w:pos="4536"/>
        <w:tab w:val="right" w:pos="9072"/>
      </w:tabs>
    </w:pPr>
  </w:style>
  <w:style w:type="paragraph" w:styleId="Tekstbalonia">
    <w:name w:val="Balloon Text"/>
    <w:basedOn w:val="Normal"/>
    <w:semiHidden/>
    <w:rsid w:val="003D3B21"/>
    <w:rPr>
      <w:rFonts w:ascii="Tahoma" w:hAnsi="Tahoma" w:cs="Tahoma"/>
      <w:sz w:val="16"/>
      <w:szCs w:val="16"/>
    </w:rPr>
  </w:style>
  <w:style w:type="character" w:styleId="Hiperveza">
    <w:name w:val="Hyperlink"/>
    <w:rsid w:val="00B5469E"/>
    <w:rPr>
      <w:color w:val="000000"/>
      <w:u w:val="single"/>
    </w:rPr>
  </w:style>
  <w:style w:type="paragraph" w:styleId="Default" w:customStyle="true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type="paragraph" w:styleId="Odlomakpopisa">
    <w:name w:val="List Paragraph"/>
    <w:basedOn w:val="Normal"/>
    <w:uiPriority w:val="34"/>
    <w:qFormat/>
    <w:rsid w:val="006C314D"/>
    <w:pPr>
      <w:ind w:left="720"/>
      <w:contextualSpacing/>
    </w:pPr>
  </w:style>
  <w:style w:type="paragraph" w:styleId="Bezproreda">
    <w:name w:val="No Spacing"/>
    <w:uiPriority w:val="1"/>
    <w:qFormat/>
    <w:rsid w:val="00505D26"/>
    <w:rPr>
      <w:sz w:val="24"/>
      <w:szCs w:val="24"/>
      <w:lang w:eastAsia="en-US"/>
    </w:rPr>
  </w:style>
  <w:style w:type="paragraph" w:styleId="Tijeloteksta">
    <w:name w:val="Body Text"/>
    <w:basedOn w:val="Normal"/>
    <w:link w:val="TijelotekstaChar"/>
    <w:rsid w:val="00D10EA2"/>
    <w:pPr>
      <w:jc w:val="both"/>
    </w:pPr>
    <w:rPr>
      <w:rFonts w:ascii="Times New Roman" w:hAnsi="Times New Roman"/>
      <w:szCs w:val="24"/>
      <w:lang w:val="hr-HR"/>
    </w:rPr>
  </w:style>
  <w:style w:type="character" w:styleId="TijelotekstaChar" w:customStyle="true">
    <w:name w:val="Tijelo teksta Char"/>
    <w:basedOn w:val="Zadanifontodlomka"/>
    <w:link w:val="Tijeloteksta"/>
    <w:rsid w:val="00D10EA2"/>
    <w:rPr>
      <w:sz w:val="24"/>
      <w:szCs w:val="24"/>
    </w:rPr>
  </w:style>
  <w:style w:type="paragraph" w:styleId="box452949" w:customStyle="true">
    <w:name w:val="box_452949"/>
    <w:basedOn w:val="Normal"/>
    <w:rsid w:val="00E944DB"/>
    <w:pPr>
      <w:spacing w:before="100" w:beforeAutospacing="true" w:after="225"/>
    </w:pPr>
    <w:rPr>
      <w:rFonts w:ascii="Times New Roman" w:hAnsi="Times New Roman"/>
      <w:szCs w:val="24"/>
      <w:lang w:val="hr-HR"/>
    </w:rPr>
  </w:style>
  <w:style w:type="character" w:styleId="ZaglavljeChar" w:customStyle="true">
    <w:name w:val="Zaglavlje Char"/>
    <w:basedOn w:val="Zadanifontodlomka"/>
    <w:link w:val="Zaglavlje"/>
    <w:uiPriority w:val="99"/>
    <w:rsid w:val="002C6CF8"/>
    <w:rPr>
      <w:rFonts w:ascii="Arial" w:hAnsi="Arial"/>
      <w:sz w:val="24"/>
      <w:lang w:val="en-GB"/>
    </w:rPr>
  </w:style>
  <w:style w:type="character" w:styleId="Tekstrezerviranogmjesta">
    <w:name w:val="Placeholder Text"/>
    <w:basedOn w:val="Zadanifontodlomka"/>
    <w:uiPriority w:val="99"/>
    <w:semiHidden/>
    <w:rsid w:val="009C025E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9C025E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9C025E"/>
    <w:rPr>
      <w:rFonts w:ascii="Times New Roman" w:hAnsi="Times New Roman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9C025E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9C025E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Bezproreda" w:type="paragraph">
    <w:name w:val="No Spacing"/>
    <w:uiPriority w:val="1"/>
    <w:qFormat/>
    <w:rsid w:val="00505D26"/>
    <w:rPr>
      <w:sz w:val="24"/>
      <w:szCs w:val="24"/>
      <w:lang w:eastAsia="en-US"/>
    </w:rPr>
  </w:style>
  <w:style w:styleId="Tijeloteksta" w:type="paragraph">
    <w:name w:val="Body Text"/>
    <w:basedOn w:val="Normal"/>
    <w:link w:val="TijelotekstaChar"/>
    <w:rsid w:val="00D10EA2"/>
    <w:pPr>
      <w:jc w:val="both"/>
    </w:pPr>
    <w:rPr>
      <w:rFonts w:ascii="Times New Roman" w:hAnsi="Times New Roman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D10EA2"/>
    <w:rPr>
      <w:sz w:val="24"/>
      <w:szCs w:val="24"/>
    </w:rPr>
  </w:style>
  <w:style w:customStyle="1" w:styleId="box452949" w:type="paragraph">
    <w:name w:val="box_452949"/>
    <w:basedOn w:val="Normal"/>
    <w:rsid w:val="00E944DB"/>
    <w:pPr>
      <w:spacing w:after="225" w:before="100" w:beforeAutospacing="1"/>
    </w:pPr>
    <w:rPr>
      <w:rFonts w:ascii="Times New Roman" w:hAnsi="Times New Roman"/>
      <w:szCs w:val="24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2C6CF8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9C02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025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025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025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025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544639584">
          <w:marLeft w:val="0"/>
          <w:marRight w:val="0"/>
          <w:marTop w:val="4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6191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81377109">
      <w:bodyDiv w:val="true"/>
      <w:marLeft w:val="80"/>
      <w:marRight w:val="80"/>
      <w:marTop w:val="80"/>
      <w:marBottom w:val="8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965230314">
          <w:marLeft w:val="0"/>
          <w:marRight w:val="0"/>
          <w:marTop w:val="4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986474150">
          <w:marLeft w:val="0"/>
          <w:marRight w:val="0"/>
          <w:marTop w:val="4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46849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32714590">
      <w:bodyDiv w:val="true"/>
      <w:marLeft w:val="80"/>
      <w:marRight w:val="80"/>
      <w:marTop w:val="80"/>
      <w:marBottom w:val="8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424033178">
          <w:marLeft w:val="0"/>
          <w:marRight w:val="0"/>
          <w:marTop w:val="4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875121964">
          <w:marLeft w:val="0"/>
          <w:marRight w:val="0"/>
          <w:marTop w:val="4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61540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482431771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978800095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426390601">
                  <w:marLeft w:val="0"/>
                  <w:marRight w:val="0"/>
                  <w:marTop w:val="0"/>
                  <w:marBottom w:val="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1812405404">
                      <w:marLeft w:val="0"/>
                      <w:marRight w:val="0"/>
                      <w:marTop w:val="0"/>
                      <w:marBottom w:val="0"/>
                      <w:divBdr>
                        <w:top w:val="single" w:color="E4E4E6" w:sz="6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5430568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color="E4E4E6" w:sz="6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9138868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414523257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14596877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11999006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275872935">
          <w:marLeft w:val="0"/>
          <w:marRight w:val="0"/>
          <w:marTop w:val="4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63044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281713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28884083">
      <w:bodyDiv w:val="true"/>
      <w:marLeft w:val="80"/>
      <w:marRight w:val="80"/>
      <w:marTop w:val="80"/>
      <w:marBottom w:val="8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2073888157">
          <w:marLeft w:val="0"/>
          <w:marRight w:val="0"/>
          <w:marTop w:val="4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90581202">
          <w:marLeft w:val="0"/>
          <w:marRight w:val="0"/>
          <w:marTop w:val="4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917661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60244048">
      <w:bodyDiv w:val="true"/>
      <w:marLeft w:val="80"/>
      <w:marRight w:val="80"/>
      <w:marTop w:val="80"/>
      <w:marBottom w:val="8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946185658">
          <w:marLeft w:val="0"/>
          <w:marRight w:val="0"/>
          <w:marTop w:val="4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74532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2104108815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814640220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895969520">
                  <w:marLeft w:val="0"/>
                  <w:marRight w:val="0"/>
                  <w:marTop w:val="0"/>
                  <w:marBottom w:val="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1791899940">
                      <w:marLeft w:val="0"/>
                      <w:marRight w:val="0"/>
                      <w:marTop w:val="0"/>
                      <w:marBottom w:val="0"/>
                      <w:divBdr>
                        <w:top w:val="single" w:color="E4E4E6" w:sz="6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7710462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color="E4E4E6" w:sz="6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589893501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74211462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9859359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268047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922093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696789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header3.xml" Type="http://schemas.openxmlformats.org/officeDocument/2006/relationships/header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2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theme/theme1.xml" Type="http://schemas.openxmlformats.org/officeDocument/2006/relationships/theme" Id="rId1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fontTable.xml" Type="http://schemas.openxmlformats.org/officeDocument/2006/relationships/fontTabl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9. rujna 2019.</izvorni_sadrzaj>
    <derivirana_varijabla naziv="DomainObject.DatumDonosenjaOdluke_1">9.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131</izvorni_sadrzaj>
    <derivirana_varijabla naziv="DomainObject.Predmet.Broj_1">131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lipnja 2015.</izvorni_sadrzaj>
    <derivirana_varijabla naziv="DomainObject.Predmet.DatumOsnivanja_1">15.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14. rujna 2015.</izvorni_sadrzaj>
    <derivirana_varijabla naziv="DomainObject.Predmet.DatumRjesavanja_1">14. rujna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Stpn-131/2015</izvorni_sadrzaj>
    <derivirana_varijabla naziv="DomainObject.Predmet.OznakaBroj_1">Stpn-131/2015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91650492464</izvorni_sadrzaj>
    <derivirana_varijabla naziv="DomainObject.Predmet.PredmetRijesio.Oib_1">91650492464</derivirana_varijabla>
  </DomainObject.Predmet.PredmetRijesio.Oib>
  <DomainObject.Predmet.PredmetRijesio.Prezime>
    <izvorni_sadrzaj>Kraljić</izvorni_sadrzaj>
    <derivirana_varijabla naziv="DomainObject.Predmet.PredmetRijesio.Prezime_1">Kraljić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PREON NT d.o.o.</izvorni_sadrzaj>
    <derivirana_varijabla naziv="DomainObject.Predmet.ProtustrankaFormated_1">  PREON NT d.o.o.</derivirana_varijabla>
  </DomainObject.Predmet.ProtustrankaFormated>
  <DomainObject.Predmet.ProtustrankaFormatedOIB>
    <izvorni_sadrzaj>  PREON NT d.o.o., OIB 82297763913</izvorni_sadrzaj>
    <derivirana_varijabla naziv="DomainObject.Predmet.ProtustrankaFormatedOIB_1">  PREON NT d.o.o., OIB 82297763913</derivirana_varijabla>
  </DomainObject.Predmet.ProtustrankaFormatedOIB>
  <DomainObject.Predmet.ProtustrankaFormatedWithAdress>
    <izvorni_sadrzaj> PREON NT d.o.o., V. Poljanice 20, 10000 Zagreb</izvorni_sadrzaj>
    <derivirana_varijabla naziv="DomainObject.Predmet.ProtustrankaFormatedWithAdress_1"> PREON NT d.o.o., V. Poljanice 20, 10000 Zagreb</derivirana_varijabla>
  </DomainObject.Predmet.ProtustrankaFormatedWithAdress>
  <DomainObject.Predmet.ProtustrankaFormatedWithAdressOIB>
    <izvorni_sadrzaj> PREON NT d.o.o., OIB 82297763913, V. Poljanice 20, 10000 Zagreb</izvorni_sadrzaj>
    <derivirana_varijabla naziv="DomainObject.Predmet.ProtustrankaFormatedWithAdressOIB_1"> PREON NT d.o.o., OIB 82297763913, V. Poljanice 20, 10000 Zagreb</derivirana_varijabla>
  </DomainObject.Predmet.ProtustrankaFormatedWithAdressOIB>
  <DomainObject.Predmet.ProtustrankaWithAdress>
    <izvorni_sadrzaj>PREON NT d.o.o. V. Poljanice 20, 10000 Zagreb</izvorni_sadrzaj>
    <derivirana_varijabla naziv="DomainObject.Predmet.ProtustrankaWithAdress_1">PREON NT d.o.o. V. Poljanice 20, 10000 Zagreb</derivirana_varijabla>
  </DomainObject.Predmet.ProtustrankaWithAdress>
  <DomainObject.Predmet.ProtustrankaWithAdressOIB>
    <izvorni_sadrzaj>PREON NT d.o.o., OIB 82297763913, V. Poljanice 20, 10000 Zagreb</izvorni_sadrzaj>
    <derivirana_varijabla naziv="DomainObject.Predmet.ProtustrankaWithAdressOIB_1">PREON NT d.o.o., OIB 82297763913, V. Poljanice 20, 10000 Zagreb</derivirana_varijabla>
  </DomainObject.Predmet.ProtustrankaWithAdressOIB>
  <DomainObject.Predmet.ProtustrankaNazivFormated>
    <izvorni_sadrzaj>PREON NT d.o.o.</izvorni_sadrzaj>
    <derivirana_varijabla naziv="DomainObject.Predmet.ProtustrankaNazivFormated_1">PREON NT d.o.o.</derivirana_varijabla>
  </DomainObject.Predmet.ProtustrankaNazivFormated>
  <DomainObject.Predmet.ProtustrankaNazivFormatedOIB>
    <izvorni_sadrzaj>PREON NT d.o.o., OIB 82297763913</izvorni_sadrzaj>
    <derivirana_varijabla naziv="DomainObject.Predmet.ProtustrankaNazivFormatedOIB_1">PREON NT d.o.o., OIB 82297763913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PREON NT d.o.o.</izvorni_sadrzaj>
    <derivirana_varijabla naziv="DomainObject.Predmet.StrankaFormated_1">  PREON NT d.o.o.</derivirana_varijabla>
  </DomainObject.Predmet.StrankaFormated>
  <DomainObject.Predmet.StrankaFormatedOIB>
    <izvorni_sadrzaj>  PREON NT d.o.o., OIB 82297763913</izvorni_sadrzaj>
    <derivirana_varijabla naziv="DomainObject.Predmet.StrankaFormatedOIB_1">  PREON NT d.o.o., OIB 82297763913</derivirana_varijabla>
  </DomainObject.Predmet.StrankaFormatedOIB>
  <DomainObject.Predmet.StrankaFormatedWithAdress>
    <izvorni_sadrzaj> PREON NT d.o.o., V. Poljanice 20, 10000 Zagreb</izvorni_sadrzaj>
    <derivirana_varijabla naziv="DomainObject.Predmet.StrankaFormatedWithAdress_1"> PREON NT d.o.o., V. Poljanice 20, 10000 Zagreb</derivirana_varijabla>
  </DomainObject.Predmet.StrankaFormatedWithAdress>
  <DomainObject.Predmet.StrankaFormatedWithAdressOIB>
    <izvorni_sadrzaj> PREON NT d.o.o., OIB 82297763913, V. Poljanice 20, 10000 Zagreb</izvorni_sadrzaj>
    <derivirana_varijabla naziv="DomainObject.Predmet.StrankaFormatedWithAdressOIB_1"> PREON NT d.o.o., OIB 82297763913, V. Poljanice 20, 10000 Zagreb</derivirana_varijabla>
  </DomainObject.Predmet.StrankaFormatedWithAdressOIB>
  <DomainObject.Predmet.StrankaWithAdress>
    <izvorni_sadrzaj>PREON NT d.o.o. V. Poljanice 20,10000 Zagreb</izvorni_sadrzaj>
    <derivirana_varijabla naziv="DomainObject.Predmet.StrankaWithAdress_1">PREON NT d.o.o. V. Poljanice 20,10000 Zagreb</derivirana_varijabla>
  </DomainObject.Predmet.StrankaWithAdress>
  <DomainObject.Predmet.StrankaWithAdressOIB>
    <izvorni_sadrzaj>PREON NT d.o.o., OIB 82297763913, V. Poljanice 20,10000 Zagreb</izvorni_sadrzaj>
    <derivirana_varijabla naziv="DomainObject.Predmet.StrankaWithAdressOIB_1">PREON NT d.o.o., OIB 82297763913, V. Poljanice 20,10000 Zagreb</derivirana_varijabla>
  </DomainObject.Predmet.StrankaWithAdressOIB>
  <DomainObject.Predmet.StrankaNazivFormated>
    <izvorni_sadrzaj>PREON NT d.o.o.</izvorni_sadrzaj>
    <derivirana_varijabla naziv="DomainObject.Predmet.StrankaNazivFormated_1">PREON NT d.o.o.</derivirana_varijabla>
  </DomainObject.Predmet.StrankaNazivFormated>
  <DomainObject.Predmet.StrankaNazivFormatedOIB>
    <izvorni_sadrzaj>PREON NT d.o.o., OIB 82297763913</izvorni_sadrzaj>
    <derivirana_varijabla naziv="DomainObject.Predmet.StrankaNazivFormatedOIB_1">PREON NT d.o.o., OIB 82297763913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Irena Belamarić</izvorni_sadrzaj>
    <derivirana_varijabla naziv="DomainObject.Predmet.Zapisnicar_1">Irena Belamarić</derivirana_varijabla>
  </DomainObject.Predmet.Zapisnicar>
  <DomainObject.Predmet.StrankaListFormated>
    <izvorni_sadrzaj>
      <item>PREON NT d.o.o.</item>
    </izvorni_sadrzaj>
    <derivirana_varijabla naziv="DomainObject.Predmet.StrankaListFormated_1">
      <item>PREON NT d.o.o.</item>
    </derivirana_varijabla>
  </DomainObject.Predmet.StrankaListFormated>
  <DomainObject.Predmet.StrankaListFormatedOIB>
    <izvorni_sadrzaj>
      <item>PREON NT d.o.o., OIB 82297763913</item>
    </izvorni_sadrzaj>
    <derivirana_varijabla naziv="DomainObject.Predmet.StrankaListFormatedOIB_1">
      <item>PREON NT d.o.o., OIB 82297763913</item>
    </derivirana_varijabla>
  </DomainObject.Predmet.StrankaListFormatedOIB>
  <DomainObject.Predmet.StrankaListFormatedWithAdress>
    <izvorni_sadrzaj>
      <item>PREON NT d.o.o., V. Poljanice 20, 10000 Zagreb</item>
    </izvorni_sadrzaj>
    <derivirana_varijabla naziv="DomainObject.Predmet.StrankaListFormatedWithAdress_1">
      <item>PREON NT d.o.o., V. Poljanice 20, 10000 Zagreb</item>
    </derivirana_varijabla>
  </DomainObject.Predmet.StrankaListFormatedWithAdress>
  <DomainObject.Predmet.StrankaListFormatedWithAdressOIB>
    <izvorni_sadrzaj>
      <item>PREON NT d.o.o., OIB 82297763913, V. Poljanice 20, 10000 Zagreb</item>
    </izvorni_sadrzaj>
    <derivirana_varijabla naziv="DomainObject.Predmet.StrankaListFormatedWithAdressOIB_1">
      <item>PREON NT d.o.o., OIB 82297763913, V. Poljanice 20, 10000 Zagreb</item>
    </derivirana_varijabla>
  </DomainObject.Predmet.StrankaListFormatedWithAdressOIB>
  <DomainObject.Predmet.StrankaListNazivFormated>
    <izvorni_sadrzaj>
      <item>PREON NT d.o.o.</item>
    </izvorni_sadrzaj>
    <derivirana_varijabla naziv="DomainObject.Predmet.StrankaListNazivFormated_1">
      <item>PREON NT d.o.o.</item>
    </derivirana_varijabla>
  </DomainObject.Predmet.StrankaListNazivFormated>
  <DomainObject.Predmet.StrankaListNazivFormatedOIB>
    <izvorni_sadrzaj>
      <item>PREON NT d.o.o., OIB 82297763913</item>
    </izvorni_sadrzaj>
    <derivirana_varijabla naziv="DomainObject.Predmet.StrankaListNazivFormatedOIB_1">
      <item>PREON NT d.o.o., OIB 82297763913</item>
    </derivirana_varijabla>
  </DomainObject.Predmet.StrankaListNazivFormatedOIB>
  <DomainObject.Predmet.ProtuStrankaListFormated>
    <izvorni_sadrzaj>
      <item>PREON NT d.o.o.</item>
    </izvorni_sadrzaj>
    <derivirana_varijabla naziv="DomainObject.Predmet.ProtuStrankaListFormated_1">
      <item>PREON NT d.o.o.</item>
    </derivirana_varijabla>
  </DomainObject.Predmet.ProtuStrankaListFormated>
  <DomainObject.Predmet.ProtuStrankaListFormatedOIB>
    <izvorni_sadrzaj>
      <item>PREON NT d.o.o., OIB 82297763913</item>
    </izvorni_sadrzaj>
    <derivirana_varijabla naziv="DomainObject.Predmet.ProtuStrankaListFormatedOIB_1">
      <item>PREON NT d.o.o., OIB 82297763913</item>
    </derivirana_varijabla>
  </DomainObject.Predmet.ProtuStrankaListFormatedOIB>
  <DomainObject.Predmet.ProtuStrankaListFormatedWithAdress>
    <izvorni_sadrzaj>
      <item>PREON NT d.o.o., V. Poljanice 20, 10000 Zagreb</item>
    </izvorni_sadrzaj>
    <derivirana_varijabla naziv="DomainObject.Predmet.ProtuStrankaListFormatedWithAdress_1">
      <item>PREON NT d.o.o., V. Poljanice 20, 10000 Zagreb</item>
    </derivirana_varijabla>
  </DomainObject.Predmet.ProtuStrankaListFormatedWithAdress>
  <DomainObject.Predmet.ProtuStrankaListFormatedWithAdressOIB>
    <izvorni_sadrzaj>
      <item>PREON NT d.o.o., OIB 82297763913, V. Poljanice 20, 10000 Zagreb</item>
    </izvorni_sadrzaj>
    <derivirana_varijabla naziv="DomainObject.Predmet.ProtuStrankaListFormatedWithAdressOIB_1">
      <item>PREON NT d.o.o., OIB 82297763913, V. Poljanice 20, 10000 Zagreb</item>
    </derivirana_varijabla>
  </DomainObject.Predmet.ProtuStrankaListFormatedWithAdressOIB>
  <DomainObject.Predmet.ProtuStrankaListNazivFormated>
    <izvorni_sadrzaj>
      <item>PREON NT d.o.o.</item>
    </izvorni_sadrzaj>
    <derivirana_varijabla naziv="DomainObject.Predmet.ProtuStrankaListNazivFormated_1">
      <item>PREON NT d.o.o.</item>
    </derivirana_varijabla>
  </DomainObject.Predmet.ProtuStrankaListNazivFormated>
  <DomainObject.Predmet.ProtuStrankaListNazivFormatedOIB>
    <izvorni_sadrzaj>
      <item>PREON NT d.o.o., OIB 82297763913</item>
    </izvorni_sadrzaj>
    <derivirana_varijabla naziv="DomainObject.Predmet.ProtuStrankaListNazivFormatedOIB_1">
      <item>PREON NT d.o.o., OIB 82297763913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9. rujna 2019.</izvorni_sadrzaj>
    <derivirana_varijabla naziv="DomainObject.Datum_1">9.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PREON NT d.o.o.</izvorni_sadrzaj>
    <derivirana_varijabla naziv="DomainObject.Predmet.StrankaIDrugi_1">PREON NT d.o.o.</derivirana_varijabla>
  </DomainObject.Predmet.StrankaIDrugi>
  <DomainObject.Predmet.ProtustrankaIDrugi>
    <izvorni_sadrzaj>PREON NT d.o.o.</izvorni_sadrzaj>
    <derivirana_varijabla naziv="DomainObject.Predmet.ProtustrankaIDrugi_1">PREON NT d.o.o.</derivirana_varijabla>
  </DomainObject.Predmet.ProtustrankaIDrugi>
  <DomainObject.Predmet.StrankaIDrugiAdressOIB>
    <izvorni_sadrzaj>PREON NT d.o.o., OIB 82297763913, V. Poljanice 20, 10000 Zagreb</izvorni_sadrzaj>
    <derivirana_varijabla naziv="DomainObject.Predmet.StrankaIDrugiAdressOIB_1">PREON NT d.o.o., OIB 82297763913, V. Poljanice 20, 10000 Zagreb</derivirana_varijabla>
  </DomainObject.Predmet.StrankaIDrugiAdressOIB>
  <DomainObject.Predmet.ProtustrankaIDrugiAdressOIB>
    <izvorni_sadrzaj>PREON NT d.o.o., OIB 82297763913, V. Poljanice 20, 10000 Zagreb</izvorni_sadrzaj>
    <derivirana_varijabla naziv="DomainObject.Predmet.ProtustrankaIDrugiAdressOIB_1">PREON NT d.o.o., OIB 82297763913, V. Poljanice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11. rujna 2015.</izvorni_sadrzaj>
    <derivirana_varijabla naziv="DomainObject.Predmet.OdlukaRjesenje.DatumDonosenjaOdluke_1">11. rujna 2015.</derivirana_varijabla>
  </DomainObject.Predmet.OdlukaRjesenje.DatumDonosenjaOdluke>
  <DomainObject.Predmet.OdlukaRjesenje.DatumPravomocnosti>
    <izvorni_sadrzaj>12. listopada 2015.</izvorni_sadrzaj>
    <derivirana_varijabla naziv="DomainObject.Predmet.OdlukaRjesenje.DatumPravomocnosti_1">12. listopada 2015.</derivirana_varijabla>
  </DomainObject.Predmet.OdlukaRjesenje.DatumPravomocnosti>
  <DomainObject.Predmet.OdlukaRjesenje.Oznaka>
    <izvorni_sadrzaj>Stpn-131/2015-11</izvorni_sadrzaj>
    <derivirana_varijabla naziv="DomainObject.Predmet.OdlukaRjesenje.Oznaka_1">Stpn-131/2015-11</derivirana_varijabla>
  </DomainObject.Predmet.OdlukaRjesenje.Oznaka>
  <DomainObject.Predmet.SudioniciListNaziv>
    <izvorni_sadrzaj>
      <item>PREON NT d.o.o.</item>
      <item>PREON NT d.o.o.</item>
    </izvorni_sadrzaj>
    <derivirana_varijabla naziv="DomainObject.Predmet.SudioniciListNaziv_1">
      <item>PREON NT d.o.o.</item>
      <item>PREON NT d.o.o.</item>
    </derivirana_varijabla>
  </DomainObject.Predmet.SudioniciListNaziv>
  <DomainObject.Predmet.SudioniciListAdressOIB>
    <izvorni_sadrzaj>
      <item>PREON NT d.o.o., OIB 82297763913, V. Poljanice 20,10000 Zagreb</item>
      <item>PREON NT d.o.o., OIB 82297763913, V. Poljanice 20,10000 Zagreb</item>
    </izvorni_sadrzaj>
    <derivirana_varijabla naziv="DomainObject.Predmet.SudioniciListAdressOIB_1">
      <item>PREON NT d.o.o., OIB 82297763913, V. Poljanice 20,10000 Zagreb</item>
      <item>PREON NT d.o.o., OIB 82297763913, V. Poljanice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82297763913</item>
      <item>, OIB 82297763913</item>
    </izvorni_sadrzaj>
    <derivirana_varijabla naziv="DomainObject.Predmet.SudioniciListNazivOIB_1">
      <item>, OIB 82297763913</item>
      <item>, OIB 82297763913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11. rujna 2015.</izvorni_sadrzaj>
    <derivirana_varijabla naziv="DomainObject.Predmet.DatumZadnjeOdrzaneSudskeRadnje_1">11. rujna 2015.</derivirana_varijabla>
  </DomainObject.Predmet.DatumZadnjeOdrzaneSudskeRadnje>
  <DomainObject.PredzadnjaOdlukaIzPredmeta.DatumDonosenjaOdluke>
    <izvorni_sadrzaj>30. rujna 2015.</izvorni_sadrzaj>
    <derivirana_varijabla naziv="DomainObject.PredzadnjaOdlukaIzPredmeta.DatumDonosenjaOdluke_1">30. rujna 2015.</derivirana_varijabla>
  </DomainObject.PredzadnjaOdlukaIzPredmeta.DatumDonosenjaOdluke>
  <DomainObject.PredzadnjaOdlukaIzPredmeta.Oznaka>
    <izvorni_sadrzaj>Stpn-131/2015-15</izvorni_sadrzaj>
    <derivirana_varijabla naziv="DomainObject.PredzadnjaOdlukaIzPredmeta.Oznaka_1">Stpn-131/2015-15</derivirana_varijabla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2B97DF2-6CCD-4FAC-82EF-E0D152B7BC73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Hrvatska gospodarska banka</properties:Company>
  <properties:Pages>2</properties:Pages>
  <properties:Words>415</properties:Words>
  <properties:Characters>2303</properties:Characters>
  <properties:Lines>75</properties:Lines>
  <properties:Paragraphs>28</properties:Paragraphs>
  <properties:TotalTime>117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REPUBLIKA HRVATSKA</vt:lpstr>
      <vt:lpstr>REPUBLIKA HRVATSKA</vt:lpstr>
    </vt:vector>
  </properties:TitlesOfParts>
  <properties:LinksUpToDate>false</properties:LinksUpToDate>
  <properties:CharactersWithSpaces>3123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2019-09-06T12:45:00Z</dcterms:created>
  <dc:creator>Sudsko vijeæe</dc:creator>
  <cp:lastModifiedBy>Irena Belamarić</cp:lastModifiedBy>
  <cp:lastPrinted>2019-09-09T06:20:00Z</cp:lastPrinted>
  <dcterms:modified xmlns:xsi="http://www.w3.org/2001/XMLSchema-instance" xsi:type="dcterms:W3CDTF">2019-09-09T07:14:00Z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BrojStranica">
    <vt:i4>2</vt:i4>
  </prop:property>
  <prop:property fmtid="{D5CDD505-2E9C-101B-9397-08002B2CF9AE}" pid="4" name="Naslov">
    <vt:lpwstr>Odluka - Rješenje - odbačen zahtjev/prijedlog (Odbačen zahtjev za brisanje zabilježbe u sudskom registru preon nt 6.9.2019..docx)</vt:lpwstr>
  </prop:property>
  <prop:property fmtid="{D5CDD505-2E9C-101B-9397-08002B2CF9AE}" pid="5" name="CC_coloring">
    <vt:bool>false</vt:bool>
  </prop:property>
</prop:Properties>
</file>