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66402" w14:paraId="8366402" w:rsidRDefault="00F9527B" w:rsidP="00F9527B" w:rsidR="00F9527B" w:rsidRPr="00EF1484">
      <w:pPr>
        <w:jc w:val="both"/>
        <w15:collapsed w:val="false"/>
      </w:pPr>
      <w:r w:rsidRPr="00EF1484">
        <w:t xml:space="preserve">               </w:t>
      </w:r>
      <w:r w:rsidR="00D045E3">
        <w:rPr>
          <w:noProof/>
        </w:rPr>
        <w:drawing>
          <wp:inline distR="0" distL="0" distB="0" distT="0">
            <wp:extent cy="865505" cx="691515"/>
            <wp:effectExtent b="0" r="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5505" cx="691515"/>
                    </a:xfrm>
                    <a:prstGeom prst="rect">
                      <a:avLst/>
                    </a:prstGeom>
                    <a:noFill/>
                    <a:ln>
                      <a:noFill/>
                    </a:ln>
                  </pic:spPr>
                </pic:pic>
              </a:graphicData>
            </a:graphic>
          </wp:inline>
        </w:drawing>
      </w:r>
      <w:r w:rsidRPr="00EF1484">
        <w:t xml:space="preserve">                                                               </w:t>
      </w:r>
    </w:p>
    <w:p w:rsidRDefault="00F9527B" w:rsidP="00F9527B" w:rsidR="00F9527B" w:rsidRPr="00EF1484"/>
    <w:p w:rsidRDefault="00F9527B" w:rsidP="00F9527B" w:rsidR="00F9527B" w:rsidRPr="00EF1484">
      <w:r w:rsidRPr="00EF1484">
        <w:t xml:space="preserve">   REPUBLIKA HRVATSKA</w:t>
      </w:r>
    </w:p>
    <w:p w:rsidRDefault="00F9527B" w:rsidP="00F9527B" w:rsidR="00F9527B" w:rsidRPr="00EF1484">
      <w:r w:rsidRPr="00EF1484">
        <w:t>TRGOVAČKI SUD U PAZINU</w:t>
      </w:r>
    </w:p>
    <w:p w:rsidRDefault="00F9527B" w:rsidP="00F9527B" w:rsidR="00F9527B" w:rsidRPr="00EF1484">
      <w:r w:rsidRPr="00EF1484">
        <w:t xml:space="preserve">            Pazin, Dršćevka 1</w:t>
      </w:r>
    </w:p>
    <w:p w:rsidRDefault="00F9527B" w:rsidP="00F9527B" w:rsidR="00F9527B" w:rsidRPr="00EF1484"/>
    <w:p w:rsidRDefault="00F9527B" w:rsidP="00F9527B" w:rsidR="00F9527B"/>
    <w:p w:rsidRDefault="00721CF8" w:rsidP="00F9527B" w:rsidR="00721CF8"/>
    <w:p w:rsidRDefault="00721CF8" w:rsidP="00F9527B" w:rsidR="00721CF8"/>
    <w:p w:rsidRDefault="00721CF8" w:rsidP="00F9527B" w:rsidR="00721CF8"/>
    <w:p w:rsidRDefault="00721CF8" w:rsidP="00F9527B" w:rsidR="00721CF8"/>
    <w:p w:rsidRDefault="00721CF8" w:rsidP="00F9527B" w:rsidR="00721CF8" w:rsidRPr="00EF1484">
      <w:r>
        <w:tab/>
      </w:r>
      <w:r>
        <w:tab/>
      </w:r>
      <w:r>
        <w:tab/>
      </w:r>
      <w:r>
        <w:tab/>
      </w:r>
      <w:r>
        <w:tab/>
      </w:r>
      <w:r>
        <w:tab/>
      </w:r>
      <w:r>
        <w:tab/>
      </w:r>
      <w:r>
        <w:tab/>
      </w:r>
      <w:r>
        <w:tab/>
        <w:t xml:space="preserve">                2 St-11/2015-779</w:t>
      </w:r>
    </w:p>
    <w:p w:rsidRDefault="00F9527B" w:rsidP="00F9527B" w:rsidR="00F9527B" w:rsidRPr="00EF1484"/>
    <w:p w:rsidRDefault="00F9527B" w:rsidP="00F9527B" w:rsidR="00F9527B" w:rsidRPr="00EF1484">
      <w:pPr>
        <w:jc w:val="center"/>
      </w:pPr>
      <w:r w:rsidRPr="00EF1484">
        <w:t>R E P U B L I K A  H R V A T S K A</w:t>
      </w:r>
    </w:p>
    <w:p w:rsidRDefault="00F9527B" w:rsidP="00F9527B" w:rsidR="00F9527B" w:rsidRPr="00EF1484">
      <w:pPr>
        <w:jc w:val="center"/>
      </w:pPr>
    </w:p>
    <w:p w:rsidRDefault="00F9527B" w:rsidP="00F9527B" w:rsidR="00F9527B" w:rsidRPr="00EF1484">
      <w:pPr>
        <w:jc w:val="center"/>
      </w:pPr>
      <w:r w:rsidRPr="00EF1484">
        <w:t>R J E Š E NJ E</w:t>
      </w:r>
    </w:p>
    <w:p w:rsidRDefault="00F9527B" w:rsidP="00F9527B" w:rsidR="00F9527B" w:rsidRPr="00EF1484"/>
    <w:p w:rsidRDefault="00F9527B" w:rsidP="00F9527B" w:rsidR="00F9527B" w:rsidRPr="00EF1484">
      <w:pPr>
        <w:ind w:firstLine="708"/>
        <w:jc w:val="both"/>
      </w:pPr>
      <w:r w:rsidRPr="00EF1484">
        <w:t>Trgovački sud u P</w:t>
      </w:r>
      <w:r w:rsidR="00E95BCD">
        <w:t>azinu, po stečajnoj sutkinji</w:t>
      </w:r>
      <w:r w:rsidRPr="00EF1484">
        <w:t xml:space="preserve"> Adrijani Labinjan Skok, u stečajnom postupku </w:t>
      </w:r>
      <w:r>
        <w:t>n</w:t>
      </w:r>
      <w:r w:rsidRPr="00EF1484">
        <w:t>ad dužnikom HISTRIA GROUP d.d., u stečaju, Umag, Ungarija b.b.,</w:t>
      </w:r>
      <w:r>
        <w:t xml:space="preserve"> OIB: 34802459130</w:t>
      </w:r>
      <w:r w:rsidR="00721CF8">
        <w:t>, 25.</w:t>
      </w:r>
      <w:r w:rsidRPr="00EF1484">
        <w:t xml:space="preserve"> siječnja 2019.</w:t>
      </w:r>
    </w:p>
    <w:p w:rsidRDefault="00F9527B" w:rsidP="00F9527B" w:rsidR="00F9527B" w:rsidRPr="00EF1484">
      <w:pPr>
        <w:jc w:val="center"/>
      </w:pPr>
    </w:p>
    <w:p w:rsidRDefault="00F9527B" w:rsidP="00F9527B" w:rsidR="00F9527B" w:rsidRPr="00EF1484">
      <w:pPr>
        <w:jc w:val="center"/>
      </w:pPr>
      <w:r w:rsidRPr="00EF1484">
        <w:t>r i j e š i o  j e</w:t>
      </w:r>
    </w:p>
    <w:p w:rsidRDefault="00F9527B" w:rsidP="00F9527B" w:rsidR="00F9527B" w:rsidRPr="00EF1484"/>
    <w:p w:rsidRDefault="00F9527B" w:rsidP="00F9527B" w:rsidR="00F9527B" w:rsidRPr="00EF1484">
      <w:pPr>
        <w:jc w:val="both"/>
      </w:pPr>
      <w:r w:rsidRPr="00EF1484">
        <w:t>I.</w:t>
      </w:r>
      <w:r w:rsidRPr="00EF1484">
        <w:tab/>
        <w:t>Iz preostalog iznosa kupovnine od 5.925.115,82 kn, ostvaren</w:t>
      </w:r>
      <w:r>
        <w:t>og</w:t>
      </w:r>
      <w:r w:rsidRPr="00EF1484">
        <w:t xml:space="preserve"> </w:t>
      </w:r>
      <w:r w:rsidRPr="00EF1484">
        <w:rPr>
          <w:bCs w:val="false"/>
        </w:rPr>
        <w:t>prodajom</w:t>
      </w:r>
      <w:r w:rsidRPr="00EF1484">
        <w:t xml:space="preserve"> prostora zgrade sagrađene na k.č.</w:t>
      </w:r>
      <w:r w:rsidR="006407B6">
        <w:t>br.</w:t>
      </w:r>
      <w:r w:rsidRPr="00EF1484">
        <w:t xml:space="preserve"> 2101</w:t>
      </w:r>
      <w:r w:rsidR="006813D6">
        <w:t>,</w:t>
      </w:r>
      <w:r w:rsidRPr="00EF1484">
        <w:t xml:space="preserve"> upisane u z.k.ul. 2338 k.o. Umag, isplatit će se: </w:t>
      </w:r>
    </w:p>
    <w:p w:rsidRDefault="00F9527B" w:rsidP="00F9527B" w:rsidR="00F9527B" w:rsidRPr="00EF1484">
      <w:pPr>
        <w:jc w:val="both"/>
      </w:pPr>
      <w:r w:rsidRPr="00EF1484">
        <w:t>1.)</w:t>
      </w:r>
      <w:r w:rsidRPr="00EF1484">
        <w:tab/>
        <w:t>tražbina razlučnog vjerovnika H</w:t>
      </w:r>
      <w:r>
        <w:t>rvatski nuklearni pool</w:t>
      </w:r>
      <w:r w:rsidRPr="00EF1484">
        <w:t xml:space="preserve"> GIU</w:t>
      </w:r>
      <w:r>
        <w:t xml:space="preserve">, Zagreb, Radnička cesta 40-5, OIB: 33230998761, u </w:t>
      </w:r>
      <w:r w:rsidRPr="00EF1484">
        <w:t xml:space="preserve">iznosu od </w:t>
      </w:r>
      <w:r>
        <w:t>1.350.000,00 kn</w:t>
      </w:r>
      <w:r w:rsidRPr="00EF1484">
        <w:t xml:space="preserve">, isplatom na račun </w:t>
      </w:r>
      <w:r>
        <w:t xml:space="preserve">vjerovnika br: </w:t>
      </w:r>
      <w:r w:rsidRPr="00EF1484">
        <w:t>HR</w:t>
      </w:r>
      <w:r>
        <w:t>4323900011100323059,</w:t>
      </w:r>
      <w:r w:rsidRPr="00EF1484">
        <w:t xml:space="preserve"> </w:t>
      </w:r>
    </w:p>
    <w:p w:rsidRDefault="00F9527B" w:rsidP="00F9527B" w:rsidR="00F9527B">
      <w:pPr>
        <w:jc w:val="both"/>
      </w:pPr>
      <w:r w:rsidRPr="00EF1484">
        <w:t>2.)</w:t>
      </w:r>
      <w:r w:rsidRPr="00EF1484">
        <w:tab/>
      </w:r>
      <w:r>
        <w:t>t</w:t>
      </w:r>
      <w:r w:rsidRPr="00F533C5">
        <w:t>ražbina razlučnog vjerovnika</w:t>
      </w:r>
      <w:r>
        <w:t xml:space="preserve"> PRIVREDNA BANKA ZAGREB d.d, Zagreb, Radnička cesta 50, </w:t>
      </w:r>
      <w:r w:rsidRPr="00286719">
        <w:t xml:space="preserve">OIB: </w:t>
      </w:r>
      <w:r w:rsidRPr="00286719">
        <w:rPr>
          <w:bCs w:val="false"/>
        </w:rPr>
        <w:t>02535697732</w:t>
      </w:r>
      <w:r>
        <w:rPr>
          <w:bCs w:val="false"/>
        </w:rPr>
        <w:t xml:space="preserve">, </w:t>
      </w:r>
      <w:r>
        <w:t xml:space="preserve">s osnove Ugovora o kratkoročnom kreditu br. 30999001056, u </w:t>
      </w:r>
      <w:r w:rsidRPr="00F533C5">
        <w:t>iznosu od</w:t>
      </w:r>
      <w:r>
        <w:t xml:space="preserve"> 1.231.605,48 </w:t>
      </w:r>
      <w:r w:rsidRPr="00F533C5">
        <w:t>k</w:t>
      </w:r>
      <w:r>
        <w:t>n, isplatom na račun vjerovnika br. HR6423400091000000013,</w:t>
      </w:r>
    </w:p>
    <w:p w:rsidRDefault="00F9527B" w:rsidP="00F9527B" w:rsidR="00F9527B">
      <w:pPr>
        <w:jc w:val="both"/>
      </w:pPr>
      <w:r>
        <w:t>3</w:t>
      </w:r>
      <w:r w:rsidRPr="00EF1484">
        <w:t>.)</w:t>
      </w:r>
      <w:r w:rsidRPr="00EF1484">
        <w:tab/>
      </w:r>
      <w:r>
        <w:t>t</w:t>
      </w:r>
      <w:r w:rsidRPr="00F533C5">
        <w:t>ražbina razlučnog vjerovnika</w:t>
      </w:r>
      <w:r>
        <w:t xml:space="preserve"> PRIVREDNA BANKA ZAGREB d.d, Zagreb, Radnička cesta 50, </w:t>
      </w:r>
      <w:r w:rsidRPr="00286719">
        <w:t xml:space="preserve">OIB: </w:t>
      </w:r>
      <w:r w:rsidRPr="00286719">
        <w:rPr>
          <w:bCs w:val="false"/>
        </w:rPr>
        <w:t>02535697732</w:t>
      </w:r>
      <w:r>
        <w:rPr>
          <w:bCs w:val="false"/>
        </w:rPr>
        <w:t xml:space="preserve">, s osnove </w:t>
      </w:r>
      <w:r>
        <w:t>Ugovora o kratkoročnom kreditu br. 30999000939,</w:t>
      </w:r>
      <w:r>
        <w:rPr>
          <w:bCs w:val="false"/>
        </w:rPr>
        <w:t xml:space="preserve"> u</w:t>
      </w:r>
      <w:r>
        <w:t xml:space="preserve"> </w:t>
      </w:r>
      <w:r w:rsidRPr="00F533C5">
        <w:t>iznosu od</w:t>
      </w:r>
      <w:r>
        <w:t xml:space="preserve"> 1.944.655,64 </w:t>
      </w:r>
      <w:r w:rsidRPr="00F533C5">
        <w:t>k</w:t>
      </w:r>
      <w:r>
        <w:t>n, isplatom na račun vjerovnika br. HR6423400091000000013,</w:t>
      </w:r>
    </w:p>
    <w:p w:rsidRDefault="00F9527B" w:rsidP="00F9527B" w:rsidR="00F9527B">
      <w:pPr>
        <w:jc w:val="both"/>
      </w:pPr>
      <w:r>
        <w:t>4.)</w:t>
      </w:r>
      <w:r>
        <w:tab/>
        <w:t>ostatak  kupovnine, u iznosu od 1.398.854,70 kn, isplatom na račun HISTRIA GROUP d.d</w:t>
      </w:r>
      <w:r w:rsidR="002A5F07">
        <w:t>.</w:t>
      </w:r>
      <w:r>
        <w:t>, u stečaju, br: HR8723800061140015445.</w:t>
      </w:r>
    </w:p>
    <w:p w:rsidRDefault="00F9527B" w:rsidP="00F9527B" w:rsidR="00F9527B">
      <w:pPr>
        <w:jc w:val="both"/>
      </w:pPr>
    </w:p>
    <w:p w:rsidRDefault="00F9527B" w:rsidP="00F9527B" w:rsidR="00F9527B">
      <w:pPr>
        <w:jc w:val="both"/>
      </w:pPr>
      <w:r>
        <w:t>II.</w:t>
      </w:r>
      <w:r>
        <w:tab/>
        <w:t>Odbija se zahtjev vjerovnika CROATIA SHOPS d.o.o</w:t>
      </w:r>
      <w:r w:rsidR="00CC61B3">
        <w:t>.</w:t>
      </w:r>
      <w:r>
        <w:t>, u stečaju, za isplatu iznosa od 511.291,88 kn</w:t>
      </w:r>
      <w:r w:rsidR="006813D6">
        <w:t>.</w:t>
      </w:r>
    </w:p>
    <w:p w:rsidRDefault="00F9527B" w:rsidP="00F9527B" w:rsidR="00F9527B">
      <w:pPr>
        <w:jc w:val="both"/>
      </w:pPr>
      <w:r>
        <w:t xml:space="preserve"> </w:t>
      </w:r>
    </w:p>
    <w:p w:rsidRDefault="00F9527B" w:rsidP="00F9527B" w:rsidR="00F9527B">
      <w:pPr>
        <w:jc w:val="both"/>
      </w:pPr>
      <w:r>
        <w:t>III.</w:t>
      </w:r>
      <w:r>
        <w:tab/>
        <w:t>Odbija se zahtjev vjerovnika REPUBLIKE HRVATSKE za isplatu iznosa od 361.940,96 kn.</w:t>
      </w:r>
    </w:p>
    <w:p w:rsidRDefault="00F9527B" w:rsidP="00F9527B" w:rsidR="00F9527B">
      <w:pPr>
        <w:jc w:val="both"/>
      </w:pPr>
    </w:p>
    <w:p w:rsidRDefault="00F9527B" w:rsidP="00F9527B" w:rsidR="00F9527B">
      <w:pPr>
        <w:jc w:val="both"/>
      </w:pPr>
      <w:r>
        <w:lastRenderedPageBreak/>
        <w:t>IV.</w:t>
      </w:r>
      <w:r>
        <w:tab/>
        <w:t>Odbija se zahtjev vjerovnika GRAWE HRVATSKA d.o.o. za isplatu iznosa od 456.479,59 kn.</w:t>
      </w:r>
    </w:p>
    <w:p w:rsidRDefault="003D0C2E" w:rsidP="00F9527B" w:rsidR="003D0C2E">
      <w:pPr>
        <w:jc w:val="both"/>
      </w:pPr>
    </w:p>
    <w:p w:rsidRDefault="00F9527B" w:rsidP="00F9527B" w:rsidR="00F9527B" w:rsidRPr="00EF1484">
      <w:pPr>
        <w:jc w:val="center"/>
      </w:pPr>
      <w:r w:rsidRPr="00EF1484">
        <w:t>Obrazloženje</w:t>
      </w:r>
    </w:p>
    <w:p w:rsidRDefault="006813D6" w:rsidP="00F9527B" w:rsidR="006813D6">
      <w:pPr>
        <w:ind w:firstLine="708"/>
        <w:jc w:val="both"/>
      </w:pPr>
    </w:p>
    <w:p w:rsidRDefault="00F9527B" w:rsidP="00F9527B" w:rsidR="00F9527B" w:rsidRPr="00EF1484">
      <w:pPr>
        <w:ind w:firstLine="708"/>
        <w:jc w:val="both"/>
      </w:pPr>
      <w:r w:rsidRPr="00EF1484">
        <w:t>Pravomoćnim dijelom rješenja ovog suda posl. br. St-35/06-283 od 06. srpnja 2007.</w:t>
      </w:r>
      <w:r w:rsidR="006813D6">
        <w:t>,</w:t>
      </w:r>
      <w:r w:rsidRPr="00EF1484">
        <w:t xml:space="preserve"> utvrđeno je da je Općinski sud u Bujama u izvršnom postupku pod posl</w:t>
      </w:r>
      <w:r>
        <w:t>.</w:t>
      </w:r>
      <w:r w:rsidRPr="00EF1484">
        <w:t xml:space="preserve"> br</w:t>
      </w:r>
      <w:r>
        <w:t>.</w:t>
      </w:r>
      <w:r w:rsidRPr="00EF1484">
        <w:t xml:space="preserve"> I-729/93 prodao poslovne prostore zgrade sagrađene na k.č.br. 2101 upisane u z.k.ul. 2338 k.o. Umag za cijenu u iznosu od 7.235.185,22 kn, te da je nakon isplate troškova izvršnog postupka proslijedio ovom stečajnom sudu preostal</w:t>
      </w:r>
      <w:r>
        <w:t xml:space="preserve">i iznos </w:t>
      </w:r>
      <w:r w:rsidRPr="00EF1484">
        <w:t>kupovnin</w:t>
      </w:r>
      <w:r>
        <w:t>e</w:t>
      </w:r>
      <w:r w:rsidRPr="00EF1484">
        <w:t xml:space="preserve"> od 6.820.855,67 kn.</w:t>
      </w:r>
    </w:p>
    <w:p w:rsidRDefault="00F9527B" w:rsidP="00F9527B" w:rsidR="00F9527B" w:rsidRPr="00EF1484">
      <w:pPr>
        <w:ind w:firstLine="708"/>
        <w:jc w:val="both"/>
      </w:pPr>
      <w:r w:rsidRPr="00EF1484">
        <w:t>Temeljem pravomoćnog dijela rješenja ovog suda</w:t>
      </w:r>
      <w:r>
        <w:t>,</w:t>
      </w:r>
      <w:r w:rsidRPr="00EF1484">
        <w:t xml:space="preserve"> posl</w:t>
      </w:r>
      <w:r>
        <w:t>.</w:t>
      </w:r>
      <w:r w:rsidRPr="00EF1484">
        <w:t xml:space="preserve"> br</w:t>
      </w:r>
      <w:r>
        <w:t>.</w:t>
      </w:r>
      <w:r w:rsidRPr="00EF1484">
        <w:t xml:space="preserve"> St-35/06-283 od 06. srpnja 2007., izdvojen je u stečajnu masu stečajnog dužnika Histria group d.d</w:t>
      </w:r>
      <w:r>
        <w:t>.</w:t>
      </w:r>
      <w:r w:rsidRPr="00EF1484">
        <w:t>, u stečaju, iznos od 361.759,61 kn, te je OTP banci d.d. isplaćena glavnica potraživanja u iznosu od 307.713,18 kn.</w:t>
      </w:r>
    </w:p>
    <w:p w:rsidRDefault="00F9527B" w:rsidP="00F9527B" w:rsidR="00F9527B" w:rsidRPr="00EF1484">
      <w:pPr>
        <w:ind w:firstLine="708"/>
        <w:jc w:val="both"/>
      </w:pPr>
      <w:r w:rsidRPr="00EF1484">
        <w:t xml:space="preserve"> Temeljem pravomoćnog dijela rješenja ovog stečajnog suda, posl</w:t>
      </w:r>
      <w:r>
        <w:t>.</w:t>
      </w:r>
      <w:r w:rsidRPr="00EF1484">
        <w:t xml:space="preserve"> br</w:t>
      </w:r>
      <w:r>
        <w:t>.</w:t>
      </w:r>
      <w:r w:rsidRPr="00EF1484">
        <w:t xml:space="preserve"> St-35/06-391 od 13. lipnja 2008., OTP banci d.d. isplaćene su zatezne kamate u iznosu od 166.316,86 kn.</w:t>
      </w:r>
    </w:p>
    <w:p w:rsidRDefault="00F9527B" w:rsidP="00F9527B" w:rsidR="00F9527B" w:rsidRPr="00EF1484">
      <w:pPr>
        <w:ind w:firstLine="708"/>
        <w:jc w:val="both"/>
      </w:pPr>
      <w:r w:rsidRPr="00EF1484">
        <w:t>Temeljem pravomoćnog dijela rješenja ovog suda</w:t>
      </w:r>
      <w:r>
        <w:t>,</w:t>
      </w:r>
      <w:r w:rsidRPr="00EF1484">
        <w:t xml:space="preserve"> posl</w:t>
      </w:r>
      <w:r>
        <w:t>.</w:t>
      </w:r>
      <w:r w:rsidRPr="00EF1484">
        <w:t xml:space="preserve"> br</w:t>
      </w:r>
      <w:r>
        <w:t>.</w:t>
      </w:r>
      <w:r w:rsidRPr="00EF1484">
        <w:t xml:space="preserve"> St-45/2011-149 od 06. lipnja 2011., OTP banci d.d. </w:t>
      </w:r>
      <w:r w:rsidR="00721CF8">
        <w:t>pripadaju</w:t>
      </w:r>
      <w:r w:rsidRPr="00EF1484">
        <w:t xml:space="preserve"> zatezne kamate u iznosu od 59.950,20 kn.</w:t>
      </w:r>
    </w:p>
    <w:p w:rsidRDefault="00F9527B" w:rsidP="00F9527B" w:rsidR="00F9527B" w:rsidRPr="00EF1484">
      <w:pPr>
        <w:ind w:firstLine="708"/>
        <w:jc w:val="both"/>
      </w:pPr>
      <w:r w:rsidRPr="00EF1484">
        <w:t>Stoga, nakon što su od iznosa kojeg je Općinski sud u Bujama proslijedio ovom sudu, od 6.820.855,67 kn, isplaćeni iznosi temeljem pravomoćnog dijela rješenja ovog suda</w:t>
      </w:r>
      <w:r w:rsidR="006012BC">
        <w:t>:</w:t>
      </w:r>
      <w:r w:rsidRPr="00EF1484">
        <w:t xml:space="preserve"> posl</w:t>
      </w:r>
      <w:r>
        <w:t>.</w:t>
      </w:r>
      <w:r w:rsidRPr="00EF1484">
        <w:t xml:space="preserve"> br</w:t>
      </w:r>
      <w:r>
        <w:t>.</w:t>
      </w:r>
      <w:r w:rsidRPr="00EF1484">
        <w:t xml:space="preserve"> St-35/06-283 od 06. srpnja 2007. u ukupnom iznosu od 669.472,79 kn, posl</w:t>
      </w:r>
      <w:r>
        <w:t>.</w:t>
      </w:r>
      <w:r w:rsidRPr="00EF1484">
        <w:t xml:space="preserve"> br</w:t>
      </w:r>
      <w:r>
        <w:t>.</w:t>
      </w:r>
      <w:r w:rsidRPr="00EF1484">
        <w:t xml:space="preserve"> St-35/06-391 od 13. lipnja 2008. u iznosu od 166.316,86 kn,  te posl</w:t>
      </w:r>
      <w:r>
        <w:t>.</w:t>
      </w:r>
      <w:r w:rsidRPr="00EF1484">
        <w:t xml:space="preserve"> br</w:t>
      </w:r>
      <w:r>
        <w:t>.</w:t>
      </w:r>
      <w:r w:rsidRPr="00EF1484">
        <w:t xml:space="preserve"> St-45/2011-149 od 06. lipnja 2011. </w:t>
      </w:r>
      <w:r w:rsidR="006012BC">
        <w:t xml:space="preserve"> u </w:t>
      </w:r>
      <w:r w:rsidRPr="00EF1484">
        <w:t>iznos</w:t>
      </w:r>
      <w:r w:rsidR="006012BC">
        <w:t>u</w:t>
      </w:r>
      <w:r w:rsidRPr="00EF1484">
        <w:t xml:space="preserve"> od 59.950,20 kn, za raspodjelu vjerovnicima preostaje iznos od 5.925.115,82 kn. </w:t>
      </w:r>
    </w:p>
    <w:p w:rsidRDefault="00F9527B" w:rsidP="00F9527B" w:rsidR="00F9527B">
      <w:pPr>
        <w:ind w:firstLine="708"/>
        <w:jc w:val="both"/>
      </w:pPr>
      <w:r>
        <w:t>P</w:t>
      </w:r>
      <w:r w:rsidRPr="00EF1484">
        <w:t>ravomoćn</w:t>
      </w:r>
      <w:r>
        <w:t xml:space="preserve">im  </w:t>
      </w:r>
      <w:r w:rsidRPr="00EF1484">
        <w:t>rješenj</w:t>
      </w:r>
      <w:r>
        <w:t>em</w:t>
      </w:r>
      <w:r w:rsidRPr="00EF1484">
        <w:t xml:space="preserve"> ovog suda</w:t>
      </w:r>
      <w:r>
        <w:t>,</w:t>
      </w:r>
      <w:r w:rsidRPr="00EF1484">
        <w:t xml:space="preserve"> posl</w:t>
      </w:r>
      <w:r>
        <w:t>.</w:t>
      </w:r>
      <w:r w:rsidRPr="00EF1484">
        <w:t xml:space="preserve"> br</w:t>
      </w:r>
      <w:r>
        <w:t>. St-45/11-261 od 26. rujna 2012.,</w:t>
      </w:r>
      <w:r w:rsidRPr="00EF1484">
        <w:t xml:space="preserve"> </w:t>
      </w:r>
      <w:r>
        <w:t>odbijen je zahtjev OTP banke d.d., kao prvog hipotekarnog vjerovnika, za isplatu preostalog iznosa potraživanja od</w:t>
      </w:r>
      <w:r w:rsidRPr="00EF1484">
        <w:t xml:space="preserve"> 10.586.278,59 kn</w:t>
      </w:r>
      <w:r>
        <w:t>, te je određeno da će se preostali i</w:t>
      </w:r>
      <w:r w:rsidRPr="00EF1484">
        <w:t>znos kupovnine od 5.925.115,82 kn položit</w:t>
      </w:r>
      <w:r>
        <w:t>i</w:t>
      </w:r>
      <w:r w:rsidRPr="00EF1484">
        <w:t xml:space="preserve"> u sudski depozit do pravomoćnog okončanja pojedinih parnica iz točki III i IV rješenja ovog suda posl</w:t>
      </w:r>
      <w:r>
        <w:t>.</w:t>
      </w:r>
      <w:r w:rsidRPr="00EF1484">
        <w:t xml:space="preserve"> br</w:t>
      </w:r>
      <w:r>
        <w:t>.</w:t>
      </w:r>
      <w:r w:rsidRPr="00EF1484">
        <w:t xml:space="preserve"> St-35/06-391 od 13. lipnja 2008. </w:t>
      </w:r>
    </w:p>
    <w:p w:rsidRDefault="00F9527B" w:rsidP="00F9527B" w:rsidR="00F9527B">
      <w:pPr>
        <w:ind w:firstLine="708"/>
        <w:jc w:val="both"/>
      </w:pPr>
      <w:r>
        <w:t>Na ročištu za diobu kupovnine, održanom u ovom sudu 5. srpnja 2007., hipotekarni vjerovnik, Hrvatski nuklearni pool GIU, osporio je tražbine hipotekarnih vjerovnika: CROATIA SHOPS d.o.o,</w:t>
      </w:r>
      <w:r w:rsidR="00F25125">
        <w:t xml:space="preserve"> </w:t>
      </w:r>
      <w:r>
        <w:t xml:space="preserve">ZAGREB GmbH, Dornik Marijana, te HI FIN d.o.o, pa je temeljem rješenja ovog suda, posl. br. </w:t>
      </w:r>
      <w:r w:rsidRPr="00EF1484">
        <w:t>St-35/06-391 od 13. lipnja 2008.</w:t>
      </w:r>
      <w:r>
        <w:t xml:space="preserve"> protiv navedenih vjerovnika pokrenuo parnice koje su zatim pravomoćno okončane.</w:t>
      </w:r>
    </w:p>
    <w:p w:rsidRDefault="00F9527B" w:rsidP="00F9527B" w:rsidR="00F9527B">
      <w:pPr>
        <w:ind w:firstLine="708"/>
        <w:jc w:val="both"/>
      </w:pPr>
    </w:p>
    <w:p w:rsidRDefault="00F9527B" w:rsidP="00F9527B" w:rsidR="00F9527B" w:rsidRPr="00EF1484">
      <w:pPr>
        <w:ind w:firstLine="708"/>
        <w:jc w:val="both"/>
      </w:pPr>
      <w:r w:rsidRPr="00EF1484">
        <w:t>U ovom postupku odlučuje se o namirenju potraživanja osiguranih založnim pravima na prodanim dijelovima nekretnine oznake k.č.br. 2101 k.o. Umag, po redu stjecanja založnih prava sukladno odredbi članka 173. stavka 2. Zakona o izvršnom postupku (Narodne novine br. 53/91, 91/92, dalje: ZIP) koji se primjenjuje na ovaj pravni odnos na temelju odredbe članka 310. Ovršnog zakona (Narodne novine br. 57/96, 29/99, 42/00, 173/03, 194/03  151/04, 88/05, 67/08, dalje: OZ).</w:t>
      </w:r>
    </w:p>
    <w:p w:rsidRDefault="00F9527B" w:rsidP="00F9527B" w:rsidR="00F9527B" w:rsidRPr="00EF1484">
      <w:pPr>
        <w:ind w:firstLine="708"/>
        <w:jc w:val="both"/>
      </w:pPr>
      <w:r w:rsidRPr="00EF1484">
        <w:t>Temeljem odredbe članka 164a</w:t>
      </w:r>
      <w:r w:rsidR="00E8109F">
        <w:t xml:space="preserve"> </w:t>
      </w:r>
      <w:r w:rsidRPr="00EF1484">
        <w:t xml:space="preserve"> stavka 2. Stečajnog zakona (Narodne novine br. 44/96, 29/99, 129/00, 123/03, 82/06, dalje: SZ),  tražbine razlučnih vjerovnika se namiruju prema redoslijedu predviđenim pravilima ovršnog postupka.</w:t>
      </w:r>
    </w:p>
    <w:p w:rsidRDefault="00F9527B" w:rsidP="00F9527B" w:rsidR="00F9527B" w:rsidRPr="00EF1484">
      <w:pPr>
        <w:ind w:firstLine="708"/>
        <w:jc w:val="both"/>
      </w:pPr>
      <w:r w:rsidRPr="00EF1484">
        <w:t>Temeljem odredbe članka 173. stavka 1. ZIP-a, nakon namirenja potraživanja koja se namiruju prvenstveno, namiruju se potraživanja osigurana založnim pravom, potraživanja vjerovnika na čiji je prijedlog određeno izvršenje te i naknade za osobne služnosti i stvarne terete koji se gase prodajom nekretnine.</w:t>
      </w:r>
    </w:p>
    <w:p w:rsidRDefault="00F9527B" w:rsidP="00F9527B" w:rsidR="00F9527B" w:rsidRPr="00EF1484">
      <w:pPr>
        <w:ind w:firstLine="708"/>
        <w:jc w:val="both"/>
      </w:pPr>
      <w:r w:rsidRPr="00EF1484">
        <w:lastRenderedPageBreak/>
        <w:t>Temeljem odredbe članka 173. stavka 2. ZIP-a navedeni se vjerovnici namiruju po redu stjecanja založnog prava te prava na namirenje vjerovnika koji su predložili izvršenje, odnosno po redu upisa u zemljišnu knjigu osobnih služnosti i stvarnih tereta.</w:t>
      </w:r>
      <w:r w:rsidR="00E8109F">
        <w:t xml:space="preserve"> </w:t>
      </w:r>
    </w:p>
    <w:p w:rsidRDefault="00F9527B" w:rsidP="00F9527B" w:rsidR="00F9527B" w:rsidRPr="00EF1484">
      <w:pPr>
        <w:ind w:firstLine="708"/>
        <w:jc w:val="both"/>
      </w:pPr>
    </w:p>
    <w:p w:rsidRDefault="00F9527B" w:rsidP="00F9527B" w:rsidR="00F9527B">
      <w:pPr>
        <w:ind w:firstLine="708"/>
        <w:jc w:val="both"/>
      </w:pPr>
      <w:r w:rsidRPr="00EF1484">
        <w:t>Sukladno podacima iz izvatka iz zemljišne knjige Općinskog suda u Bujama od 25. travnja 2006., prvi vjerovnik koji ima uknjiženo pravo zaloga na nekretnini oznake k.č.br. 2101 k.o. Umag je OTP banka d.d, pravni slijednik Istarske banke d.d. Pula</w:t>
      </w:r>
      <w:r>
        <w:t>, čije je potraživanje namireno u cijelosti</w:t>
      </w:r>
      <w:r w:rsidRPr="00EF1484">
        <w:t>.</w:t>
      </w:r>
      <w:r>
        <w:t xml:space="preserve"> </w:t>
      </w:r>
    </w:p>
    <w:p w:rsidRDefault="00F9527B" w:rsidP="00F9527B" w:rsidR="00F9527B">
      <w:pPr>
        <w:ind w:firstLine="708"/>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CROATIA SHOPS d.o.o., u iznosu od 1.000.000,00 DEM.</w:t>
      </w:r>
    </w:p>
    <w:p w:rsidRDefault="00F9527B" w:rsidP="00F9527B" w:rsidR="00F9527B">
      <w:pPr>
        <w:ind w:firstLine="708"/>
        <w:jc w:val="both"/>
      </w:pPr>
      <w:r>
        <w:t>Pravomoćnom presudom ovog suda, posl. br. P-272/08-14 od 27. kolovoza 2010., utvrđeno je da je prestala tražbina tuženika CROATIA SHOPS d.o.o., u stečaju, osigurana  hipotekom u visini od 1.000.000,00 DEM na nekretnini k.č.br. 2101 k.o. Umag, a koju je tražbinu, u iznosu od 511.291,88 kn, vjerovnik bio prijavio na na ročištu za diobu kupovnine održanom u ovom sudu 5. srpnja 2007.</w:t>
      </w:r>
    </w:p>
    <w:p w:rsidRDefault="00F9527B" w:rsidP="00F9527B" w:rsidR="00F9527B">
      <w:pPr>
        <w:ind w:firstLine="708"/>
        <w:jc w:val="both"/>
      </w:pPr>
      <w:r>
        <w:t>Temeljem navedenog, točkom II. izreke ovog rješenja odbijen je zahtjev vjerovnika CROATIA SHOPS d.o.o., u stečaju, za isplatu iznosa od 511.291,88 kn.</w:t>
      </w:r>
    </w:p>
    <w:p w:rsidRDefault="00CE36BD" w:rsidP="00F9527B" w:rsidR="00F9527B">
      <w:pPr>
        <w:ind w:firstLine="708"/>
        <w:jc w:val="both"/>
      </w:pPr>
      <w:r>
        <w:t>Točkom VI pravomoćnog dijela rješenja ovog suda, posl. br. St-35/06-391 od 13. lipnja 2008</w:t>
      </w:r>
      <w:r w:rsidR="00721CF8">
        <w:t>.</w:t>
      </w:r>
      <w:r>
        <w:t xml:space="preserve">, odbijen je zahtjev REPUBLIKE HRVATSKE za isplatu iznosa od 1.515.144,11 kn s osnove pljenidbe tražbine založnog vjerovnika CROATIA SHOPS d.o.o, u stečaju. </w:t>
      </w:r>
    </w:p>
    <w:p w:rsidRDefault="00F9527B" w:rsidP="00F9527B" w:rsidR="00F9527B">
      <w:pPr>
        <w:ind w:firstLine="708"/>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ZAGREB GmbH, u iznosu od 700.000,00 DEM sa kamatama.</w:t>
      </w:r>
    </w:p>
    <w:p w:rsidRDefault="00F9527B" w:rsidP="00F9527B" w:rsidR="00F9527B">
      <w:pPr>
        <w:ind w:firstLine="708"/>
        <w:jc w:val="both"/>
      </w:pPr>
      <w:r>
        <w:t xml:space="preserve">Pravomoćnom presudom ovog suda, posl. br. P-438/11-45 od 27. studenog 2013., utvrđeno je da je prestala tražbina tuženika </w:t>
      </w:r>
      <w:r w:rsidR="004F5EB2">
        <w:t xml:space="preserve">ZAG-SERVICE UND HANDELS GmbH (ranije: </w:t>
      </w:r>
      <w:r>
        <w:t>ZAGREB GmbH</w:t>
      </w:r>
      <w:r w:rsidR="004F5EB2">
        <w:t>)</w:t>
      </w:r>
      <w:r>
        <w:t xml:space="preserve"> u iznosu od 700.000,00 DEM sa kamatama, osigurana zalogom na nekretnini k.č.br. 2101 k.o. Umag.</w:t>
      </w:r>
    </w:p>
    <w:p w:rsidRDefault="00F9527B" w:rsidP="00F9527B" w:rsidR="00F9527B">
      <w:pPr>
        <w:ind w:firstLine="708"/>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Dornik Marjana iz Graza, u iznosu od 100.000,00 DEM.</w:t>
      </w:r>
    </w:p>
    <w:p w:rsidRDefault="00F9527B" w:rsidP="00F8483C" w:rsidR="00F9527B">
      <w:pPr>
        <w:ind w:firstLine="708"/>
        <w:jc w:val="both"/>
      </w:pPr>
      <w:r>
        <w:t>Pravomoćnom</w:t>
      </w:r>
      <w:r w:rsidR="00C84324">
        <w:t xml:space="preserve"> </w:t>
      </w:r>
      <w:r>
        <w:t xml:space="preserve"> presudom ovog suda, posl. br. P-1412/2015-39 od 30. kolovoza 2018., utvrđeno je da je prestala tražbina tuženika </w:t>
      </w:r>
      <w:r w:rsidR="00C84324">
        <w:t>Adele Dornik</w:t>
      </w:r>
      <w:r w:rsidR="009C0E70">
        <w:t>,</w:t>
      </w:r>
      <w:r w:rsidR="00C84324">
        <w:t xml:space="preserve"> Roberta Dornik</w:t>
      </w:r>
      <w:r w:rsidR="009C0E70">
        <w:t xml:space="preserve"> i Brine Dornik,</w:t>
      </w:r>
      <w:r w:rsidR="00C84324">
        <w:t xml:space="preserve"> nasljednika </w:t>
      </w:r>
      <w:r w:rsidR="009C0E70">
        <w:t xml:space="preserve">iz pok. </w:t>
      </w:r>
      <w:r w:rsidR="00C84324">
        <w:t xml:space="preserve">Marjana </w:t>
      </w:r>
      <w:r>
        <w:t>Dornik</w:t>
      </w:r>
      <w:r w:rsidR="00C84324">
        <w:t>,</w:t>
      </w:r>
      <w:r>
        <w:t xml:space="preserve"> u iznosu od 1.000.000,00 DEM u protuvrijednosti kuna, osigurana zalogom na k.č.br. 2101 k.o. Umag.</w:t>
      </w:r>
    </w:p>
    <w:p w:rsidRDefault="00F9527B" w:rsidP="00F9527B" w:rsidR="00F9527B">
      <w:pPr>
        <w:ind w:firstLine="708"/>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HI FIN d.o.o, u iznosu od 1.404.336,00 DEM u protuvrijednosti kuna.</w:t>
      </w:r>
    </w:p>
    <w:p w:rsidRDefault="00F9527B" w:rsidP="00F9527B" w:rsidR="00F9527B">
      <w:pPr>
        <w:ind w:firstLine="708"/>
        <w:jc w:val="both"/>
      </w:pPr>
      <w:r>
        <w:t>Pravomoćnom presudom ovog suda, posl. br. P-1413/2015-16 od 2. svibnja 2016.,  utvrđeno je da je prestala tražbina tuženika HI FIN d.o.o. u iznosu od 1.404.336,00 DEM  u protuvrijednosti kuna, osigurana zalogom na k.č.br. 2101 k.o. Umag.</w:t>
      </w:r>
    </w:p>
    <w:p w:rsidRDefault="00F9527B" w:rsidP="00F9527B" w:rsidR="00F9527B">
      <w:pPr>
        <w:ind w:firstLine="708"/>
        <w:jc w:val="both"/>
      </w:pPr>
      <w:r>
        <w:t xml:space="preserve">Prestankom navedene tražbine, prestalo je i pravo REPUBLIKE HRVATSKE na naplatu </w:t>
      </w:r>
      <w:r w:rsidR="009C0E70">
        <w:t xml:space="preserve"> </w:t>
      </w:r>
      <w:r>
        <w:t xml:space="preserve">potraživanja kojeg je na ročištu za diobu kupovnine održanom u ovom sudu 5. srpnja 2007. prijavila u iznosu od 361.940,96 kn temeljem rješenja </w:t>
      </w:r>
      <w:r w:rsidR="00CB6E66">
        <w:t xml:space="preserve">suda </w:t>
      </w:r>
      <w:r>
        <w:t>posl. br. Ovr-525/00-2 od 31. svibnja 2000</w:t>
      </w:r>
      <w:r w:rsidR="00721CF8">
        <w:t>.</w:t>
      </w:r>
      <w:r>
        <w:t>, kojim je rješenjem bila zaplijenjena tražbina vjerovnika HI FIN d.o.o.</w:t>
      </w:r>
    </w:p>
    <w:p w:rsidRDefault="00F9527B" w:rsidP="00F9527B" w:rsidR="00F9527B">
      <w:pPr>
        <w:ind w:firstLine="708"/>
        <w:jc w:val="both"/>
      </w:pPr>
      <w:r>
        <w:t>Temeljem navedenog, točkom III. izreke ovog rješenja odbijen je zahtjev vjerovnika REPUBLIKE HRVATSKE za isplatu iznosa od 361.940,96 kn.</w:t>
      </w:r>
    </w:p>
    <w:p w:rsidRDefault="00F9527B" w:rsidP="00F9527B" w:rsidR="00F9527B">
      <w:pPr>
        <w:ind w:firstLine="708"/>
        <w:jc w:val="both"/>
      </w:pPr>
      <w:r>
        <w:t xml:space="preserve">Također, prestankom navedene tražbine </w:t>
      </w:r>
      <w:r w:rsidR="009C0E70">
        <w:t xml:space="preserve">HI FIN d.o.o, </w:t>
      </w:r>
      <w:r>
        <w:t xml:space="preserve">prestalo je i pravo vjerovnika GRAWE HRVATSKA d.o.o. na naplatu potraživanja kojeg je na ročištu za diobu kupovnine </w:t>
      </w:r>
      <w:r>
        <w:lastRenderedPageBreak/>
        <w:t xml:space="preserve">održanom u ovom sudu 5. srpnja 2007. prijavio u iznosu od 456.479,59 kn temeljem ugovora o cesiji sklopljenog sa HI FIN 15. prosinca 1997. </w:t>
      </w:r>
    </w:p>
    <w:p w:rsidRDefault="00F9527B" w:rsidP="00F9527B" w:rsidR="00F9527B">
      <w:pPr>
        <w:ind w:firstLine="708"/>
        <w:jc w:val="both"/>
      </w:pPr>
      <w:r>
        <w:t>Temeljem navedenog, točkom IV. izreke ovog rješenja odbijen je zahtjev vjerovnika GRAWE HRVATSKA d.o.o. za isplatu iznosa od 456.479,59 kn.</w:t>
      </w:r>
    </w:p>
    <w:p w:rsidRDefault="00F9527B" w:rsidP="00F9527B" w:rsidR="00F9527B">
      <w:pPr>
        <w:ind w:firstLine="708"/>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Hrvatski nuklearni pool GIU, u iznosu od 1.350.000,00 kn.</w:t>
      </w:r>
    </w:p>
    <w:p w:rsidRDefault="00F9527B" w:rsidP="00F9527B" w:rsidR="00F9527B">
      <w:pPr>
        <w:ind w:firstLine="708"/>
        <w:jc w:val="both"/>
      </w:pPr>
      <w:r>
        <w:t xml:space="preserve">Hrvatski nuklearni pool GIU je </w:t>
      </w:r>
      <w:r w:rsidR="00CC61B3">
        <w:t xml:space="preserve">podneskom od 10. prosinca 2018. </w:t>
      </w:r>
      <w:r>
        <w:t>zatražio isplatu iznosa od 1.350.000,00 kn s osnove</w:t>
      </w:r>
      <w:r w:rsidR="00CC61B3">
        <w:t xml:space="preserve"> navedenog</w:t>
      </w:r>
      <w:r>
        <w:t xml:space="preserve"> razlučnog prava</w:t>
      </w:r>
      <w:r w:rsidR="00CB6E66">
        <w:t xml:space="preserve"> na predmetnoj nekretnini</w:t>
      </w:r>
      <w:r>
        <w:t>.</w:t>
      </w:r>
    </w:p>
    <w:p w:rsidRDefault="00F9527B" w:rsidP="00F9527B" w:rsidR="00F9527B">
      <w:pPr>
        <w:ind w:firstLine="708"/>
        <w:jc w:val="both"/>
      </w:pPr>
      <w:r>
        <w:t>Temeljem navedenog, određena je točkom I. pod 1.) izreke ovog rješenja isplata vjerovniku Hrvatski nuklearni pool GIU iznosa od 1.350.000,00 kn.</w:t>
      </w:r>
    </w:p>
    <w:p w:rsidRDefault="00EE4FB2" w:rsidP="00F9527B" w:rsidR="00EE4FB2">
      <w:pPr>
        <w:ind w:firstLine="708"/>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MEĐIMURSKA BANKA d.d. Čakovec, radi osiguranja potraživanja po Ugovoru o kratkoročnom kreditu br. 30999001056 u iznosu od 1.600.000,00 kn, zajedno sa kamatama, naknadama i ostalim troškovima.</w:t>
      </w:r>
    </w:p>
    <w:p w:rsidRDefault="00F9527B" w:rsidP="00F9527B" w:rsidR="00F9527B">
      <w:pPr>
        <w:ind w:firstLine="708"/>
        <w:jc w:val="both"/>
      </w:pPr>
      <w:r>
        <w:t>Na ročištu za diobu kupovnine, održanom u ovom sudu 5. srpnja 2007, vjerovnik MEĐIMURSKA BANKA d.d. je u podnesku od 4. srpnja 2007. zatražio isplatu s osnove potraživanja iz Ugovora o kratkoročnom kreditu br. 30999001056, osiguranog navedenom hipotekom, ukupnog iznosa od 1.231.605,48 kn, koji iznos uključuje glavnicu u iznosu od 800.000,00 kn, te zakonsku zateznu kamatu obračunatu na glavnicu za razdoblje od 1. ožujka 1999. do 28. veljače 2002. u iznosu od 431.605,48 kn, a navedena tražbina na ročištu nije osporena.</w:t>
      </w:r>
    </w:p>
    <w:p w:rsidRDefault="00F9527B" w:rsidP="00F9527B" w:rsidR="00F9527B">
      <w:pPr>
        <w:jc w:val="both"/>
      </w:pPr>
      <w:r>
        <w:tab/>
        <w:t>Temeljem navedenog, određena je točkom I. pod 2.) izreke ovog rješenja isplata vjerovniku PRIVREDNA BANKA ZAGREB d.d, pravnom slijedniku MEĐIMURSKE BANKE d.d, iznosa od 1.231.605,48 kn.</w:t>
      </w:r>
    </w:p>
    <w:p w:rsidRDefault="00F9527B" w:rsidP="00F9527B" w:rsidR="00F9527B">
      <w:pPr>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MEĐIMURSKA BANKA d.d. Čakovec, u visini od 2.530.000,00 kn.</w:t>
      </w:r>
    </w:p>
    <w:p w:rsidRDefault="00F9527B" w:rsidP="00F9527B" w:rsidR="00F9527B">
      <w:pPr>
        <w:ind w:firstLine="708"/>
        <w:jc w:val="both"/>
      </w:pPr>
      <w:r>
        <w:t>Na ročištu za diobu kupovnine, održanom u ovom sudu 5. srpnja 2007, vjerovnik MEĐIMURSKA BANKA d.d. je u podnesku od 4. srpnja 2007. zatražio isplatu s osnove potraživanja iz Ugovora o kratkoročnom kreditu br. 30999000939, osiguranog navedenom hipotekom</w:t>
      </w:r>
      <w:r w:rsidR="00F6327D">
        <w:t>,</w:t>
      </w:r>
      <w:r w:rsidR="00FA7D21">
        <w:t xml:space="preserve"> </w:t>
      </w:r>
      <w:r>
        <w:t>ukupnog iznosa od 1.944.655,64 kn, koji iznos uključuje glavnicu u iznosu od 1.263.167,91 kn, te zakonsku zateznu kamatu obračunatu na glavnicu za razdoblje od 1. ožujka 1999. do 28. veljače 2002. u iznosu od 681.487,73 kn, a navedena tražbina na ročištu nije osporena.</w:t>
      </w:r>
    </w:p>
    <w:p w:rsidRDefault="00F9527B" w:rsidP="00F9527B" w:rsidR="00F9527B">
      <w:pPr>
        <w:jc w:val="both"/>
      </w:pPr>
      <w:r>
        <w:tab/>
        <w:t>Temeljem navedenog, određena je točkom I. pod 3.) izreke ovog rješenja isplata vjerovniku PRIVREDNA BANKA ZAGREB d.d, pravnom slijedniku MEĐIMURSKE BANKE d.d, iznosa od 1.944.655,64 kn.</w:t>
      </w:r>
    </w:p>
    <w:p w:rsidRDefault="00EE4FB2" w:rsidP="00F9527B" w:rsidR="00EE4FB2">
      <w:pPr>
        <w:ind w:firstLine="708"/>
        <w:jc w:val="both"/>
      </w:pPr>
    </w:p>
    <w:p w:rsidRDefault="00F9527B" w:rsidP="00F9527B" w:rsidR="00F9527B">
      <w:pPr>
        <w:ind w:firstLine="708"/>
        <w:jc w:val="both"/>
      </w:pPr>
      <w:r w:rsidRPr="00F533C5">
        <w:t xml:space="preserve">Slijedeće založno pravo na </w:t>
      </w:r>
      <w:r>
        <w:t>k.č.br. 2101 k.o. Umag</w:t>
      </w:r>
      <w:r w:rsidRPr="00EF1484">
        <w:t xml:space="preserve"> uknjiženo je</w:t>
      </w:r>
      <w:r>
        <w:t xml:space="preserve"> u korist vjerovnika REPUBLIKA HRVATSKA, Porezna uprava, Područni ured Pazin, u visini od 262.509,29 kn. </w:t>
      </w:r>
    </w:p>
    <w:p w:rsidRDefault="00F9527B" w:rsidP="00F9527B" w:rsidR="00F9527B">
      <w:pPr>
        <w:ind w:firstLine="708"/>
        <w:jc w:val="both"/>
      </w:pPr>
      <w:r>
        <w:t>R</w:t>
      </w:r>
      <w:r w:rsidRPr="00D5318C">
        <w:t>ješenjem</w:t>
      </w:r>
      <w:r>
        <w:t xml:space="preserve"> ovog suda,</w:t>
      </w:r>
      <w:r w:rsidRPr="00D5318C">
        <w:t xml:space="preserve"> posl. br. St-</w:t>
      </w:r>
      <w:r>
        <w:t xml:space="preserve">45/2011-400, </w:t>
      </w:r>
      <w:r w:rsidRPr="00D5318C">
        <w:t>od</w:t>
      </w:r>
      <w:r>
        <w:t xml:space="preserve"> 16. travnja 2014,</w:t>
      </w:r>
      <w:r w:rsidRPr="00D5318C">
        <w:t xml:space="preserve"> </w:t>
      </w:r>
      <w:r w:rsidR="007D3367">
        <w:t xml:space="preserve">navedena </w:t>
      </w:r>
      <w:r>
        <w:t xml:space="preserve">tražbina </w:t>
      </w:r>
      <w:r w:rsidRPr="00710733">
        <w:t>vjerovnika</w:t>
      </w:r>
      <w:r>
        <w:t xml:space="preserve"> </w:t>
      </w:r>
      <w:r w:rsidR="007D3367">
        <w:t>namirena je u cijelosti.</w:t>
      </w:r>
    </w:p>
    <w:p w:rsidRDefault="00EE4FB2" w:rsidP="00F9527B" w:rsidR="00EE4FB2">
      <w:pPr>
        <w:ind w:firstLine="708"/>
        <w:jc w:val="both"/>
      </w:pPr>
    </w:p>
    <w:p w:rsidRDefault="00F9527B" w:rsidP="00F9527B" w:rsidR="00F9527B">
      <w:pPr>
        <w:ind w:firstLine="708"/>
        <w:jc w:val="both"/>
      </w:pPr>
      <w:r>
        <w:t xml:space="preserve"> </w:t>
      </w:r>
      <w:r w:rsidRPr="00F533C5">
        <w:t>Slijedeće</w:t>
      </w:r>
      <w:r w:rsidR="00586CA0">
        <w:t xml:space="preserve">, a ujedno i posljednje, </w:t>
      </w:r>
      <w:r w:rsidRPr="00F533C5">
        <w:t xml:space="preserve"> založno pravo na </w:t>
      </w:r>
      <w:r>
        <w:t>k.č.br, 2101 k.o. Umag</w:t>
      </w:r>
      <w:r w:rsidRPr="00EF1484">
        <w:t xml:space="preserve"> uknjiženo je</w:t>
      </w:r>
      <w:r>
        <w:t xml:space="preserve"> u korist vjerovnika REPUBLIKA HRVATSKA, Porezna uprava, Područni ured Pazin, u iznosu od 970.420,47 kn, sa zakonskom zateznom kamatom. </w:t>
      </w:r>
    </w:p>
    <w:p w:rsidRDefault="00F9527B" w:rsidP="00F9527B" w:rsidR="00F9527B">
      <w:pPr>
        <w:ind w:firstLine="708"/>
        <w:jc w:val="both"/>
      </w:pPr>
      <w:r>
        <w:t xml:space="preserve">Podneskom od </w:t>
      </w:r>
      <w:r w:rsidR="00FA7D21">
        <w:t>2. siječnja 2019</w:t>
      </w:r>
      <w:r w:rsidR="00F6327D">
        <w:t>.</w:t>
      </w:r>
      <w:r w:rsidR="00FA7D21">
        <w:t xml:space="preserve">, </w:t>
      </w:r>
      <w:r>
        <w:t>vjerovnik, REPUBLIKA HRVATSKA, izjavio je da je navedena tražbina namirena u cijelosti.</w:t>
      </w:r>
    </w:p>
    <w:p w:rsidRDefault="00F9527B" w:rsidP="00F9527B" w:rsidR="00F9527B">
      <w:pPr>
        <w:ind w:firstLine="708"/>
        <w:jc w:val="both"/>
      </w:pPr>
    </w:p>
    <w:p w:rsidRDefault="00F9527B" w:rsidP="00F9527B" w:rsidR="00F9527B">
      <w:pPr>
        <w:ind w:firstLine="708"/>
        <w:jc w:val="both"/>
      </w:pPr>
      <w:r>
        <w:t>Nakon namirenja tražbina svih hipotekarnih vjerovnika upisanih na predmetnoj nekretnini, određenih točkom I. pod 1.) do 3.) ovog rješenja, u ukupnom iznosu od 4.526.261,12 kn, preostao je iznos kupovnine od 1.398.854,70 kn, te je stoga točkom I. pod 4.) ovog rješenja određena isplata navedenog iznosa na račun stečajnog dužnika, HISTRIA GROUP d.d, u stečaju.</w:t>
      </w:r>
    </w:p>
    <w:p w:rsidRDefault="00F9527B" w:rsidP="00F9527B" w:rsidR="00F9527B"/>
    <w:p w:rsidRDefault="00F6327D" w:rsidP="00F9527B" w:rsidR="00F6327D">
      <w:pPr>
        <w:jc w:val="center"/>
      </w:pPr>
    </w:p>
    <w:p w:rsidRDefault="00E95BCD" w:rsidP="00F9527B" w:rsidR="00F9527B" w:rsidRPr="00EF1484">
      <w:pPr>
        <w:jc w:val="center"/>
      </w:pPr>
      <w:r>
        <w:t>U Pazinu</w:t>
      </w:r>
      <w:r w:rsidR="00F9527B" w:rsidRPr="00EF1484">
        <w:t xml:space="preserve"> </w:t>
      </w:r>
      <w:r w:rsidR="00721CF8">
        <w:t>25.</w:t>
      </w:r>
      <w:r w:rsidR="00F9527B" w:rsidRPr="00EF1484">
        <w:t xml:space="preserve"> </w:t>
      </w:r>
      <w:r w:rsidR="00F9527B">
        <w:t xml:space="preserve">siječnja </w:t>
      </w:r>
      <w:r w:rsidR="00F9527B" w:rsidRPr="00EF1484">
        <w:t>201</w:t>
      </w:r>
      <w:r w:rsidR="00F9527B">
        <w:t>9</w:t>
      </w:r>
      <w:r w:rsidR="00F9527B" w:rsidRPr="00EF1484">
        <w:t xml:space="preserve">. </w:t>
      </w:r>
    </w:p>
    <w:p w:rsidRDefault="00F9527B" w:rsidP="00F9527B" w:rsidR="00F9527B" w:rsidRPr="00EF1484">
      <w:pPr>
        <w:jc w:val="center"/>
      </w:pPr>
    </w:p>
    <w:p w:rsidRDefault="00F9527B" w:rsidP="00F9527B" w:rsidR="00F9527B" w:rsidRPr="00EF1484">
      <w:pPr>
        <w:jc w:val="center"/>
      </w:pPr>
    </w:p>
    <w:p w:rsidRDefault="00F9527B" w:rsidP="00F9527B" w:rsidR="00F9527B" w:rsidRPr="00EF1484">
      <w:pPr>
        <w:ind w:firstLine="708" w:left="1416"/>
        <w:jc w:val="center"/>
      </w:pPr>
      <w:r w:rsidRPr="00EF1484">
        <w:t xml:space="preserve">                                         Stečajn</w:t>
      </w:r>
      <w:r w:rsidR="00E95BCD">
        <w:t>a sutkinja</w:t>
      </w:r>
    </w:p>
    <w:p w:rsidRDefault="00F9527B" w:rsidP="00F9527B" w:rsidR="00F9527B" w:rsidRPr="00EF1484">
      <w:pPr>
        <w:ind w:firstLine="708" w:left="2124"/>
        <w:jc w:val="center"/>
      </w:pPr>
      <w:r w:rsidRPr="00EF1484">
        <w:t xml:space="preserve">                            </w:t>
      </w:r>
      <w:r>
        <w:t xml:space="preserve"> </w:t>
      </w:r>
      <w:r w:rsidRPr="00EF1484">
        <w:t>Adrijana Labinjan Skok</w:t>
      </w:r>
      <w:r w:rsidR="001E60C4">
        <w:t>, v. r.</w:t>
      </w:r>
      <w:bookmarkStart w:name="_GoBack" w:id="0"/>
      <w:bookmarkEnd w:id="0"/>
    </w:p>
    <w:p w:rsidRDefault="00F9527B" w:rsidP="00F9527B" w:rsidR="00F9527B"/>
    <w:p w:rsidRDefault="00AC016B" w:rsidP="00F9527B" w:rsidR="00AC016B" w:rsidRPr="00EF1484"/>
    <w:p w:rsidRDefault="00F9527B" w:rsidP="00F9527B" w:rsidR="00F9527B">
      <w:r w:rsidRPr="00EF1484">
        <w:t>UPUTA O PRAVNOM LIJEKU:</w:t>
      </w:r>
    </w:p>
    <w:p w:rsidRDefault="00721CF8" w:rsidP="00721CF8" w:rsidR="00721CF8" w:rsidRPr="00F533C5">
      <w:pPr>
        <w:jc w:val="both"/>
      </w:pPr>
      <w:r>
        <w:tab/>
      </w:r>
      <w:r w:rsidRPr="00F533C5">
        <w:t xml:space="preserve">Protiv ovog rješenja pravo na žalbu imaju stranke i sve osobe koje su polagale pravo na namirenje iz kupovnine. </w:t>
      </w:r>
      <w:r>
        <w:t xml:space="preserve">Žalba se može podnijeti u roku od 8 dana od dana dostave ovog rješenja </w:t>
      </w:r>
      <w:r w:rsidRPr="004D457C">
        <w:t xml:space="preserve">a dostava se smatra obavljenom istekom osmog dana od dana objave rješenja na mrežnoj stranici e-Oglasna ploča sudova (čl. 12. st. 1. i 2. SZ-a). </w:t>
      </w:r>
      <w:r w:rsidRPr="00F533C5">
        <w:t xml:space="preserve">Žalba </w:t>
      </w:r>
      <w:r>
        <w:t>se podnosi putem ovog suda u 13</w:t>
      </w:r>
      <w:r w:rsidRPr="00F533C5">
        <w:t xml:space="preserve"> primjer</w:t>
      </w:r>
      <w:r>
        <w:t>a</w:t>
      </w:r>
      <w:r w:rsidRPr="00F533C5">
        <w:t>ka, a o žalbi odlučuje Visoki trgovački sud Republike Hrvatske. Žalba protiv rješenja o namirenju odgađa isplatu.</w:t>
      </w:r>
    </w:p>
    <w:p w:rsidRDefault="00F9527B" w:rsidP="00F9527B" w:rsidR="00F9527B" w:rsidRPr="00EF1484">
      <w:pPr>
        <w:jc w:val="both"/>
      </w:pPr>
    </w:p>
    <w:p w:rsidRDefault="00F9527B" w:rsidP="00F9527B" w:rsidR="00F9527B" w:rsidRPr="00EF1484">
      <w:pPr>
        <w:jc w:val="both"/>
      </w:pPr>
    </w:p>
    <w:p w:rsidRDefault="00F9527B" w:rsidP="00F9527B" w:rsidR="00F9527B" w:rsidRPr="00EF1484">
      <w:pPr>
        <w:jc w:val="both"/>
      </w:pPr>
      <w:r w:rsidRPr="00EF1484">
        <w:t>DNA</w:t>
      </w:r>
    </w:p>
    <w:p w:rsidRDefault="00F9527B" w:rsidP="00F9527B" w:rsidR="00F9527B" w:rsidRPr="00EF1484">
      <w:pPr>
        <w:jc w:val="both"/>
      </w:pPr>
      <w:r w:rsidRPr="00EF1484">
        <w:t>1.</w:t>
      </w:r>
      <w:r w:rsidR="0031641B">
        <w:tab/>
      </w:r>
      <w:r w:rsidRPr="00EF1484">
        <w:t>Stečajni upravitelj Dražen Ezgeta</w:t>
      </w:r>
    </w:p>
    <w:p w:rsidRDefault="0031641B" w:rsidP="00F9527B" w:rsidR="00F9527B" w:rsidRPr="00EF1484">
      <w:pPr>
        <w:jc w:val="both"/>
      </w:pPr>
      <w:r>
        <w:t>2</w:t>
      </w:r>
      <w:r w:rsidR="00F9527B" w:rsidRPr="00EF1484">
        <w:t>.</w:t>
      </w:r>
      <w:r>
        <w:tab/>
      </w:r>
      <w:r w:rsidR="00F9527B">
        <w:t xml:space="preserve">Hrvatski nuklearni pool GIU </w:t>
      </w:r>
      <w:r w:rsidR="00F9527B" w:rsidRPr="00EF1484">
        <w:t>Zagreb – po</w:t>
      </w:r>
      <w:r w:rsidR="00302037">
        <w:t xml:space="preserve"> odvjetnicima Odvjetničkog društva Vukadin i partneri j.t.d., Zagreb, Utješinovićeva 3 </w:t>
      </w:r>
    </w:p>
    <w:p w:rsidRDefault="0031641B" w:rsidP="00F9527B" w:rsidR="00F9527B" w:rsidRPr="00EF1484">
      <w:pPr>
        <w:jc w:val="both"/>
      </w:pPr>
      <w:r>
        <w:t>3.</w:t>
      </w:r>
      <w:r>
        <w:tab/>
      </w:r>
      <w:r w:rsidR="00F9527B" w:rsidRPr="00EF1484">
        <w:t xml:space="preserve">Croatia Shops d.o.o. Poreč, putem stečajnog upravitelja Borisa Zatkovića iz Buzeta,     </w:t>
      </w:r>
    </w:p>
    <w:p w:rsidRDefault="00F9527B" w:rsidP="00F9527B" w:rsidR="00777CF5">
      <w:pPr>
        <w:jc w:val="both"/>
      </w:pPr>
      <w:r w:rsidRPr="00EF1484">
        <w:t>Sportska 2</w:t>
      </w:r>
      <w:r>
        <w:t xml:space="preserve"> </w:t>
      </w:r>
    </w:p>
    <w:p w:rsidRDefault="0031641B" w:rsidP="00F9527B" w:rsidR="00335AB8">
      <w:pPr>
        <w:jc w:val="both"/>
      </w:pPr>
      <w:r>
        <w:t>4.</w:t>
      </w:r>
      <w:r>
        <w:tab/>
      </w:r>
      <w:r w:rsidR="00335AB8">
        <w:t xml:space="preserve">ZAG – SERVICE UND HANDELS GmbH, Siedlerweg 17a, </w:t>
      </w:r>
      <w:r w:rsidR="00B70D56">
        <w:t xml:space="preserve">83088 </w:t>
      </w:r>
      <w:r w:rsidR="00335AB8">
        <w:t>Kiefersfelden, Njemačka (pravni slijednik vjerovnika „</w:t>
      </w:r>
      <w:r w:rsidR="00F9527B" w:rsidRPr="00EF1484">
        <w:t>Zagreb“ G</w:t>
      </w:r>
      <w:r w:rsidR="00F9527B">
        <w:t>mbH</w:t>
      </w:r>
      <w:r w:rsidR="00CB6E66">
        <w:t xml:space="preserve">) </w:t>
      </w:r>
      <w:r w:rsidR="00335AB8">
        <w:t xml:space="preserve"> </w:t>
      </w:r>
    </w:p>
    <w:p w:rsidRDefault="00C84324" w:rsidP="00F9527B" w:rsidR="00335AB8">
      <w:pPr>
        <w:jc w:val="both"/>
      </w:pPr>
      <w:r>
        <w:t>5</w:t>
      </w:r>
      <w:r w:rsidR="00F9527B" w:rsidRPr="00EF1484">
        <w:t>.</w:t>
      </w:r>
      <w:r w:rsidR="0031641B">
        <w:tab/>
      </w:r>
      <w:r w:rsidR="00335AB8">
        <w:t xml:space="preserve">Adela Dornik, Tepenje 17, </w:t>
      </w:r>
      <w:r w:rsidR="00B9483E">
        <w:t xml:space="preserve">3210 </w:t>
      </w:r>
      <w:r w:rsidR="00335AB8">
        <w:t>Slovenske Konjice, Slovenija</w:t>
      </w:r>
      <w:r w:rsidR="0031641B">
        <w:t xml:space="preserve"> (nasljednica </w:t>
      </w:r>
      <w:r w:rsidR="00B70D56">
        <w:t xml:space="preserve">iza pok. </w:t>
      </w:r>
      <w:r w:rsidR="0031641B">
        <w:t>Dornik</w:t>
      </w:r>
      <w:r w:rsidR="00B70D56">
        <w:t xml:space="preserve"> Marjana</w:t>
      </w:r>
      <w:r w:rsidR="0031641B">
        <w:t xml:space="preserve">) </w:t>
      </w:r>
    </w:p>
    <w:p w:rsidRDefault="00C84324" w:rsidP="00C84324" w:rsidR="00C84324">
      <w:pPr>
        <w:jc w:val="both"/>
      </w:pPr>
      <w:r>
        <w:t>6.</w:t>
      </w:r>
      <w:r>
        <w:tab/>
        <w:t xml:space="preserve">Robert Dornik, Tepenje 17, 3210 Slovenske Konjice, Slovenija (nasljednik </w:t>
      </w:r>
      <w:r w:rsidR="00B70D56">
        <w:t xml:space="preserve">iza pok. </w:t>
      </w:r>
      <w:r>
        <w:t>Dornik</w:t>
      </w:r>
      <w:r w:rsidR="00B70D56">
        <w:t xml:space="preserve"> Marjana</w:t>
      </w:r>
      <w:r>
        <w:t xml:space="preserve">) </w:t>
      </w:r>
    </w:p>
    <w:p w:rsidRDefault="00C84324" w:rsidP="00F9527B" w:rsidR="0031641B">
      <w:pPr>
        <w:jc w:val="both"/>
      </w:pPr>
      <w:r>
        <w:t>7</w:t>
      </w:r>
      <w:r w:rsidR="0031641B">
        <w:t>.</w:t>
      </w:r>
      <w:r w:rsidR="0031641B">
        <w:tab/>
      </w:r>
      <w:r w:rsidR="00335AB8">
        <w:t>Brine Dornik, Levec 62a</w:t>
      </w:r>
      <w:r w:rsidR="0031641B">
        <w:t xml:space="preserve">, </w:t>
      </w:r>
      <w:r w:rsidR="00B9483E">
        <w:t>3301 P</w:t>
      </w:r>
      <w:r w:rsidR="00335AB8">
        <w:t xml:space="preserve">etroveče, </w:t>
      </w:r>
      <w:r w:rsidR="0031641B">
        <w:t>S</w:t>
      </w:r>
      <w:r w:rsidR="00335AB8">
        <w:t>lovenija</w:t>
      </w:r>
      <w:r w:rsidR="0031641B">
        <w:t xml:space="preserve"> (nasljednik </w:t>
      </w:r>
      <w:r w:rsidR="00B70D56">
        <w:t xml:space="preserve">iza pok. </w:t>
      </w:r>
      <w:r w:rsidR="0031641B">
        <w:t>Dornik</w:t>
      </w:r>
      <w:r w:rsidR="00B70D56">
        <w:t xml:space="preserve"> Marjana</w:t>
      </w:r>
      <w:r w:rsidR="0031641B">
        <w:t>)</w:t>
      </w:r>
    </w:p>
    <w:p w:rsidRDefault="00C84324" w:rsidP="00F9527B" w:rsidR="00F27F84">
      <w:pPr>
        <w:jc w:val="both"/>
        <w:rPr>
          <w:color w:val="FF0000"/>
        </w:rPr>
      </w:pPr>
      <w:r>
        <w:t>8</w:t>
      </w:r>
      <w:r w:rsidR="0031641B">
        <w:t>.</w:t>
      </w:r>
      <w:r w:rsidR="0031641B">
        <w:tab/>
      </w:r>
      <w:r w:rsidR="00F9527B" w:rsidRPr="00EF1484">
        <w:t>HI FIN d.o.o. Ungarija b.b. Umag, po st</w:t>
      </w:r>
      <w:r w:rsidR="000E0580">
        <w:t>ečajnom</w:t>
      </w:r>
      <w:r w:rsidR="00F9527B" w:rsidRPr="00EF1484">
        <w:t xml:space="preserve"> upravitelju Dražen</w:t>
      </w:r>
      <w:r w:rsidR="00CB6E66">
        <w:t>u</w:t>
      </w:r>
      <w:r w:rsidR="00F9527B" w:rsidRPr="00EF1484">
        <w:t xml:space="preserve"> Ezget</w:t>
      </w:r>
      <w:r w:rsidR="00CB6E66">
        <w:t>i</w:t>
      </w:r>
      <w:r w:rsidR="00F9527B" w:rsidRPr="00EF1484">
        <w:t>, Poreč</w:t>
      </w:r>
      <w:r w:rsidR="00F9527B">
        <w:t xml:space="preserve"> </w:t>
      </w:r>
    </w:p>
    <w:p w:rsidRDefault="00C84324" w:rsidP="00F9527B" w:rsidR="00F9527B" w:rsidRPr="000E0580">
      <w:pPr>
        <w:jc w:val="both"/>
      </w:pPr>
      <w:r>
        <w:t>9</w:t>
      </w:r>
      <w:r w:rsidR="00F9527B" w:rsidRPr="00EF1484">
        <w:t>.</w:t>
      </w:r>
      <w:r w:rsidR="0031641B">
        <w:tab/>
        <w:t>PRIVREDNA BANKA ZAGREB d.d</w:t>
      </w:r>
      <w:r w:rsidR="00CB6E66">
        <w:t>.</w:t>
      </w:r>
      <w:r w:rsidR="0031641B">
        <w:t xml:space="preserve">, Zagreb, Radnička cesta </w:t>
      </w:r>
      <w:r w:rsidR="0031641B" w:rsidRPr="000E0580">
        <w:t>50</w:t>
      </w:r>
      <w:r w:rsidR="002432A2">
        <w:t>, po punomoćniku,  odvjetniku Davoru</w:t>
      </w:r>
      <w:r w:rsidR="00F27F84" w:rsidRPr="000E0580">
        <w:t xml:space="preserve"> </w:t>
      </w:r>
      <w:r w:rsidR="00F9527B" w:rsidRPr="000E0580">
        <w:t>Ivančić</w:t>
      </w:r>
      <w:r w:rsidR="00B70D56">
        <w:t>u</w:t>
      </w:r>
      <w:r w:rsidR="002432A2">
        <w:t xml:space="preserve">, </w:t>
      </w:r>
      <w:r w:rsidR="00B70D56">
        <w:t xml:space="preserve">Čakovec, </w:t>
      </w:r>
      <w:r w:rsidR="00334BA3">
        <w:t>Park Rudolfa Kropeka 1</w:t>
      </w:r>
    </w:p>
    <w:p w:rsidRDefault="00C84324" w:rsidP="00F9527B" w:rsidR="00F9527B" w:rsidRPr="00EF1484">
      <w:pPr>
        <w:jc w:val="both"/>
      </w:pPr>
      <w:r>
        <w:t>10</w:t>
      </w:r>
      <w:r w:rsidR="00F9527B" w:rsidRPr="00EF1484">
        <w:t>.</w:t>
      </w:r>
      <w:r w:rsidR="0031641B">
        <w:tab/>
      </w:r>
      <w:r w:rsidR="00F9527B" w:rsidRPr="00EF1484">
        <w:t>Republika Hrvatska – po ŽDO Pula</w:t>
      </w:r>
    </w:p>
    <w:p w:rsidRDefault="0031641B" w:rsidP="00F9527B" w:rsidR="00F9527B" w:rsidRPr="00EF1484">
      <w:pPr>
        <w:jc w:val="both"/>
      </w:pPr>
      <w:r>
        <w:t>1</w:t>
      </w:r>
      <w:r w:rsidR="00C84324">
        <w:t>1</w:t>
      </w:r>
      <w:r>
        <w:t>.</w:t>
      </w:r>
      <w:r>
        <w:tab/>
      </w:r>
      <w:r w:rsidR="00F9527B" w:rsidRPr="00EF1484">
        <w:t xml:space="preserve">GRAWE HRVATSKA d.d. Zagreb, - po Odvjetničkom društvu Jovin i Partneri </w:t>
      </w:r>
      <w:r w:rsidR="00B70D56">
        <w:t xml:space="preserve">j.t.d. </w:t>
      </w:r>
      <w:r w:rsidR="00F9527B" w:rsidRPr="00EF1484">
        <w:t>iz Pule</w:t>
      </w:r>
      <w:r w:rsidR="00B70D56">
        <w:t xml:space="preserve">, Dobrićeva 28 </w:t>
      </w:r>
    </w:p>
    <w:p w:rsidRDefault="0031641B" w:rsidP="00F9527B" w:rsidR="00F9527B">
      <w:pPr>
        <w:jc w:val="both"/>
      </w:pPr>
      <w:r>
        <w:t>1</w:t>
      </w:r>
      <w:r w:rsidR="00C84324">
        <w:t>2</w:t>
      </w:r>
      <w:r>
        <w:t>.</w:t>
      </w:r>
      <w:r>
        <w:tab/>
      </w:r>
      <w:r w:rsidR="00F9527B">
        <w:t>e-o</w:t>
      </w:r>
      <w:r w:rsidR="00F9527B" w:rsidRPr="00EF1484">
        <w:t>glasna ploča suda</w:t>
      </w:r>
      <w:r w:rsidR="00F9527B">
        <w:t xml:space="preserve"> 8 dana</w:t>
      </w:r>
    </w:p>
    <w:p w:rsidRDefault="000F18BB" w:rsidR="000F18BB"/>
    <w:sectPr w:rsidSect="002A5A6F" w:rsidR="000F18BB">
      <w:headerReference w:type="even" r:id="rId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5E3" w:rsidR="00000000">
      <w:r>
        <w:separator/>
      </w:r>
    </w:p>
  </w:endnote>
  <w:endnote w:id="0" w:type="continuationSeparator">
    <w:p w:rsidRDefault="00D045E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5E3" w:rsidR="00000000">
      <w:r>
        <w:separator/>
      </w:r>
    </w:p>
  </w:footnote>
  <w:footnote w:id="0" w:type="continuationSeparator">
    <w:p w:rsidRDefault="00D045E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A6F" w:rsidP="002A5A6F" w:rsidR="002A5A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5A6F" w:rsidR="002A5A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A6F" w:rsidP="002A5A6F" w:rsidR="002A5A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45E3">
      <w:rPr>
        <w:rStyle w:val="Brojstranice"/>
        <w:noProof/>
      </w:rPr>
      <w:t>5</w:t>
    </w:r>
    <w:r>
      <w:rPr>
        <w:rStyle w:val="Brojstranice"/>
      </w:rPr>
      <w:fldChar w:fldCharType="end"/>
    </w:r>
  </w:p>
  <w:p w:rsidRDefault="00721CF8" w:rsidR="002A5A6F">
    <w:pPr>
      <w:pStyle w:val="Zaglavlje"/>
    </w:pPr>
    <w:r>
      <w:tab/>
    </w:r>
    <w:r>
      <w:tab/>
    </w:r>
    <w:r>
      <w:t>2 St-11/</w:t>
    </w:r>
    <w:r>
      <w:t>20</w:t>
    </w:r>
    <w:r>
      <w:t>15-779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527B"/>
    <w:rsid w:val="00023D76"/>
    <w:rsid w:val="000C27A3"/>
    <w:rsid w:val="000E0580"/>
    <w:rsid w:val="000F18BB"/>
    <w:rsid w:val="00110620"/>
    <w:rsid w:val="001C0EE0"/>
    <w:rsid w:val="001E60C4"/>
    <w:rsid w:val="002432A2"/>
    <w:rsid w:val="00253B22"/>
    <w:rsid w:val="002A5A6F"/>
    <w:rsid w:val="002A5F07"/>
    <w:rsid w:val="00302037"/>
    <w:rsid w:val="0031641B"/>
    <w:rsid w:val="00334BA3"/>
    <w:rsid w:val="00335AB8"/>
    <w:rsid w:val="00337225"/>
    <w:rsid w:val="003422F4"/>
    <w:rsid w:val="003B6D4B"/>
    <w:rsid w:val="003D0C2E"/>
    <w:rsid w:val="004160AD"/>
    <w:rsid w:val="0042136B"/>
    <w:rsid w:val="00425A89"/>
    <w:rsid w:val="004A28F8"/>
    <w:rsid w:val="004F5EB2"/>
    <w:rsid w:val="004F71B3"/>
    <w:rsid w:val="00553CBE"/>
    <w:rsid w:val="005808C4"/>
    <w:rsid w:val="00586CA0"/>
    <w:rsid w:val="006012BC"/>
    <w:rsid w:val="00622B45"/>
    <w:rsid w:val="006407B6"/>
    <w:rsid w:val="006813D6"/>
    <w:rsid w:val="006C0351"/>
    <w:rsid w:val="006C7FE6"/>
    <w:rsid w:val="00721CF8"/>
    <w:rsid w:val="00777CF5"/>
    <w:rsid w:val="00796097"/>
    <w:rsid w:val="007D3367"/>
    <w:rsid w:val="00870E15"/>
    <w:rsid w:val="009C0E70"/>
    <w:rsid w:val="00A05DD1"/>
    <w:rsid w:val="00A95074"/>
    <w:rsid w:val="00AC016B"/>
    <w:rsid w:val="00B70D56"/>
    <w:rsid w:val="00B9483E"/>
    <w:rsid w:val="00BA1F36"/>
    <w:rsid w:val="00BA3C2B"/>
    <w:rsid w:val="00C84324"/>
    <w:rsid w:val="00CB6E66"/>
    <w:rsid w:val="00CC61B3"/>
    <w:rsid w:val="00CC696D"/>
    <w:rsid w:val="00CE36BD"/>
    <w:rsid w:val="00D045E3"/>
    <w:rsid w:val="00DA3CD3"/>
    <w:rsid w:val="00DF1D18"/>
    <w:rsid w:val="00E27593"/>
    <w:rsid w:val="00E8109F"/>
    <w:rsid w:val="00E92DBB"/>
    <w:rsid w:val="00E95BCD"/>
    <w:rsid w:val="00EB4529"/>
    <w:rsid w:val="00EE4FB2"/>
    <w:rsid w:val="00F10B15"/>
    <w:rsid w:val="00F25125"/>
    <w:rsid w:val="00F27F84"/>
    <w:rsid w:val="00F35C2F"/>
    <w:rsid w:val="00F6327D"/>
    <w:rsid w:val="00F8483C"/>
    <w:rsid w:val="00F9527B"/>
    <w:rsid w:val="00FA7D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527B"/>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qFormat/>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F9527B"/>
    <w:pPr>
      <w:tabs>
        <w:tab w:pos="4536" w:val="center"/>
        <w:tab w:pos="9072" w:val="right"/>
      </w:tabs>
    </w:pPr>
  </w:style>
  <w:style w:customStyle="true" w:styleId="ZaglavljeChar" w:type="character">
    <w:name w:val="Zaglavlje Char"/>
    <w:basedOn w:val="Zadanifontodlomka"/>
    <w:link w:val="Zaglavlje"/>
    <w:rsid w:val="00F9527B"/>
    <w:rPr>
      <w:rFonts w:cs="Times New Roman" w:eastAsia="Times New Roman"/>
      <w:bCs/>
      <w:szCs w:val="24"/>
      <w:lang w:eastAsia="hr-HR"/>
    </w:rPr>
  </w:style>
  <w:style w:styleId="Brojstranice" w:type="character">
    <w:name w:val="page number"/>
    <w:basedOn w:val="Zadanifontodlomka"/>
    <w:rsid w:val="00F9527B"/>
  </w:style>
  <w:style w:styleId="Tekstbalonia" w:type="paragraph">
    <w:name w:val="Balloon Text"/>
    <w:basedOn w:val="Normal"/>
    <w:link w:val="TekstbaloniaChar"/>
    <w:uiPriority w:val="99"/>
    <w:semiHidden/>
    <w:unhideWhenUsed/>
    <w:rsid w:val="00F952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527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21CF8"/>
    <w:pPr>
      <w:tabs>
        <w:tab w:pos="4536" w:val="center"/>
        <w:tab w:pos="9072" w:val="right"/>
      </w:tabs>
    </w:pPr>
  </w:style>
  <w:style w:customStyle="true" w:styleId="PodnojeChar" w:type="character">
    <w:name w:val="Podnožje Char"/>
    <w:basedOn w:val="Zadanifontodlomka"/>
    <w:link w:val="Podnoje"/>
    <w:uiPriority w:val="99"/>
    <w:rsid w:val="00721CF8"/>
    <w:rPr>
      <w:bCs/>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527B"/>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qFormat/>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F9527B"/>
    <w:pPr>
      <w:tabs>
        <w:tab w:pos="4536" w:val="center"/>
        <w:tab w:pos="9072" w:val="right"/>
      </w:tabs>
    </w:pPr>
  </w:style>
  <w:style w:customStyle="1" w:styleId="ZaglavljeChar" w:type="character">
    <w:name w:val="Zaglavlje Char"/>
    <w:basedOn w:val="Zadanifontodlomka"/>
    <w:link w:val="Zaglavlje"/>
    <w:rsid w:val="00F9527B"/>
    <w:rPr>
      <w:rFonts w:cs="Times New Roman" w:eastAsia="Times New Roman"/>
      <w:bCs/>
      <w:szCs w:val="24"/>
      <w:lang w:eastAsia="hr-HR"/>
    </w:rPr>
  </w:style>
  <w:style w:styleId="Brojstranice" w:type="character">
    <w:name w:val="page number"/>
    <w:basedOn w:val="Zadanifontodlomka"/>
    <w:rsid w:val="00F9527B"/>
  </w:style>
  <w:style w:styleId="Tekstbalonia" w:type="paragraph">
    <w:name w:val="Balloon Text"/>
    <w:basedOn w:val="Normal"/>
    <w:link w:val="TekstbaloniaChar"/>
    <w:uiPriority w:val="99"/>
    <w:semiHidden/>
    <w:unhideWhenUsed/>
    <w:rsid w:val="00F9527B"/>
    <w:rPr>
      <w:rFonts w:ascii="Tahoma" w:cs="Tahoma" w:hAnsi="Tahoma"/>
      <w:sz w:val="16"/>
      <w:szCs w:val="16"/>
    </w:rPr>
  </w:style>
  <w:style w:customStyle="1" w:styleId="TekstbaloniaChar" w:type="character">
    <w:name w:val="Tekst balončića Char"/>
    <w:basedOn w:val="Zadanifontodlomka"/>
    <w:link w:val="Tekstbalonia"/>
    <w:uiPriority w:val="99"/>
    <w:semiHidden/>
    <w:rsid w:val="00F9527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21CF8"/>
    <w:pPr>
      <w:tabs>
        <w:tab w:pos="4536" w:val="center"/>
        <w:tab w:pos="9072" w:val="right"/>
      </w:tabs>
    </w:pPr>
  </w:style>
  <w:style w:customStyle="1" w:styleId="PodnojeChar" w:type="character">
    <w:name w:val="Podnožje Char"/>
    <w:basedOn w:val="Zadanifontodlomka"/>
    <w:link w:val="Podnoje"/>
    <w:uiPriority w:val="99"/>
    <w:rsid w:val="00721CF8"/>
    <w:rPr>
      <w:bCs/>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2053</properties:Words>
  <properties:Characters>11708</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2019-01-25T12:45:00Z</dcterms:created>
  <dc:creator>korisnik</dc:creator>
  <cp:lastModifiedBy>Ana Valčić</cp:lastModifiedBy>
  <cp:lastPrinted>2019-01-25T12:34:00Z</cp:lastPrinted>
  <dcterms:modified xmlns:xsi="http://www.w3.org/2001/XMLSchema-instance" xsi:type="dcterms:W3CDTF">2019-01-25T12:45:00Z</dcterms:modified>
  <cp:revision>2</cp:revision>
</cp:coreProperties>
</file>