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d3ff" w14:paraId="cdbd3ff" w:rsidRDefault="00CC1DE7" w:rsidP="005D6783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E6560C">
        <w:t>2956</w:t>
      </w:r>
      <w:r w:rsidR="00044787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342B1F">
        <w:rPr>
          <w:lang w:val="pt-BR"/>
        </w:rPr>
        <w:t>BLACK &amp; WHITE d.o.o., OIB 61155659555, Soblinec, Soblinečka 88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42B1F">
        <w:rPr>
          <w:lang w:val="pt-BR"/>
        </w:rPr>
        <w:t>27. lipnja</w:t>
      </w:r>
      <w:r w:rsidR="00E632BF">
        <w:rPr>
          <w:lang w:val="pt-BR"/>
        </w:rPr>
        <w:t xml:space="preserve">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45453D">
        <w:rPr>
          <w:lang w:val="pt-BR"/>
        </w:rPr>
        <w:t>BLACK &amp; WHITE d.o.o., OIB 61155659555, Soblinec, Soblinečka 88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D0286A">
        <w:rPr>
          <w:lang w:val="pt-BR"/>
        </w:rPr>
        <w:t xml:space="preserve"> </w:t>
      </w:r>
      <w:r w:rsidR="00D0286A" w:rsidRPr="00D0286A">
        <w:rPr>
          <w:lang w:val="pt-BR"/>
        </w:rPr>
        <w:t xml:space="preserve">od isteka osmog dana od dana objave ovog rješenja na mrežnoj stranici e-oglasna ploča </w:t>
      </w:r>
      <w:r w:rsidR="00D0286A">
        <w:rPr>
          <w:lang w:val="pt-BR"/>
        </w:rPr>
        <w:t>Trgovačkog suda u Zagrebu,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0286A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5453D">
        <w:t>2956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45453D">
        <w:rPr>
          <w:lang w:val="pt-BR"/>
        </w:rPr>
        <w:t>BLACK &amp; WHITE d.o.o., OIB 61155659555, Soblinec, Soblinečka 88</w:t>
      </w:r>
      <w:r w:rsidRPr="00B11F51">
        <w:rPr>
          <w:lang w:val="pt-BR"/>
        </w:rPr>
        <w:t>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45453D">
        <w:t>16.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45453D">
        <w:t>22.145,82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lastRenderedPageBreak/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010998">
        <w:t>9. svibnja 2019</w:t>
      </w:r>
      <w:r w:rsidR="00024297">
        <w:t xml:space="preserve">. (list </w:t>
      </w:r>
      <w:r w:rsidR="00010998">
        <w:t>1</w:t>
      </w:r>
      <w:r w:rsidR="00024297">
        <w:t>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AC23DC">
        <w:t>9. svibnja 2019</w:t>
      </w:r>
      <w:r w:rsidR="00B01E1E" w:rsidRP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293</w:t>
      </w:r>
      <w:r w:rsidR="00650D44">
        <w:t xml:space="preserve"> dana</w:t>
      </w:r>
      <w:r w:rsidR="00AC23DC">
        <w:t xml:space="preserve"> u iznosu od 26.046,79</w:t>
      </w:r>
      <w:r w:rsidR="00CC7AED">
        <w:t>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AC23DC">
        <w:t>27</w:t>
      </w:r>
      <w:r>
        <w:t xml:space="preserve">. </w:t>
      </w:r>
      <w:r w:rsidR="00AC23DC">
        <w:t>lipnja</w:t>
      </w:r>
      <w:r>
        <w:t xml:space="preserve"> 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 u iznosu od </w:t>
      </w:r>
      <w:r w:rsidR="00BF1795">
        <w:t>31.881,85</w:t>
      </w:r>
      <w:r w:rsidR="00442A06">
        <w:t xml:space="preserve"> kn.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BF1795" w:rsidP="001861A1" w:rsidR="00BF1795">
      <w:pPr>
        <w:jc w:val="both"/>
      </w:pPr>
    </w:p>
    <w:p w:rsidRDefault="00BF1795" w:rsidP="001861A1" w:rsidR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Default="006F4E55" w:rsidP="001861A1" w:rsidR="006F4E55">
      <w:pPr>
        <w:jc w:val="both"/>
      </w:pPr>
    </w:p>
    <w:p w:rsidRDefault="003210C4" w:rsidP="00D0286A" w:rsidR="009B1748">
      <w:pPr>
        <w:jc w:val="both"/>
      </w:pPr>
      <w:r>
        <w:tab/>
      </w:r>
      <w:r w:rsidR="00D0286A" w:rsidRPr="00D0286A">
        <w:t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D0286A" w:rsidP="00D0286A" w:rsidR="00D0286A" w:rsidRPr="00D0286A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A52F2D">
        <w:t>Kako dužnik nema imovinu dostatnu za namirenje troškova stečajnog postupka, to su sukladno odredbi</w:t>
      </w:r>
      <w:r w:rsidRPr="0089526A">
        <w:t xml:space="preserve">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342B1F" w:rsidP="002C3072" w:rsidR="00065B42" w:rsidRPr="00B9015B">
      <w:pPr>
        <w:jc w:val="center"/>
      </w:pPr>
      <w:r>
        <w:t>Zagreb, 27. lipnja</w:t>
      </w:r>
      <w:r w:rsidR="00314105">
        <w:t xml:space="preserve"> 2019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42B1F" w:rsidP="00FD5550" w:rsidR="00CC1DE7">
      <w:pPr>
        <w:jc w:val="right"/>
      </w:pPr>
      <w:r>
        <w:t>Goran Iskra</w:t>
      </w:r>
      <w:r w:rsidR="008D01F1">
        <w:t>, v.r.</w:t>
      </w:r>
    </w:p>
    <w:p w:rsidRDefault="008D01F1" w:rsidP="00FD5550" w:rsidR="008D01F1">
      <w:pPr>
        <w:jc w:val="right"/>
      </w:pPr>
    </w:p>
    <w:p w:rsidRDefault="008D01F1" w:rsidP="00FD5550" w:rsidR="008D01F1">
      <w:pPr>
        <w:jc w:val="right"/>
      </w:pPr>
    </w:p>
    <w:p w:rsidRDefault="008D01F1" w:rsidP="00FD5550" w:rsidR="008D01F1">
      <w:pPr>
        <w:jc w:val="right"/>
      </w:pPr>
    </w:p>
    <w:p w:rsidRDefault="008D01F1" w:rsidP="00FD5550" w:rsidR="008D01F1">
      <w:pPr>
        <w:jc w:val="right"/>
      </w:pPr>
    </w:p>
    <w:p w:rsidRDefault="008D01F1" w:rsidP="00FD5550" w:rsidR="008D01F1">
      <w:pPr>
        <w:jc w:val="right"/>
      </w:pPr>
    </w:p>
    <w:p w:rsidRDefault="008D01F1" w:rsidP="00FD5550" w:rsidR="008D01F1" w:rsidRPr="00B9015B">
      <w:pPr>
        <w:jc w:val="right"/>
      </w:pPr>
    </w:p>
    <w:p w:rsidRDefault="00065B42" w:rsidP="00065B42" w:rsidR="00065B42" w:rsidRPr="00B9015B">
      <w:r w:rsidRPr="00B9015B">
        <w:lastRenderedPageBreak/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="00D0286A" w:rsidRPr="00D0286A">
        <w:t>Dostava se smatra obavljenom istekom osmoga dana od dana objave ovog rješenja na mrežnoj stranici e-oglasna ploča Trgovačkog suda u Zagrebu (članak 12. stavak 1. SZ-a).</w:t>
      </w:r>
    </w:p>
    <w:p w:rsidRDefault="00065B42" w:rsidP="008D01F1" w:rsidR="00065B42"/>
    <w:p w:rsidRDefault="008D01F1" w:rsidP="008D01F1" w:rsidR="008D01F1"/>
    <w:p w:rsidRDefault="008D01F1" w:rsidP="008D01F1" w:rsidR="008D01F1">
      <w:pPr>
        <w:ind w:left="4956"/>
      </w:pPr>
      <w:r>
        <w:t xml:space="preserve">    Za točnost otpravka, ovlašteni službenik</w:t>
      </w:r>
    </w:p>
    <w:p w:rsidRDefault="008D01F1" w:rsidP="008D01F1" w:rsidR="008D01F1" w:rsidRPr="00B9015B">
      <w:pPr>
        <w:ind w:left="6372"/>
      </w:pPr>
      <w:r>
        <w:t xml:space="preserve">           Danijela Jovanovska</w:t>
      </w:r>
    </w:p>
    <w:sectPr w:rsidSect="005D6783" w:rsidR="008D01F1" w:rsidRPr="00B9015B">
      <w:headerReference w:type="default" r:id="rId11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204F5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E6560C">
          <w:rPr>
            <w:sz w:val="24"/>
          </w:rPr>
          <w:t>2956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98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5D6783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E6A6F"/>
    <w:rsid w:val="007F7FE4"/>
    <w:rsid w:val="00881417"/>
    <w:rsid w:val="008B669A"/>
    <w:rsid w:val="008D01F1"/>
    <w:rsid w:val="008D101E"/>
    <w:rsid w:val="00901CFD"/>
    <w:rsid w:val="009021CA"/>
    <w:rsid w:val="009204F5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C1DE7"/>
    <w:rsid w:val="00CC7AED"/>
    <w:rsid w:val="00D0286A"/>
    <w:rsid w:val="00D10371"/>
    <w:rsid w:val="00D24310"/>
    <w:rsid w:val="00D677F7"/>
    <w:rsid w:val="00D803A5"/>
    <w:rsid w:val="00DE0F86"/>
    <w:rsid w:val="00E0682D"/>
    <w:rsid w:val="00E24B5E"/>
    <w:rsid w:val="00E5592A"/>
    <w:rsid w:val="00E632BF"/>
    <w:rsid w:val="00E6560C"/>
    <w:rsid w:val="00E97767"/>
    <w:rsid w:val="00EF3D26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St-2956/2018</izvorni_sadrzaj>
    <derivirana_varijabla naziv="DomainObject.Predmet.OznakaBroj_1">St-2956/2018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&amp; WHITE d.o.o.</izvorni_sadrzaj>
    <derivirana_varijabla naziv="DomainObject.Predmet.ProtustrankaFormated_1">  BLACK &amp; WHITE d.o.o.</derivirana_varijabla>
  </DomainObject.Predmet.ProtustrankaFormated>
  <DomainObject.Predmet.ProtustrankaFormatedOIB>
    <izvorni_sadrzaj>  BLACK &amp; WHITE d.o.o., OIB 61155659555</izvorni_sadrzaj>
    <derivirana_varijabla naziv="DomainObject.Predmet.ProtustrankaFormatedOIB_1">  BLACK &amp; WHITE d.o.o., OIB 61155659555</derivirana_varijabla>
  </DomainObject.Predmet.ProtustrankaFormatedOIB>
  <DomainObject.Predmet.ProtustrankaFormatedWithAdress>
    <izvorni_sadrzaj> BLACK &amp; WHITE d.o.o., Soblinečka 88, 10360 Soblinec</izvorni_sadrzaj>
    <derivirana_varijabla naziv="DomainObject.Predmet.ProtustrankaFormatedWithAdress_1"> BLACK &amp; WHITE d.o.o., Soblinečka 88, 10360 Soblinec</derivirana_varijabla>
  </DomainObject.Predmet.ProtustrankaFormatedWithAdress>
  <DomainObject.Predmet.ProtustrankaFormatedWithAdressOIB>
    <izvorni_sadrzaj> BLACK &amp; WHITE d.o.o., OIB 61155659555, Soblinečka 88, 10360 Soblinec</izvorni_sadrzaj>
    <derivirana_varijabla naziv="DomainObject.Predmet.ProtustrankaFormatedWithAdressOIB_1"> BLACK &amp; WHITE d.o.o., OIB 61155659555, Soblinečka 88, 10360 Soblinec</derivirana_varijabla>
  </DomainObject.Predmet.ProtustrankaFormatedWithAdressOIB>
  <DomainObject.Predmet.ProtustrankaWithAdress>
    <izvorni_sadrzaj>BLACK &amp; WHITE d.o.o. Soblinečka 88, 10360 Soblinec</izvorni_sadrzaj>
    <derivirana_varijabla naziv="DomainObject.Predmet.ProtustrankaWithAdress_1">BLACK &amp; WHITE d.o.o. Soblinečka 88, 10360 Soblinec</derivirana_varijabla>
  </DomainObject.Predmet.ProtustrankaWithAdress>
  <DomainObject.Predmet.ProtustrankaWithAdressOIB>
    <izvorni_sadrzaj>BLACK &amp; WHITE d.o.o., OIB 61155659555, Soblinečka 88, 10360 Soblinec</izvorni_sadrzaj>
    <derivirana_varijabla naziv="DomainObject.Predmet.ProtustrankaWithAdressOIB_1">BLACK &amp; WHITE d.o.o., OIB 61155659555, Soblinečka 88, 10360 Soblinec</derivirana_varijabla>
  </DomainObject.Predmet.ProtustrankaWithAdressOIB>
  <DomainObject.Predmet.ProtustrankaNazivFormated>
    <izvorni_sadrzaj>BLACK &amp; WHITE d.o.o.</izvorni_sadrzaj>
    <derivirana_varijabla naziv="DomainObject.Predmet.ProtustrankaNazivFormated_1">BLACK &amp; WHITE d.o.o.</derivirana_varijabla>
  </DomainObject.Predmet.ProtustrankaNazivFormated>
  <DomainObject.Predmet.ProtustrankaNazivFormatedOIB>
    <izvorni_sadrzaj>BLACK &amp; WHITE d.o.o., OIB 61155659555</izvorni_sadrzaj>
    <derivirana_varijabla naziv="DomainObject.Predmet.ProtustrankaNazivFormatedOIB_1">BLACK &amp; WHITE d.o.o., OIB 61155659555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&amp; WHITE d.o.o.</item>
    </izvorni_sadrzaj>
    <derivirana_varijabla naziv="DomainObject.Predmet.ProtuStrankaListFormated_1">
      <item>BLACK &amp; WHITE d.o.o.</item>
    </derivirana_varijabla>
  </DomainObject.Predmet.ProtuStrankaListFormated>
  <DomainObject.Predmet.ProtuStrankaListFormatedOIB>
    <izvorni_sadrzaj>
      <item>BLACK &amp; WHITE d.o.o., OIB 61155659555</item>
    </izvorni_sadrzaj>
    <derivirana_varijabla naziv="DomainObject.Predmet.ProtuStrankaListFormatedOIB_1">
      <item>BLACK &amp; WHITE d.o.o., OIB 61155659555</item>
    </derivirana_varijabla>
  </DomainObject.Predmet.ProtuStrankaListFormatedOIB>
  <DomainObject.Predmet.ProtuStrankaListFormatedWithAdress>
    <izvorni_sadrzaj>
      <item>BLACK &amp; WHITE d.o.o., Soblinečka 88, 10360 Soblinec</item>
    </izvorni_sadrzaj>
    <derivirana_varijabla naziv="DomainObject.Predmet.ProtuStrankaListFormatedWithAdress_1">
      <item>BLACK &amp; WHITE d.o.o., Soblinečka 88, 10360 Soblinec</item>
    </derivirana_varijabla>
  </DomainObject.Predmet.ProtuStrankaListFormatedWithAdress>
  <DomainObject.Predmet.ProtuStrankaListFormatedWithAdressOIB>
    <izvorni_sadrzaj>
      <item>BLACK &amp; WHITE d.o.o., OIB 61155659555, Soblinečka 88, 10360 Soblinec</item>
    </izvorni_sadrzaj>
    <derivirana_varijabla naziv="DomainObject.Predmet.ProtuStrankaListFormatedWithAdressOIB_1">
      <item>BLACK &amp; WHITE d.o.o., OIB 61155659555, Soblinečka 88, 10360 Soblinec</item>
    </derivirana_varijabla>
  </DomainObject.Predmet.ProtuStrankaListFormatedWithAdressOIB>
  <DomainObject.Predmet.ProtuStrankaListNazivFormated>
    <izvorni_sadrzaj>
      <item>BLACK &amp; WHITE d.o.o.</item>
    </izvorni_sadrzaj>
    <derivirana_varijabla naziv="DomainObject.Predmet.ProtuStrankaListNazivFormated_1">
      <item>BLACK &amp; WHITE d.o.o.</item>
    </derivirana_varijabla>
  </DomainObject.Predmet.ProtuStrankaListNazivFormated>
  <DomainObject.Predmet.ProtuStrankaListNazivFormatedOIB>
    <izvorni_sadrzaj>
      <item>BLACK &amp; WHITE d.o.o., OIB 61155659555</item>
    </izvorni_sadrzaj>
    <derivirana_varijabla naziv="DomainObject.Predmet.ProtuStrankaListNazivFormatedOIB_1">
      <item>BLACK &amp; WHITE d.o.o., OIB 61155659555</item>
    </derivirana_varijabla>
  </DomainObject.Predmet.ProtuStrankaListNazivFormatedOIB>
  <DomainObject.Predmet.OstaliListFormated>
    <izvorni_sadrzaj>
      <item>Mario Novak</item>
      <item>PRIVREDNA BANKA ZAGREB - DIONIČKO DRUŠTVO</item>
    </izvorni_sadrzaj>
    <derivirana_varijabla naziv="DomainObject.Predmet.OstaliListFormated_1">
      <item>Mario Novak</item>
      <item>PRIVREDNA BANKA ZAGREB - DIONIČKO DRUŠTVO</item>
    </derivirana_varijabla>
  </DomainObject.Predmet.OstaliListFormated>
  <DomainObject.Predmet.OstaliListFormatedOIB>
    <izvorni_sadrzaj>
      <item>Mario Novak, OIB 03964734788</item>
      <item>PRIVREDNA BANKA ZAGREB - DIONIČKO DRUŠTVO, OIB 02535697732</item>
    </izvorni_sadrzaj>
    <derivirana_varijabla naziv="DomainObject.Predmet.OstaliListFormatedOIB_1">
      <item>Mario Novak, OIB 03964734788</item>
      <item>PRIVREDNA BANKA ZAGREB - DIONIČKO DRUŠTVO, OIB 02535697732</item>
    </derivirana_varijabla>
  </DomainObject.Predmet.OstaliListFormatedOIB>
  <DomainObject.Predmet.OstaliListFormatedWithAdress>
    <izvorni_sadrzaj>
      <item>Mario Novak, Blažuni 3, 10000 Zagreb</item>
      <item>PRIVREDNA BANKA ZAGREB - DIONIČKO DRUŠTVO, Radnička cesta 50, 10000 Zagreb</item>
    </izvorni_sadrzaj>
    <derivirana_varijabla naziv="DomainObject.Predmet.OstaliListFormatedWithAdress_1">
      <item>Mario Novak, Blažuni 3,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Novak, OIB 03964734788, Blažuni 3, 10000 Zagreb</item>
      <item>PRIVREDNA BANKA ZAGREB - DIONIČKO DRUŠTVO, OIB 02535697732, Radnička cesta 50, 10000 Zagreb</item>
    </izvorni_sadrzaj>
    <derivirana_varijabla naziv="DomainObject.Predmet.OstaliListFormatedWithAdressOIB_1">
      <item>Mario Novak, OIB 03964734788, Blažuni 3,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Novak</item>
      <item>PRIVREDNA BANKA ZAGREB - DIONIČKO DRUŠTVO</item>
    </izvorni_sadrzaj>
    <derivirana_varijabla naziv="DomainObject.Predmet.OstaliListNazivFormated_1">
      <item>Mario Novak</item>
      <item>PRIVREDNA BANKA ZAGREB - DIONIČKO DRUŠTVO</item>
    </derivirana_varijabla>
  </DomainObject.Predmet.OstaliListNazivFormated>
  <DomainObject.Predmet.OstaliListNazivFormatedOIB>
    <izvorni_sadrzaj>
      <item>Mario Novak, OIB 03964734788</item>
      <item>PRIVREDNA BANKA ZAGREB - DIONIČKO DRUŠTVO, OIB 02535697732</item>
    </izvorni_sadrzaj>
    <derivirana_varijabla naziv="DomainObject.Predmet.OstaliListNazivFormatedOIB_1">
      <item>Mario Novak, OIB 03964734788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&amp; WHITE d.o.o.</izvorni_sadrzaj>
    <derivirana_varijabla naziv="DomainObject.Predmet.ProtustrankaIDrugi_1">BLACK &amp; WHITE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&amp; WHITE d.o.o., OIB 61155659555, Soblinečka 88, 10360 Soblinec</izvorni_sadrzaj>
    <derivirana_varijabla naziv="DomainObject.Predmet.ProtustrankaIDrugiAdressOIB_1">BLACK &amp; WHITE d.o.o., OIB 61155659555, Soblinečka 88,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BLACK &amp; WHITE d.o.o.</item>
      <item>Mario Novak</item>
      <item>PRIVREDNA BANKA ZAGREB - DIONIČKO DRUŠTVO</item>
    </izvorni_sadrzaj>
    <derivirana_varijabla naziv="DomainObject.Predmet.SudioniciListNaziv_1">
      <item>FINA Regionalni centar Zagreb</item>
      <item>BLACK &amp; WHITE d.o.o.</item>
      <item>Mario Novak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61155659555</item>
      <item>, OIB 03964734788</item>
      <item>, OIB 02535697732</item>
    </izvorni_sadrzaj>
    <derivirana_varijabla naziv="DomainObject.Predmet.SudioniciListNazivOIB_1">
      <item>, OIB 85821130368</item>
      <item>, OIB 61155659555</item>
      <item>, OIB 03964734788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St-2956/2018-4</izvorni_sadrzaj>
    <derivirana_varijabla naziv="DomainObject.PredzadnjaOdlukaIzPredmeta.Oznaka_1">St-2956/2018-4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76622-917A-4D9D-8660-ED0FC47E9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4422</properties:Characters>
  <properties:Lines>103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2019-06-27T12:28:00Z</dcterms:created>
  <dc:creator>gzubak</dc:creator>
  <cp:lastModifiedBy>Danijela Jovanovska</cp:lastModifiedBy>
  <cp:lastPrinted>2017-03-03T09:57:00Z</cp:lastPrinted>
  <dcterms:modified xmlns:xsi="http://www.w3.org/2001/XMLSchema-instance" xsi:type="dcterms:W3CDTF">2019-06-27T12:34:00Z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st-2956_18 - poziv vjerovnicima čl. 132 27.6.19. sa vr 27.6.19..docx)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