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8522c" w14:paraId="d38522c" w:rsidRDefault="00A12E90" w:rsidP="00A12E90" w:rsidR="00A12E90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  <w:lang w:eastAsia="hr-HR"/>
        </w:rPr>
        <w:drawing>
          <wp:inline distR="0" distL="0" distB="0" distT="0">
            <wp:extent cy="826701" cx="619369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30027" cx="6218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</w:t>
      </w:r>
    </w:p>
    <w:p w:rsidRDefault="00A12E90" w:rsidP="00A12E90" w:rsidR="00A12E90">
      <w:r>
        <w:t xml:space="preserve">      REPUBLIKA HRVATSKA</w:t>
      </w:r>
    </w:p>
    <w:p w:rsidRDefault="00A12E90" w:rsidP="00A12E90" w:rsidR="00A12E90">
      <w:r>
        <w:t>TRGOVAČKI SUD U ZAGREBU</w:t>
      </w:r>
    </w:p>
    <w:p w:rsidRDefault="00A12E90" w:rsidP="00A12E90" w:rsidR="00A12E90">
      <w:r>
        <w:t xml:space="preserve">         Zagreb, Amruševa 2/II.</w:t>
      </w:r>
    </w:p>
    <w:p w:rsidRDefault="00A12E90" w:rsidP="00A12E90" w:rsidR="00A12E90"/>
    <w:p w:rsidRDefault="00A12E90" w:rsidP="00A12E90" w:rsidR="00A12E90">
      <w:pPr>
        <w:jc w:val="right"/>
      </w:pPr>
      <w:r>
        <w:t>Poslovni broj: 21. St-7406/15-8</w:t>
      </w:r>
    </w:p>
    <w:p w:rsidRDefault="00A12E90" w:rsidP="00A12E90" w:rsidR="00A12E90"/>
    <w:p w:rsidRDefault="00A12E90" w:rsidP="00A12E90" w:rsidR="00A12E90"/>
    <w:p w:rsidRDefault="00A12E90" w:rsidP="00A12E90" w:rsidR="00A12E90"/>
    <w:p w:rsidRDefault="00A12E90" w:rsidP="00A12E90" w:rsidR="00A12E90">
      <w:pPr>
        <w:jc w:val="center"/>
      </w:pPr>
      <w:r>
        <w:t>R E P U B L I K A    H R V A T S K A</w:t>
      </w:r>
    </w:p>
    <w:p w:rsidRDefault="00A12E90" w:rsidP="00A12E90" w:rsidR="00A12E90">
      <w:pPr>
        <w:jc w:val="center"/>
      </w:pPr>
    </w:p>
    <w:p w:rsidRDefault="00A12E90" w:rsidP="00A12E90" w:rsidR="00A12E90">
      <w:pPr>
        <w:jc w:val="center"/>
      </w:pPr>
      <w:r>
        <w:t>Z A K LJ U Č A K</w:t>
      </w:r>
    </w:p>
    <w:p w:rsidRDefault="00A12E90" w:rsidP="00A12E90" w:rsidR="00A12E90"/>
    <w:p w:rsidRDefault="00A12E90" w:rsidP="00A12E90" w:rsidR="00A12E90">
      <w:pPr>
        <w:jc w:val="both"/>
      </w:pPr>
      <w:r>
        <w:tab/>
        <w:t xml:space="preserve"> Trgovački sud u Zagrebu, po sutkinji Ivani Manestar, u skraćenom stečajnom postupku pokrenutom nad dužnikom VICE PROMET d.o.o., Zagreb, Josipa G</w:t>
      </w:r>
      <w:r w:rsidR="003E6B49">
        <w:t>igla 5, OIB: 52956200525, dana 9</w:t>
      </w:r>
      <w:r>
        <w:t xml:space="preserve">. rujna 2016. </w:t>
      </w:r>
    </w:p>
    <w:p w:rsidRDefault="00A12E90" w:rsidP="00A12E90" w:rsidR="00A12E90"/>
    <w:p w:rsidRDefault="00A12E90" w:rsidP="00A12E90" w:rsidR="00A12E90"/>
    <w:p w:rsidRDefault="00A12E90" w:rsidP="00A12E90" w:rsidR="00A12E90">
      <w:pPr>
        <w:jc w:val="center"/>
      </w:pPr>
      <w:r>
        <w:t>z a k l j u č i o   j e</w:t>
      </w:r>
    </w:p>
    <w:p w:rsidRDefault="00A12E90" w:rsidP="00A12E90" w:rsidR="00A12E90"/>
    <w:p w:rsidRDefault="00A12E90" w:rsidP="00A12E90" w:rsidR="00A12E90">
      <w:pPr>
        <w:jc w:val="both"/>
      </w:pPr>
      <w:r>
        <w:tab/>
        <w:t>I. Poziva se vjerovnik VIPnet d.o.o., Zagreb, Vrtni put 1, OIB: 29524210204, u roku 8 dana od primitka ovog zaključka, uplatiti predujam u iznosu od 1.000,00 kuna u Fond za namirenje troškova stečajnog postupka te dodatni predujam u iznosu od 6.000,00 kuna za namirenje troškova stečajnog postupka na račun HR9223900011300000460, pozivom na broj 05-5501-2015.</w:t>
      </w:r>
    </w:p>
    <w:p w:rsidRDefault="00A12E90" w:rsidP="00A12E90" w:rsidR="00A12E90">
      <w:pPr>
        <w:jc w:val="both"/>
      </w:pPr>
    </w:p>
    <w:p w:rsidRDefault="00A12E90" w:rsidP="00A12E90" w:rsidR="00A12E90">
      <w:pPr>
        <w:jc w:val="both"/>
      </w:pPr>
      <w:r>
        <w:tab/>
        <w:t>II. Ukoliko vjerovnik ne uplati predujam navedenog iznosa u navedenom roku, sud će donijeti rješenje o otvaranju i zaključenju skraćenog stečajnog postupka.</w:t>
      </w:r>
    </w:p>
    <w:p w:rsidRDefault="00A12E90" w:rsidP="00A12E90" w:rsidR="00A12E90"/>
    <w:p w:rsidRDefault="00A12E90" w:rsidP="00A12E90" w:rsidR="00A12E90"/>
    <w:p w:rsidRDefault="00A12E90" w:rsidP="00A12E90" w:rsidR="00A12E90">
      <w:pPr>
        <w:jc w:val="center"/>
      </w:pPr>
      <w:r>
        <w:t>Obrazloženje</w:t>
      </w:r>
    </w:p>
    <w:p w:rsidRDefault="00A12E90" w:rsidP="00A12E90" w:rsidR="00A12E90"/>
    <w:p w:rsidRDefault="00A12E90" w:rsidP="00A12E90" w:rsidR="00A12E90">
      <w:pPr>
        <w:jc w:val="both"/>
      </w:pPr>
      <w:r>
        <w:tab/>
        <w:t xml:space="preserve">Financijska agencija, RC Zagreb, Podružnica Zagreb, Trg svibanjskih žrtava 1995. 1, podnijela je ovom sudu zahtjev za provedbu skraćenog stečajnog postupka nad dužnikom  </w:t>
      </w:r>
      <w:r w:rsidRPr="00A12E90">
        <w:t>VICE PROMET d.o.o., Zagreb, Josipa Gigla 5, OIB: 52956200525</w:t>
      </w:r>
      <w:r>
        <w:t>, temeljem odredbe čl. 444. st. 1. Stečajnog zakona (Narodne novine, broj: 71/2015., dalje u tekstu: SZ), u vezi čl. 428. SZ-a.</w:t>
      </w:r>
    </w:p>
    <w:p w:rsidRDefault="00A12E90" w:rsidP="00A12E90" w:rsidR="00A12E90">
      <w:pPr>
        <w:jc w:val="both"/>
      </w:pPr>
    </w:p>
    <w:p w:rsidRDefault="00A12E90" w:rsidP="00A12E90" w:rsidR="00A12E90">
      <w:pPr>
        <w:jc w:val="both"/>
      </w:pPr>
      <w:r>
        <w:tab/>
        <w:t xml:space="preserve">Prema odredbi čl. 428 st. 1. SZ-a  sud će provesti skraćeni stečajni postupak nad pravnom osobom ako su ispunjene sljedeće pretpostavke: </w:t>
      </w:r>
    </w:p>
    <w:p w:rsidRDefault="00A12E90" w:rsidP="00A12E90" w:rsidR="00A12E90">
      <w:pPr>
        <w:jc w:val="both"/>
      </w:pPr>
      <w:r>
        <w:t xml:space="preserve">- ako nema zaposlenih, </w:t>
      </w:r>
    </w:p>
    <w:p w:rsidRDefault="00A12E90" w:rsidP="00A12E90" w:rsidR="00A12E90">
      <w:pPr>
        <w:jc w:val="both"/>
      </w:pPr>
      <w:r>
        <w:t>- ako u Očevidniku redoslijeda osnova za plaćanje ima evidentirane neizvršene osnove za plaćanje u neprekinutom razdoblju od 120 dana i</w:t>
      </w:r>
    </w:p>
    <w:p w:rsidRDefault="00A12E90" w:rsidP="00A12E90" w:rsidR="00A12E90">
      <w:pPr>
        <w:jc w:val="both"/>
      </w:pPr>
      <w:r>
        <w:t>- ako nisu ispunjene pretpostavke za pokretanje drugog postupka radi brisanja iz sudskoga registra.</w:t>
      </w:r>
    </w:p>
    <w:p w:rsidRDefault="00A12E90" w:rsidP="00A12E90" w:rsidR="00A12E90">
      <w:pPr>
        <w:jc w:val="both"/>
      </w:pPr>
    </w:p>
    <w:p w:rsidRDefault="00A12E90" w:rsidP="00A12E90" w:rsidR="00A12E90">
      <w:pPr>
        <w:jc w:val="both"/>
      </w:pPr>
      <w:r>
        <w:lastRenderedPageBreak/>
        <w:tab/>
        <w:t>Kako su navedene pretpostavke bile ispunjene, sud je, temeljem odredbe čl. 430. SZ-a, na mrežnoj stranici e-Oglasna ploča sudova objavio oglas kojim je pozvao osobe ovlaštene za zastupanje dužnika po zakonu da u roku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uz upozorenje na pravne posljedice nepodnošenja takvog prijedloga.</w:t>
      </w:r>
    </w:p>
    <w:p w:rsidRDefault="00A12E90" w:rsidP="00A12E90" w:rsidR="00A12E90">
      <w:pPr>
        <w:jc w:val="both"/>
      </w:pPr>
    </w:p>
    <w:p w:rsidRDefault="00A12E90" w:rsidP="00A12E90" w:rsidR="00A12E90">
      <w:pPr>
        <w:jc w:val="both"/>
      </w:pPr>
      <w:r>
        <w:tab/>
        <w:t xml:space="preserve">Vjerovnik </w:t>
      </w:r>
      <w:r w:rsidRPr="00A12E90">
        <w:t>VIPnet d.o.o., Zagreb, Vrtni put 1, OIB: 29524210204</w:t>
      </w:r>
      <w:r>
        <w:t>, je predložio otvaranje stečajnog postupka nad dužnikom, navodeći da prema istom ima tražbinu u iznosu od 9.027.197,24 kn.</w:t>
      </w:r>
    </w:p>
    <w:p w:rsidRDefault="00A12E90" w:rsidP="00A12E90" w:rsidR="00A12E90">
      <w:pPr>
        <w:jc w:val="both"/>
      </w:pPr>
    </w:p>
    <w:p w:rsidRDefault="00A12E90" w:rsidP="00A12E90" w:rsidR="00A12E90">
      <w:pPr>
        <w:jc w:val="both"/>
      </w:pPr>
      <w:r>
        <w:tab/>
        <w:t xml:space="preserve">Odredbom članka 114. SZ-a određeno je da je podnositelj prijedloga za otvaranje stečajnog postupka dužan uplatiti predujam u iznosu od 1.000,00 kuna u Fond za namirenje troškova stečajnog postupka te po nalogu suda u roku od 8 dana dodatni iznos predujma koji ne može biti viši od 20.000,00 kuna. </w:t>
      </w:r>
    </w:p>
    <w:p w:rsidRDefault="00A12E90" w:rsidP="00A12E90" w:rsidR="00A12E90">
      <w:pPr>
        <w:jc w:val="both"/>
      </w:pPr>
    </w:p>
    <w:p w:rsidRDefault="00A12E90" w:rsidP="00A12E90" w:rsidR="00A12E90">
      <w:pPr>
        <w:jc w:val="both"/>
      </w:pPr>
      <w:r>
        <w:tab/>
        <w:t>Dakle, podnositelj prijedloga za otvaranje stečajnog postupka već prilikom podnošenja prijedloga mora uplatiti iznos od 1.000,00 kuna u Fond za namirenje troškova stečajnog postupka, a po nalogu suda dužan je uplatiti i dodatni iznos predujma koji ne može biti viši od 20.000,00 kuna.</w:t>
      </w:r>
    </w:p>
    <w:p w:rsidRDefault="00A12E90" w:rsidP="00A12E90" w:rsidR="00A12E90">
      <w:pPr>
        <w:jc w:val="both"/>
      </w:pPr>
    </w:p>
    <w:p w:rsidRDefault="00A12E90" w:rsidP="00A12E90" w:rsidR="00A12E90">
      <w:pPr>
        <w:jc w:val="both"/>
      </w:pPr>
      <w:r>
        <w:tab/>
        <w:t>Imajući u vidu činjenicu da zastupnik po zakonu dužnika nije dostavio javnobilježnički ovjerovljen popis imovine i obveza dužnika, a niti sud raspolaže nekim drugim podacima o imovini dužnika, sud će biti dužan provesti prethodni postupak u kojem će utvrditi ima li stečajni dužnik imovinu. Kako se tijekom prethodnog postupka provode radnje koje uzrokuju stvaranje troškova, to je sud pozvao vjerovnika i na uplatu dodatnog predujma u iznosu od 6.000,00 kn.</w:t>
      </w:r>
    </w:p>
    <w:p w:rsidRDefault="00A12E90" w:rsidP="00A12E90" w:rsidR="00A12E90">
      <w:pPr>
        <w:jc w:val="both"/>
      </w:pPr>
    </w:p>
    <w:p w:rsidRDefault="00A12E90" w:rsidP="00A12E90" w:rsidR="00A12E90">
      <w:pPr>
        <w:jc w:val="both"/>
      </w:pPr>
      <w:r>
        <w:tab/>
        <w:t xml:space="preserve">Naime, sukladno odredbi čl. 94. st. 1. SZ-a stečajni upravitelj ima pravo na nagradu za svoj rad i naknadu stvarnih troškova. </w:t>
      </w:r>
    </w:p>
    <w:p w:rsidRDefault="00A12E90" w:rsidP="00A12E90" w:rsidR="00A12E90">
      <w:pPr>
        <w:jc w:val="both"/>
      </w:pPr>
    </w:p>
    <w:p w:rsidRDefault="00A12E90" w:rsidP="00A12E90" w:rsidR="00A12E90">
      <w:pPr>
        <w:jc w:val="both"/>
      </w:pPr>
      <w:r>
        <w:tab/>
        <w:t xml:space="preserve">Nagradu stečajnom upravitelju rješenjem određuje sud prema uredbi kojom Vlada Republike Hrvatske utvrđuje kriterije i način obračuna i plaćanja nagrade stečajnim upraviteljima (čl. 94. st. 2. SZ-a). </w:t>
      </w:r>
    </w:p>
    <w:p w:rsidRDefault="00A12E90" w:rsidP="00A12E90" w:rsidR="00A12E90">
      <w:pPr>
        <w:jc w:val="both"/>
      </w:pPr>
    </w:p>
    <w:p w:rsidRDefault="00A12E90" w:rsidP="00A12E90" w:rsidR="00A12E90">
      <w:pPr>
        <w:jc w:val="both"/>
      </w:pPr>
      <w:r>
        <w:tab/>
        <w:t xml:space="preserve">Odredbom čl. 4. st. 1. i 2. Uredbe o kriterijima i načinu obračuna i plaćanja nagrade stečajnim upraviteljima (Narodne novine, broj: 105/2015.) određeno je da privremenom stečajnom upravitelju pripada pravo na jednokratnu nagradu za poslove obavljene u stečajnom postupku u iznosu od 3.000,00 kn do 20.000,00 kn, pri čemu sud vodi računa o složenosti poslova koji je obavio stečajni upravitelj. </w:t>
      </w:r>
    </w:p>
    <w:p w:rsidRDefault="00A12E90" w:rsidP="00A12E90" w:rsidR="00A12E90">
      <w:pPr>
        <w:jc w:val="both"/>
      </w:pPr>
    </w:p>
    <w:p w:rsidRDefault="00A12E90" w:rsidP="00A12E90" w:rsidR="00A12E90">
      <w:pPr>
        <w:jc w:val="both"/>
      </w:pPr>
      <w:r>
        <w:tab/>
        <w:t xml:space="preserve">Zatraženi iznos dodatnog predujma dostatan je za namirenje troškova prethodnog postupka koji se sastoje od nagrade privremenom stečajnom upravitelju u iznosu od 4.000,00 kn bruto te predvidivih prosječnih troškova privremenog stečajnog upravitelja i to: sudskih i drugih pristojbi u iznosu od 400,00 kn, troškova telefona, interneta i sličnog u iznosu od 100,00 kn, prijevoza u iznosu od 100,00 kn, uredskih troškova u iznosu od 200,00 kn te troškova izlučivanja i pohrane arhivske građe dužnika u iznosu od 1.200,00 kn. </w:t>
      </w:r>
    </w:p>
    <w:p w:rsidRDefault="00A12E90" w:rsidP="00A12E90" w:rsidR="00A12E90">
      <w:pPr>
        <w:jc w:val="both"/>
      </w:pPr>
      <w:r>
        <w:lastRenderedPageBreak/>
        <w:tab/>
        <w:t>Stoga je sud pozvao navedenog vjerovnika na uplatu predujma u iznosu od 1.000,00 kuna u Fond za namirenje troškova stečajnog postupka te dodatnog predujma u iznosu od 6.000,00 kn, uz upozorenje na posljedice iz odredbe čl. 431. SZ-a.</w:t>
      </w:r>
    </w:p>
    <w:p w:rsidRDefault="00A12E90" w:rsidP="00A12E90" w:rsidR="00A12E90"/>
    <w:p w:rsidRDefault="00A12E90" w:rsidP="00A12E90" w:rsidR="00A12E90">
      <w:pPr>
        <w:jc w:val="center"/>
      </w:pPr>
      <w:r>
        <w:t xml:space="preserve">U Zagrebu </w:t>
      </w:r>
      <w:r w:rsidR="003E6B49">
        <w:t>9</w:t>
      </w:r>
      <w:r>
        <w:t>. rujna 2016.</w:t>
      </w:r>
    </w:p>
    <w:p w:rsidRDefault="00A12E90" w:rsidP="00A12E90" w:rsidR="00A12E90">
      <w:r>
        <w:t xml:space="preserve">                        </w:t>
      </w:r>
    </w:p>
    <w:p w:rsidRDefault="00A12E90" w:rsidP="00A12E90" w:rsidR="00A12E9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Sutkinja:</w:t>
      </w:r>
    </w:p>
    <w:p w:rsidRDefault="00A12E90" w:rsidP="00A12E90" w:rsidR="00A12E90">
      <w:pPr>
        <w:jc w:val="right"/>
      </w:pPr>
      <w:r>
        <w:t>Ivana Manestar</w:t>
      </w:r>
    </w:p>
    <w:p w:rsidRDefault="00A12E90" w:rsidP="00A12E90" w:rsidR="00A12E90"/>
    <w:p w:rsidRDefault="00A12E90" w:rsidP="00A12E90" w:rsidR="00A12E90"/>
    <w:p w:rsidRDefault="00A12E90" w:rsidP="00A12E90" w:rsidR="00A12E90"/>
    <w:p w:rsidRDefault="00A12E90" w:rsidP="00A12E90" w:rsidR="00A12E90">
      <w:pPr>
        <w:jc w:val="both"/>
      </w:pPr>
      <w:r>
        <w:t>UPUTA O PRAVNOM LIJEKU:</w:t>
      </w:r>
    </w:p>
    <w:p w:rsidRDefault="00A12E90" w:rsidP="00A12E90" w:rsidR="00A12E90">
      <w:pPr>
        <w:jc w:val="both"/>
      </w:pPr>
      <w:r>
        <w:t>Protiv zaključka žalba nije dopuštena (čl. 19. st.7. SZ-a).</w:t>
      </w:r>
      <w:r>
        <w:tab/>
      </w:r>
      <w:r>
        <w:tab/>
      </w:r>
    </w:p>
    <w:p w:rsidRDefault="00A12E90" w:rsidP="00A12E90" w:rsidR="00A12E90">
      <w:pPr>
        <w:jc w:val="both"/>
      </w:pPr>
      <w:r>
        <w:tab/>
      </w:r>
      <w:r>
        <w:tab/>
      </w:r>
      <w:r>
        <w:tab/>
      </w:r>
    </w:p>
    <w:p w:rsidRDefault="00A12E90" w:rsidP="00A12E90" w:rsidR="00A12E90">
      <w:pPr>
        <w:jc w:val="both"/>
      </w:pPr>
    </w:p>
    <w:p w:rsidRDefault="00A12E90" w:rsidP="00A12E90" w:rsidR="00A12E90">
      <w:pPr>
        <w:jc w:val="both"/>
      </w:pPr>
      <w:r>
        <w:t>DNA:</w:t>
      </w:r>
    </w:p>
    <w:p w:rsidRDefault="00A12E90" w:rsidP="00A12E90" w:rsidR="00A12E90">
      <w:pPr>
        <w:jc w:val="both"/>
      </w:pPr>
      <w:r>
        <w:t>- e-oglasna ploča sudova</w:t>
      </w:r>
    </w:p>
    <w:p w:rsidRDefault="00A12E90" w:rsidP="00A12E90" w:rsidR="00A12E90">
      <w:pPr>
        <w:jc w:val="both"/>
      </w:pPr>
      <w:r>
        <w:t xml:space="preserve">- vjerovniku </w:t>
      </w:r>
      <w:r w:rsidRPr="00A12E90">
        <w:t xml:space="preserve">VIPnet d.o.o., </w:t>
      </w:r>
      <w:r>
        <w:t>po punomoćniku, odvjetniku Martinu Garašiću, Zagreb, Augusta Šenoe 12</w:t>
      </w:r>
    </w:p>
    <w:p w:rsidRDefault="00A12E90" w:rsidP="00A12E90" w:rsidR="00A12E90">
      <w:pPr>
        <w:jc w:val="both"/>
      </w:pPr>
      <w:r>
        <w:t>- računovodstvu suda</w:t>
      </w:r>
    </w:p>
    <w:p w:rsidRDefault="00131E95" w:rsidP="00A12E90" w:rsidR="00131E95">
      <w:pPr>
        <w:jc w:val="both"/>
      </w:pPr>
    </w:p>
    <w:sectPr w:rsidSect="00A12E90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2E90" w:rsidP="00A12E90" w:rsidR="00A12E90">
      <w:r>
        <w:separator/>
      </w:r>
    </w:p>
  </w:endnote>
  <w:endnote w:id="0" w:type="continuationSeparator">
    <w:p w:rsidRDefault="00A12E90" w:rsidP="00A12E90" w:rsidR="00A12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2E90" w:rsidP="00A12E90" w:rsidR="00A12E90">
      <w:r>
        <w:separator/>
      </w:r>
    </w:p>
  </w:footnote>
  <w:footnote w:id="0" w:type="continuationSeparator">
    <w:p w:rsidRDefault="00A12E90" w:rsidP="00A12E90" w:rsidR="00A12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34267245"/>
      <w:docPartObj>
        <w:docPartGallery w:val="Page Numbers (Top of Page)"/>
        <w:docPartUnique/>
      </w:docPartObj>
    </w:sdtPr>
    <w:sdtEndPr/>
    <w:sdtContent>
      <w:p w:rsidRDefault="00A12E90" w:rsidR="00A12E9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6B49">
          <w:rPr>
            <w:noProof/>
          </w:rPr>
          <w:t>3</w:t>
        </w:r>
        <w:r>
          <w:fldChar w:fldCharType="end"/>
        </w:r>
      </w:p>
      <w:p w:rsidRDefault="00A12E90" w:rsidP="00A12E90" w:rsidR="00A12E90">
        <w:pPr>
          <w:pStyle w:val="Zaglavlje"/>
          <w:jc w:val="right"/>
        </w:pPr>
        <w:r>
          <w:t>Poslovni broj: 21. St-7406/15-8</w:t>
        </w:r>
      </w:p>
    </w:sdtContent>
  </w:sdt>
  <w:p w:rsidRDefault="00A12E90" w:rsidR="00A12E9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1D9E"/>
    <w:rsid w:val="001032F4"/>
    <w:rsid w:val="00131E95"/>
    <w:rsid w:val="0019711A"/>
    <w:rsid w:val="00197F24"/>
    <w:rsid w:val="001A1D04"/>
    <w:rsid w:val="0034753A"/>
    <w:rsid w:val="003E6B49"/>
    <w:rsid w:val="00457EF8"/>
    <w:rsid w:val="00611D9E"/>
    <w:rsid w:val="006B6F95"/>
    <w:rsid w:val="007A1913"/>
    <w:rsid w:val="0085059C"/>
    <w:rsid w:val="00950F54"/>
    <w:rsid w:val="00955E7C"/>
    <w:rsid w:val="009D3B13"/>
    <w:rsid w:val="00A12E90"/>
    <w:rsid w:val="00A53DC3"/>
    <w:rsid w:val="00B4105F"/>
    <w:rsid w:val="00C81BCE"/>
    <w:rsid w:val="00CA63C1"/>
    <w:rsid w:val="00D05353"/>
    <w:rsid w:val="00D9008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12E9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12E9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12E9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12E90"/>
  </w:style>
  <w:style w:styleId="Podnoje" w:type="paragraph">
    <w:name w:val="footer"/>
    <w:basedOn w:val="Normal"/>
    <w:link w:val="PodnojeChar"/>
    <w:uiPriority w:val="99"/>
    <w:unhideWhenUsed/>
    <w:rsid w:val="00A12E9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12E90"/>
  </w:style>
  <w:style w:styleId="Tekstrezerviranogmjesta" w:type="character">
    <w:name w:val="Placeholder Text"/>
    <w:basedOn w:val="Zadanifontodlomka"/>
    <w:uiPriority w:val="99"/>
    <w:semiHidden/>
    <w:rsid w:val="006B6F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6F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6F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6F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6F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12E9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12E9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12E9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12E90"/>
  </w:style>
  <w:style w:styleId="Podnoje" w:type="paragraph">
    <w:name w:val="footer"/>
    <w:basedOn w:val="Normal"/>
    <w:link w:val="PodnojeChar"/>
    <w:uiPriority w:val="99"/>
    <w:unhideWhenUsed/>
    <w:rsid w:val="00A12E9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12E90"/>
  </w:style>
  <w:style w:styleId="Tekstrezerviranogmjesta" w:type="character">
    <w:name w:val="Placeholder Text"/>
    <w:basedOn w:val="Zadanifontodlomka"/>
    <w:uiPriority w:val="99"/>
    <w:semiHidden/>
    <w:rsid w:val="006B6F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6F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6F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6F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6F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rujna 2016.</izvorni_sadrzaj>
    <derivirana_varijabla naziv="DomainObject.DatumDonosenjaOdluke_1">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St-7406/2015-8</izvorni_sadrzaj>
    <derivirana_varijabla naziv="DomainObject.Oznaka_1">St-7406/2015-8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7406</izvorni_sadrzaj>
    <derivirana_varijabla naziv="DomainObject.Predmet.Broj_1">7406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St-7406/2015</izvorni_sadrzaj>
    <derivirana_varijabla naziv="DomainObject.Predmet.OznakaBroj_1">St-7406/2015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VICE PROMET, d.o.o.</izvorni_sadrzaj>
    <derivirana_varijabla naziv="DomainObject.Predmet.ProtustrankaFormated_1">  VICE PROMET, d.o.o.</derivirana_varijabla>
  </DomainObject.Predmet.ProtustrankaFormated>
  <DomainObject.Predmet.ProtustrankaFormatedOIB>
    <izvorni_sadrzaj>  VICE PROMET, d.o.o., OIB 52956200525</izvorni_sadrzaj>
    <derivirana_varijabla naziv="DomainObject.Predmet.ProtustrankaFormatedOIB_1">  VICE PROMET, d.o.o., OIB 52956200525</derivirana_varijabla>
  </DomainObject.Predmet.ProtustrankaFormatedOIB>
  <DomainObject.Predmet.ProtustrankaFormatedWithAdress>
    <izvorni_sadrzaj> VICE PROMET, d.o.o., Josipa Gigla 5, 10000 Zagreb</izvorni_sadrzaj>
    <derivirana_varijabla naziv="DomainObject.Predmet.ProtustrankaFormatedWithAdress_1"> VICE PROMET, d.o.o., Josipa Gigla 5, 10000 Zagreb</derivirana_varijabla>
  </DomainObject.Predmet.ProtustrankaFormatedWithAdress>
  <DomainObject.Predmet.ProtustrankaFormatedWithAdressOIB>
    <izvorni_sadrzaj> VICE PROMET, d.o.o., OIB 52956200525, Josipa Gigla 5, 10000 Zagreb</izvorni_sadrzaj>
    <derivirana_varijabla naziv="DomainObject.Predmet.ProtustrankaFormatedWithAdressOIB_1"> VICE PROMET, d.o.o., OIB 52956200525, Josipa Gigla 5, 10000 Zagreb</derivirana_varijabla>
  </DomainObject.Predmet.ProtustrankaFormatedWithAdressOIB>
  <DomainObject.Predmet.ProtustrankaWithAdress>
    <izvorni_sadrzaj>VICE PROMET, d.o.o. Josipa Gigla 5, 10000 Zagreb</izvorni_sadrzaj>
    <derivirana_varijabla naziv="DomainObject.Predmet.ProtustrankaWithAdress_1">VICE PROMET, d.o.o. Josipa Gigla 5, 10000 Zagreb</derivirana_varijabla>
  </DomainObject.Predmet.ProtustrankaWithAdress>
  <DomainObject.Predmet.ProtustrankaWithAdressOIB>
    <izvorni_sadrzaj>VICE PROMET, d.o.o., OIB 52956200525, Josipa Gigla 5, 10000 Zagreb</izvorni_sadrzaj>
    <derivirana_varijabla naziv="DomainObject.Predmet.ProtustrankaWithAdressOIB_1">VICE PROMET, d.o.o., OIB 52956200525, Josipa Gigla 5, 10000 Zagreb</derivirana_varijabla>
  </DomainObject.Predmet.ProtustrankaWithAdressOIB>
  <DomainObject.Predmet.ProtustrankaNazivFormated>
    <izvorni_sadrzaj>VICE PROMET, d.o.o.</izvorni_sadrzaj>
    <derivirana_varijabla naziv="DomainObject.Predmet.ProtustrankaNazivFormated_1">VICE PROMET, d.o.o.</derivirana_varijabla>
  </DomainObject.Predmet.ProtustrankaNazivFormated>
  <DomainObject.Predmet.ProtustrankaNazivFormatedOIB>
    <izvorni_sadrzaj>VICE PROMET, d.o.o., OIB 52956200525</izvorni_sadrzaj>
    <derivirana_varijabla naziv="DomainObject.Predmet.ProtustrankaNazivFormatedOIB_1">VICE PROMET, d.o.o., OIB 52956200525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VICE PROMET, d.o.o.</item>
    </izvorni_sadrzaj>
    <derivirana_varijabla naziv="DomainObject.Predmet.ProtuStrankaListFormated_1">
      <item>VICE PROMET, d.o.o.</item>
    </derivirana_varijabla>
  </DomainObject.Predmet.ProtuStrankaListFormated>
  <DomainObject.Predmet.ProtuStrankaListFormatedOIB>
    <izvorni_sadrzaj>
      <item>VICE PROMET, d.o.o., OIB 52956200525</item>
    </izvorni_sadrzaj>
    <derivirana_varijabla naziv="DomainObject.Predmet.ProtuStrankaListFormatedOIB_1">
      <item>VICE PROMET, d.o.o., OIB 52956200525</item>
    </derivirana_varijabla>
  </DomainObject.Predmet.ProtuStrankaListFormatedOIB>
  <DomainObject.Predmet.ProtuStrankaListFormatedWithAdress>
    <izvorni_sadrzaj>
      <item>VICE PROMET, d.o.o., Josipa Gigla 5, 10000 Zagreb</item>
    </izvorni_sadrzaj>
    <derivirana_varijabla naziv="DomainObject.Predmet.ProtuStrankaListFormatedWithAdress_1">
      <item>VICE PROMET, d.o.o., Josipa Gigla 5, 10000 Zagreb</item>
    </derivirana_varijabla>
  </DomainObject.Predmet.ProtuStrankaListFormatedWithAdress>
  <DomainObject.Predmet.ProtuStrankaListFormatedWithAdressOIB>
    <izvorni_sadrzaj>
      <item>VICE PROMET, d.o.o., OIB 52956200525, Josipa Gigla 5, 10000 Zagreb</item>
    </izvorni_sadrzaj>
    <derivirana_varijabla naziv="DomainObject.Predmet.ProtuStrankaListFormatedWithAdressOIB_1">
      <item>VICE PROMET, d.o.o., OIB 52956200525, Josipa Gigla 5, 10000 Zagreb</item>
    </derivirana_varijabla>
  </DomainObject.Predmet.ProtuStrankaListFormatedWithAdressOIB>
  <DomainObject.Predmet.ProtuStrankaListNazivFormated>
    <izvorni_sadrzaj>
      <item>VICE PROMET, d.o.o.</item>
    </izvorni_sadrzaj>
    <derivirana_varijabla naziv="DomainObject.Predmet.ProtuStrankaListNazivFormated_1">
      <item>VICE PROMET, d.o.o.</item>
    </derivirana_varijabla>
  </DomainObject.Predmet.ProtuStrankaListNazivFormated>
  <DomainObject.Predmet.ProtuStrankaListNazivFormatedOIB>
    <izvorni_sadrzaj>
      <item>VICE PROMET, d.o.o., OIB 52956200525</item>
    </izvorni_sadrzaj>
    <derivirana_varijabla naziv="DomainObject.Predmet.ProtuStrankaListNazivFormatedOIB_1">
      <item>VICE PROMET, d.o.o., OIB 52956200525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2016.</izvorni_sadrzaj>
    <derivirana_varijabla naziv="DomainObject.Datum_1">9. rujna 2016.</derivirana_varijabla>
  </DomainObject.Datum>
  <DomainObject.PoslovniBrojDokumenta>
    <izvorni_sadrzaj>St-7406/2015-8</izvorni_sadrzaj>
    <derivirana_varijabla naziv="DomainObject.PoslovniBrojDokumenta_1">St-7406/2015-8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VICE PROMET, d.o.o.</izvorni_sadrzaj>
    <derivirana_varijabla naziv="DomainObject.Predmet.ProtustrankaIDrugi_1">VICE PROMET,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VICE PROMET, d.o.o., OIB 52956200525, Josipa Gigla 5, 10000 Zagreb</izvorni_sadrzaj>
    <derivirana_varijabla naziv="DomainObject.Predmet.ProtustrankaIDrugiAdressOIB_1">VICE PROMET, d.o.o., OIB 52956200525, Josipa Gigla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VICE PROMET, d.o.o.</item>
    </izvorni_sadrzaj>
    <derivirana_varijabla naziv="DomainObject.Predmet.SudioniciListNaziv_1">
      <item>FINA Regionalni centar Zagreb</item>
      <item>VICE PROMET,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VICE PROMET, d.o.o., OIB 52956200525, Josipa Gigla 5,10000 Zagreb</item>
    </izvorni_sadrzaj>
    <derivirana_varijabla naziv="DomainObject.Predmet.SudioniciListAdressOIB_1">
      <item>FINA Regionalni centar Zagreb, OIB 85821130368, Trg svibanjskih žrtava 1995. br. 1,10000 Zagreb</item>
      <item>VICE PROMET, d.o.o., OIB 52956200525, Josipa Gigla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52956200525</item>
    </izvorni_sadrzaj>
    <derivirana_varijabla naziv="DomainObject.Predmet.SudioniciListNazivOIB_1">
      <item>, OIB 85821130368</item>
      <item>, OIB 52956200525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813</properties:Words>
  <properties:Characters>4410</properties:Characters>
  <properties:Lines>114</properties:Lines>
  <properties:Paragraphs>35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2016-09-02T09:11:00Z</dcterms:created>
  <dc:creator>Ivana Manestar</dc:creator>
  <dc:description/>
  <cp:keywords/>
  <cp:lastModifiedBy>Ivana Manestar</cp:lastModifiedBy>
  <dcterms:modified xmlns:xsi="http://www.w3.org/2001/XMLSchema-instance" xsi:type="dcterms:W3CDTF">2016-09-09T05:58:00Z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St-7406/2015-8 / Odluka - Zaključak za plaćanje predujma za pokriće troškova prethodnog postupka/stečajnog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