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ed32d" w14:paraId="d4ed32d" w:rsidRDefault="00AE649C" w:rsidP="004F27AE" w:rsidR="00AE649C" w:rsidRPr="00B76F3C">
      <w:pPr>
        <w:pStyle w:val="NormaleSPIS"/>
        <w15:collapsed w:val="false"/>
      </w:pPr>
      <w:bookmarkStart w:name="_GoBack" w:id="0"/>
      <w:bookmarkEnd w:id="0"/>
    </w:p>
    <w:p w:rsidRDefault="003E12D4" w:rsidP="003E12D4" w:rsidR="003E12D4">
      <w:pPr>
        <w:ind w:firstLine="708"/>
      </w:pPr>
      <w:r>
        <w:t xml:space="preserve">  </w:t>
      </w:r>
      <w:r>
        <w:rPr>
          <w:noProof/>
          <w:lang w:eastAsia="hr-HR"/>
        </w:rPr>
        <w:drawing>
          <wp:inline distR="0" distL="0" distB="0" distT="0">
            <wp:extent cy="769620" cx="571500"/>
            <wp:effectExtent b="0" r="0" t="0" l="0"/>
            <wp:docPr descr="cid:image002.png@01D20D02.B12A49C0" name="Slika 2" id="2"/>
            <wp:cNvGraphicFramePr>
              <a:graphicFrameLocks noChangeAspect="true"/>
            </wp:cNvGraphicFramePr>
            <a:graphic>
              <a:graphicData uri="http://schemas.openxmlformats.org/drawingml/2006/picture">
                <pic:pic>
                  <pic:nvPicPr>
                    <pic:cNvPr descr="cid:image002.png@01D20D02.B12A49C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9620" cx="571500"/>
                    </a:xfrm>
                    <a:prstGeom prst="rect">
                      <a:avLst/>
                    </a:prstGeom>
                    <a:noFill/>
                    <a:ln>
                      <a:noFill/>
                    </a:ln>
                  </pic:spPr>
                </pic:pic>
              </a:graphicData>
            </a:graphic>
          </wp:inline>
        </w:drawing>
      </w:r>
    </w:p>
    <w:p w:rsidRDefault="003E12D4" w:rsidP="003E12D4" w:rsidR="003E12D4">
      <w:r>
        <w:t>REPUBLIKA HRVATSKA</w:t>
      </w:r>
    </w:p>
    <w:p w:rsidRDefault="003E12D4" w:rsidP="003E12D4" w:rsidR="003E12D4">
      <w:r>
        <w:t xml:space="preserve">TRGOVAČKI SUD U OSIJEKU </w:t>
      </w:r>
    </w:p>
    <w:p w:rsidRDefault="003E12D4" w:rsidP="003E12D4" w:rsidR="003E12D4">
      <w:r>
        <w:t>STALNA SLUŽBA U SLAVONSKOM BRODU                                3 St-392/2017-</w:t>
      </w:r>
      <w:r>
        <w:t>50</w:t>
      </w:r>
    </w:p>
    <w:p w:rsidRDefault="003E12D4" w:rsidP="003E12D4" w:rsidR="003E12D4">
      <w:r>
        <w:t>Trg pobjede 13</w:t>
      </w:r>
    </w:p>
    <w:p w:rsidRDefault="003E12D4" w:rsidP="003E12D4" w:rsidR="003E12D4">
      <w:r>
        <w:t>35000 Slavonski Brod</w:t>
      </w:r>
    </w:p>
    <w:p w:rsidRDefault="003E12D4" w:rsidP="003E12D4" w:rsidR="003E12D4">
      <w:pPr>
        <w:ind w:firstLine="708" w:left="2832"/>
        <w:rPr>
          <w:b/>
        </w:rPr>
      </w:pPr>
      <w:r>
        <w:rPr>
          <w:b/>
        </w:rPr>
        <w:t>Z A K L J U Č A K</w:t>
      </w:r>
    </w:p>
    <w:p w:rsidRDefault="003E12D4" w:rsidP="003E12D4" w:rsidR="003E12D4">
      <w:pPr>
        <w:ind w:firstLine="708"/>
        <w:jc w:val="both"/>
        <w:rPr>
          <w:b/>
        </w:rPr>
      </w:pPr>
      <w:r>
        <w:rPr>
          <w:color w:val="222222"/>
        </w:rPr>
        <w:t xml:space="preserve">TRGOVAČKI SUD U OSIJEKU, STALNA SLUŽBA U SLAVONSKOM BRODU, Trg pobjede 13/III, po sutkinji Danieli Martini Maoduš, u stečajnom postupku nad dužnikom </w:t>
      </w:r>
      <w:r>
        <w:rPr>
          <w:b/>
        </w:rPr>
        <w:t>BONITA GRUPA d.o.o., Slavonski Brod, A. Štampara 73A, OIB: 88542053382</w:t>
      </w:r>
      <w:r>
        <w:rPr>
          <w:color w:val="222222"/>
        </w:rPr>
        <w:t xml:space="preserve">, koju zastupa </w:t>
      </w:r>
      <w:proofErr w:type="spellStart"/>
      <w:r>
        <w:rPr>
          <w:color w:val="222222"/>
        </w:rPr>
        <w:t>steč</w:t>
      </w:r>
      <w:proofErr w:type="spellEnd"/>
      <w:r>
        <w:rPr>
          <w:color w:val="222222"/>
        </w:rPr>
        <w:t xml:space="preserve">. upravitelj </w:t>
      </w:r>
      <w:proofErr w:type="spellStart"/>
      <w:r>
        <w:rPr>
          <w:color w:val="222222"/>
        </w:rPr>
        <w:t>Šimo</w:t>
      </w:r>
      <w:proofErr w:type="spellEnd"/>
      <w:r>
        <w:rPr>
          <w:color w:val="222222"/>
        </w:rPr>
        <w:t xml:space="preserve"> Bošnjak iz Osijeka, 05. lipnja 2018.</w:t>
      </w:r>
    </w:p>
    <w:p w:rsidRDefault="003E12D4" w:rsidP="003E12D4" w:rsidR="003E12D4">
      <w:pPr>
        <w:ind w:firstLine="708" w:left="2832"/>
      </w:pPr>
      <w:r>
        <w:t>z a k l j u č i o      j e</w:t>
      </w:r>
    </w:p>
    <w:p w:rsidRDefault="003E12D4" w:rsidP="003E12D4" w:rsidR="003E12D4">
      <w:pPr>
        <w:pStyle w:val="Odlomakpopisa"/>
        <w:numPr>
          <w:ilvl w:val="0"/>
          <w:numId w:val="51"/>
        </w:numPr>
        <w:spacing w:lineRule="auto" w:line="276" w:after="200"/>
      </w:pPr>
      <w:r>
        <w:t>U</w:t>
      </w:r>
      <w:r>
        <w:t xml:space="preserve">tvrđuje se vrijednost nekretnina upisanih u  </w:t>
      </w:r>
      <w:proofErr w:type="spellStart"/>
      <w:r>
        <w:t>z.k</w:t>
      </w:r>
      <w:proofErr w:type="spellEnd"/>
      <w:r>
        <w:t xml:space="preserve"> odjel Općinskog suda Đakovo:</w:t>
      </w:r>
    </w:p>
    <w:p w:rsidRDefault="003E12D4" w:rsidP="003E12D4" w:rsidR="003E12D4">
      <w:pPr>
        <w:ind w:left="708"/>
        <w:jc w:val="both"/>
      </w:pPr>
      <w:proofErr w:type="spellStart"/>
      <w:r>
        <w:t>zk</w:t>
      </w:r>
      <w:proofErr w:type="spellEnd"/>
      <w:r>
        <w:t xml:space="preserve"> uložak 1249 k.o. Piškorevci: k.č.br. 171 VOĆNJAK PLANA u površini od 1955 m2, k.č.br. 172 VOĆNJAK PLANA i površini od 1060 m2, k.č.br. 173 VOĆNJAK PLANA u površini od 15614 m2, te na nekretninama upisanim u </w:t>
      </w:r>
      <w:proofErr w:type="spellStart"/>
      <w:r>
        <w:t>zk</w:t>
      </w:r>
      <w:proofErr w:type="spellEnd"/>
      <w:r>
        <w:t xml:space="preserve"> ulošku 760 k.o. Piškorevci i to: k.č.br. 174 VOĆNJAK PLANA u površini od 6032 m2, k.č.br. 175/2 VOĆNJAK PLANA u površini od 5713 m2, k.č.br. 175/1 ORANICA I VOĆNJAK PLANA u površini od 8173 m2, k.č.br. 176 ORANICA I VOĆNJAK PLANA u površini od 5713 m2, te na nekretninama upisanim u </w:t>
      </w:r>
      <w:proofErr w:type="spellStart"/>
      <w:r>
        <w:t>zk</w:t>
      </w:r>
      <w:proofErr w:type="spellEnd"/>
      <w:r>
        <w:t>. ulošku 495 k.o. Piškorevci i to: k.č.br. 548 SLIVANJE od 27866 m2, GOSPODARSKA ZGRADA od 11 m2, VOĆNJAK od 27855 m2, ukupno 27866 m2 s iznosom od 898</w:t>
      </w:r>
      <w:r>
        <w:t>.0</w:t>
      </w:r>
      <w:r>
        <w:t>00,00 kn, a koje nekretnine se prodaju kao cjelina.</w:t>
      </w:r>
    </w:p>
    <w:p w:rsidRDefault="003E12D4" w:rsidP="003E12D4" w:rsidR="003E12D4">
      <w:pPr>
        <w:pStyle w:val="Odlomakpopisa"/>
        <w:numPr>
          <w:ilvl w:val="0"/>
          <w:numId w:val="48"/>
        </w:numPr>
        <w:spacing w:lineRule="auto" w:line="276" w:after="200"/>
        <w:rPr>
          <w:rFonts w:eastAsiaTheme="majorEastAsia"/>
        </w:rPr>
      </w:pPr>
      <w:r>
        <w:rPr>
          <w:rStyle w:val="Naglaeno"/>
          <w:rFonts w:eastAsiaTheme="majorEastAsia"/>
        </w:rPr>
        <w:t>Nekretnin</w:t>
      </w:r>
      <w:r>
        <w:rPr>
          <w:rStyle w:val="Naglaeno"/>
          <w:rFonts w:eastAsiaTheme="majorEastAsia"/>
          <w:b w:val="false"/>
        </w:rPr>
        <w:t>e</w:t>
      </w:r>
      <w:r>
        <w:rPr>
          <w:rStyle w:val="Naglaeno"/>
          <w:rFonts w:eastAsiaTheme="majorEastAsia"/>
        </w:rPr>
        <w:t xml:space="preserve"> </w:t>
      </w:r>
      <w:r>
        <w:rPr>
          <w:rStyle w:val="Naglaeno"/>
          <w:rFonts w:eastAsiaTheme="majorEastAsia"/>
          <w:b w:val="false"/>
        </w:rPr>
        <w:t>su</w:t>
      </w:r>
      <w:r>
        <w:rPr>
          <w:rStyle w:val="Naglaeno"/>
          <w:rFonts w:eastAsiaTheme="majorEastAsia"/>
        </w:rPr>
        <w:t xml:space="preserve"> u zakupu, a ugovor o zakupu se raskida po prodaji nekretnine u stečajnom postupku.</w:t>
      </w:r>
    </w:p>
    <w:p w:rsidRDefault="003E12D4" w:rsidP="003E12D4" w:rsidR="003E12D4">
      <w:pPr>
        <w:pStyle w:val="Odlomakpopisa"/>
        <w:numPr>
          <w:ilvl w:val="0"/>
          <w:numId w:val="48"/>
        </w:numPr>
        <w:spacing w:lineRule="auto" w:line="276" w:after="200"/>
      </w:pPr>
      <w:r>
        <w:t xml:space="preserve">Na nekretninama postoje </w:t>
      </w:r>
      <w:proofErr w:type="spellStart"/>
      <w:r>
        <w:t>razlučna</w:t>
      </w:r>
      <w:proofErr w:type="spellEnd"/>
      <w:r>
        <w:t xml:space="preserve"> prava, a prvi </w:t>
      </w:r>
      <w:proofErr w:type="spellStart"/>
      <w:r>
        <w:t>razlučni</w:t>
      </w:r>
      <w:proofErr w:type="spellEnd"/>
      <w:r>
        <w:t xml:space="preserve"> vjerovnik je Hrvatska banka za obnovu i razvitak Zagreb, po Z-4605/07 od 12. listopada 2007.</w:t>
      </w:r>
    </w:p>
    <w:p w:rsidRDefault="003E12D4" w:rsidP="003E12D4" w:rsidR="003E12D4" w:rsidRPr="003E12D4">
      <w:pPr>
        <w:pStyle w:val="Odlomakpopisa"/>
        <w:numPr>
          <w:ilvl w:val="0"/>
          <w:numId w:val="48"/>
        </w:numPr>
        <w:tabs>
          <w:tab w:pos="708" w:val="left"/>
        </w:tabs>
        <w:spacing w:after="0"/>
        <w:ind w:hanging="425" w:left="567"/>
        <w:contextualSpacing/>
        <w:rPr>
          <w:rStyle w:val="Naglaeno"/>
          <w:rFonts w:eastAsiaTheme="majorEastAsia"/>
          <w:b w:val="false"/>
        </w:rPr>
      </w:pPr>
      <w:r>
        <w:rPr>
          <w:rStyle w:val="Naglaeno"/>
          <w:rFonts w:eastAsiaTheme="majorEastAsia"/>
        </w:rPr>
        <w:t xml:space="preserve">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w:t>
      </w:r>
    </w:p>
    <w:p w:rsidRDefault="003E12D4" w:rsidP="003E12D4" w:rsidR="003E12D4">
      <w:pPr>
        <w:pStyle w:val="Odlomakpopisa"/>
        <w:numPr>
          <w:ilvl w:val="0"/>
          <w:numId w:val="52"/>
        </w:numPr>
        <w:tabs>
          <w:tab w:pos="708" w:val="left"/>
        </w:tabs>
        <w:spacing w:after="0"/>
        <w:contextualSpacing/>
      </w:pPr>
      <w:r>
        <w:lastRenderedPageBreak/>
        <w:t xml:space="preserve">2 - </w:t>
      </w:r>
      <w:r>
        <w:tab/>
      </w:r>
      <w:r>
        <w:tab/>
      </w:r>
      <w:r>
        <w:tab/>
      </w:r>
      <w:r>
        <w:tab/>
        <w:t xml:space="preserve">     </w:t>
      </w:r>
      <w:r>
        <w:t>3 St-392/2017-50</w:t>
      </w:r>
    </w:p>
    <w:p w:rsidRDefault="003E12D4" w:rsidP="003E12D4" w:rsidR="003E12D4" w:rsidRPr="003E12D4">
      <w:pPr>
        <w:pStyle w:val="ListaeSPIS"/>
        <w:numPr>
          <w:ilvl w:val="0"/>
          <w:numId w:val="0"/>
        </w:numPr>
        <w:ind w:left="624"/>
        <w:rPr>
          <w:rFonts w:eastAsiaTheme="majorEastAsia"/>
        </w:rPr>
      </w:pPr>
    </w:p>
    <w:p w:rsidRDefault="003E12D4" w:rsidP="003E12D4" w:rsidR="003E12D4" w:rsidRPr="003E12D4">
      <w:pPr>
        <w:pStyle w:val="Odlomakpopisa"/>
        <w:tabs>
          <w:tab w:pos="708" w:val="left"/>
        </w:tabs>
        <w:spacing w:after="0"/>
        <w:ind w:firstLine="0" w:left="567"/>
        <w:contextualSpacing/>
        <w:rPr>
          <w:rStyle w:val="Naglaeno"/>
          <w:rFonts w:eastAsiaTheme="majorEastAsia"/>
          <w:b w:val="false"/>
        </w:rPr>
      </w:pPr>
      <w:r w:rsidRPr="003E12D4">
        <w:rPr>
          <w:rStyle w:val="Naglaeno"/>
          <w:rFonts w:eastAsiaTheme="majorEastAsia"/>
        </w:rPr>
        <w:t>datum i vrijeme trajanja dražbe. Od objavljivanja poziva na sudjelovanje u elektroničkoj javnoj dražbi na mrežnim stranicama Financijske agencije do početka prikupljanja ponuda mora proteći najmanje šezdeset dana.</w:t>
      </w:r>
    </w:p>
    <w:p w:rsidRDefault="003E12D4" w:rsidP="003E12D4" w:rsidR="003E12D4">
      <w:pPr>
        <w:pStyle w:val="Odlomakpopisa"/>
        <w:rPr>
          <w:rStyle w:val="Naglaeno"/>
          <w:rFonts w:eastAsiaTheme="majorEastAsia"/>
          <w:b w:val="false"/>
        </w:rPr>
      </w:pPr>
    </w:p>
    <w:p w:rsidRDefault="003E12D4" w:rsidP="003E12D4" w:rsidR="003E12D4">
      <w:pPr>
        <w:pStyle w:val="Odlomakpopisa"/>
        <w:numPr>
          <w:ilvl w:val="0"/>
          <w:numId w:val="48"/>
        </w:numPr>
        <w:tabs>
          <w:tab w:pos="708" w:val="left"/>
        </w:tabs>
        <w:spacing w:after="0"/>
        <w:ind w:firstLine="0" w:left="142"/>
        <w:contextualSpacing/>
        <w:rPr>
          <w:sz w:val="22"/>
          <w:szCs w:val="22"/>
        </w:rPr>
      </w:pPr>
      <w:r>
        <w:t>UVJETI PRODAJE:</w:t>
      </w:r>
    </w:p>
    <w:p w:rsidRDefault="003E12D4" w:rsidP="003E12D4" w:rsidR="003E12D4">
      <w:pPr>
        <w:pStyle w:val="ListaeSPIS"/>
        <w:numPr>
          <w:ilvl w:val="0"/>
          <w:numId w:val="0"/>
        </w:numPr>
        <w:tabs>
          <w:tab w:pos="708" w:val="left"/>
        </w:tabs>
        <w:ind w:left="624"/>
        <w:rPr>
          <w:rFonts w:eastAsiaTheme="majorEastAsia" w:hAnsiTheme="minorHAnsi" w:asciiTheme="minorHAnsi"/>
        </w:rPr>
      </w:pPr>
    </w:p>
    <w:p w:rsidRDefault="003E12D4" w:rsidP="003E12D4" w:rsidR="003E12D4">
      <w:pPr>
        <w:pStyle w:val="Odlomakpopisa"/>
        <w:numPr>
          <w:ilvl w:val="0"/>
          <w:numId w:val="49"/>
        </w:numPr>
        <w:tabs>
          <w:tab w:pos="708" w:val="left"/>
        </w:tabs>
        <w:spacing w:after="0"/>
        <w:ind w:firstLine="0"/>
        <w:contextualSpacing/>
        <w:rPr>
          <w:rFonts w:cs="Times New Roman"/>
        </w:rPr>
      </w:pPr>
      <w:r>
        <w:t>Nekretnina iz točke I. ovog zaključka se ne može prodati:</w:t>
      </w:r>
    </w:p>
    <w:p w:rsidRDefault="003E12D4" w:rsidP="003E12D4" w:rsidR="003E12D4">
      <w:pPr>
        <w:pStyle w:val="Odlomakpopisa"/>
        <w:numPr>
          <w:ilvl w:val="0"/>
          <w:numId w:val="50"/>
        </w:numPr>
        <w:tabs>
          <w:tab w:pos="708" w:val="left"/>
        </w:tabs>
        <w:spacing w:after="0"/>
        <w:ind w:hanging="338" w:left="1418"/>
        <w:contextualSpacing/>
      </w:pPr>
      <w:r>
        <w:t>na prvoj dražbi ispod 673.500,00 kn odnosno 3/4 utvrđene vrijednosti nekretnine iz točke II. ovog Zaključka;</w:t>
      </w:r>
    </w:p>
    <w:p w:rsidRDefault="003E12D4" w:rsidP="003E12D4" w:rsidR="003E12D4">
      <w:pPr>
        <w:pStyle w:val="ListaeSPIS"/>
        <w:numPr>
          <w:ilvl w:val="0"/>
          <w:numId w:val="50"/>
        </w:numPr>
        <w:tabs>
          <w:tab w:pos="708" w:val="left"/>
        </w:tabs>
        <w:spacing w:lineRule="auto" w:line="276" w:after="200"/>
        <w:rPr>
          <w:sz w:val="22"/>
          <w:szCs w:val="22"/>
        </w:rPr>
      </w:pPr>
      <w:r>
        <w:t>na drugoj dražbi ispod 449.000,00 kn odnosno 1/2 utvrđene vrijednosti nekretnine iz točke II. ovog Zaključka</w:t>
      </w:r>
    </w:p>
    <w:p w:rsidRDefault="003E12D4" w:rsidP="003E12D4" w:rsidR="003E12D4">
      <w:pPr>
        <w:pStyle w:val="ListaeSPIS"/>
        <w:numPr>
          <w:ilvl w:val="0"/>
          <w:numId w:val="50"/>
        </w:numPr>
        <w:tabs>
          <w:tab w:pos="708" w:val="left"/>
        </w:tabs>
        <w:spacing w:lineRule="auto" w:line="276" w:after="200"/>
      </w:pPr>
      <w:r>
        <w:t>na trećoj dražbi ispod 224.500,00 kn odnosno 1/4 utvrđene vrijednosti nekretnine iz točke II. ovog Zaključka</w:t>
      </w:r>
    </w:p>
    <w:p w:rsidRDefault="003E12D4" w:rsidP="003E12D4" w:rsidR="003E12D4">
      <w:pPr>
        <w:ind w:firstLine="708"/>
        <w:jc w:val="both"/>
        <w:rPr>
          <w:rStyle w:val="Naglaeno"/>
          <w:rFonts w:cs="Times New Roman"/>
        </w:rPr>
      </w:pPr>
      <w:r>
        <w:rPr>
          <w:rFonts w:cs="Times New Roman"/>
        </w:rPr>
        <w:t xml:space="preserve">Nakon početka prodaje, tj. nakon objave oglasa, </w:t>
      </w:r>
      <w:proofErr w:type="spellStart"/>
      <w:r>
        <w:rPr>
          <w:rFonts w:cs="Times New Roman"/>
        </w:rPr>
        <w:t>razlučni</w:t>
      </w:r>
      <w:proofErr w:type="spellEnd"/>
      <w:r>
        <w:rPr>
          <w:rFonts w:cs="Times New Roman"/>
        </w:rPr>
        <w:t xml:space="preserve"> vjerovnik nekretninu može kupiti sudjelovanjem u toj javnoj dražbi pod istim uvjetima i pretpostavkama kao ostali sudionici dražbe, a </w:t>
      </w:r>
      <w:proofErr w:type="spellStart"/>
      <w:r>
        <w:rPr>
          <w:rFonts w:cs="Times New Roman"/>
        </w:rPr>
        <w:t>razlučni</w:t>
      </w:r>
      <w:proofErr w:type="spellEnd"/>
      <w:r>
        <w:rPr>
          <w:rFonts w:cs="Times New Roman"/>
        </w:rPr>
        <w:t xml:space="preserve"> vjerovnik može staviti zahtjev u tijeku trajanja javne dražbe za preuzimanjem nekretnine po čl. 247 st. 7 Stečajnog zakona u visini utvrđene vrijednosti nekretnine.</w:t>
      </w:r>
    </w:p>
    <w:p w:rsidRDefault="003E12D4" w:rsidP="003E12D4" w:rsidR="003E12D4">
      <w:pPr>
        <w:spacing w:after="0"/>
        <w:ind w:firstLine="708"/>
        <w:jc w:val="both"/>
      </w:pPr>
      <w:r>
        <w:rPr>
          <w:rFonts w:cs="Times New Roman"/>
          <w:bCs/>
        </w:rPr>
        <w:t xml:space="preserve">Prodaja će se vršiti  </w:t>
      </w:r>
      <w:r>
        <w:rPr>
          <w:rFonts w:cs="Times New Roman"/>
          <w:bCs/>
          <w:lang w:eastAsia="hr-HR"/>
        </w:rPr>
        <w:t>primjenom članka 247. st. 5. SZ</w:t>
      </w:r>
      <w:r>
        <w:rPr>
          <w:rFonts w:cs="Times New Roman"/>
          <w:bCs/>
        </w:rPr>
        <w:t xml:space="preserve"> (novog) elektroničkom javnom dražbom (dražbama) pred Finom, ako prvi </w:t>
      </w:r>
      <w:proofErr w:type="spellStart"/>
      <w:r>
        <w:rPr>
          <w:rFonts w:cs="Times New Roman"/>
          <w:bCs/>
        </w:rPr>
        <w:t>razlučni</w:t>
      </w:r>
      <w:proofErr w:type="spellEnd"/>
      <w:r>
        <w:rPr>
          <w:rFonts w:cs="Times New Roman"/>
          <w:bCs/>
        </w:rPr>
        <w:t xml:space="preserve"> vjerovnik prije  početka</w:t>
      </w:r>
      <w:r>
        <w:rPr>
          <w:rFonts w:cs="Times New Roman"/>
          <w:b/>
          <w:bCs/>
        </w:rPr>
        <w:t xml:space="preserve"> </w:t>
      </w:r>
      <w:r>
        <w:rPr>
          <w:rFonts w:cs="Times New Roman"/>
          <w:bCs/>
        </w:rPr>
        <w:t xml:space="preserve">dražbi pred Finom stavio prijedlog po čl. 247. st. 7. SZ-a, te će sud  nakon obavijesti Fine o ponudama utvrditi najpovoljniju ponudu, uključujući i ponudu </w:t>
      </w:r>
      <w:proofErr w:type="spellStart"/>
      <w:r>
        <w:rPr>
          <w:rFonts w:cs="Times New Roman"/>
          <w:bCs/>
        </w:rPr>
        <w:t>razlučnog</w:t>
      </w:r>
      <w:proofErr w:type="spellEnd"/>
      <w:r>
        <w:rPr>
          <w:rFonts w:cs="Times New Roman"/>
          <w:bCs/>
        </w:rPr>
        <w:t xml:space="preserve"> vjerovnika po čl. 247. stavak 7.  SZ, te donijeti rješenje o dosudi onom ponuditelju koji ponudi veću cijenu. Ako se utvrdi da nema ponuditelja na dražbi, ili ako drugi  ponuditelji povuku svoje ponude, sud će donijeti rješenje o dosudi </w:t>
      </w:r>
      <w:proofErr w:type="spellStart"/>
      <w:r>
        <w:rPr>
          <w:rFonts w:cs="Times New Roman"/>
          <w:bCs/>
        </w:rPr>
        <w:t>razlučnom</w:t>
      </w:r>
      <w:proofErr w:type="spellEnd"/>
      <w:r>
        <w:rPr>
          <w:rFonts w:cs="Times New Roman"/>
          <w:bCs/>
        </w:rPr>
        <w:t xml:space="preserve"> vjerovniku ako isti postavi zahtjev po čl. 247. stavak 7. SZ-a u visini cijene koja odgovara  utvrđenoj vrijednosti nekretnine i prije početka iduće dražbe.  Sud će dosuditi nekretninu prvom </w:t>
      </w:r>
      <w:proofErr w:type="spellStart"/>
      <w:r>
        <w:rPr>
          <w:rFonts w:cs="Times New Roman"/>
          <w:bCs/>
        </w:rPr>
        <w:t>razlučnom</w:t>
      </w:r>
      <w:proofErr w:type="spellEnd"/>
      <w:r>
        <w:rPr>
          <w:rFonts w:cs="Times New Roman"/>
          <w:bCs/>
        </w:rPr>
        <w:t xml:space="preserve"> vjerovniku, ako je njegova ponuda po čl. 247 stavak 7. SZ najpovoljnija (odnosno veća od ostalih ponuda) ili ako je sudjelujući na elektroničkoj javnoj dražbi stavio višu ponudu u pogledu cijene od navedene ponude po čl. 247 stavak 7. SZ-a  i od ponuda ostalih ponuditelja. </w:t>
      </w:r>
    </w:p>
    <w:p w:rsidRDefault="003E12D4" w:rsidP="003E12D4" w:rsidR="003E12D4">
      <w:pPr>
        <w:pStyle w:val="Bezproreda"/>
        <w:jc w:val="both"/>
      </w:pPr>
      <w:r>
        <w:t xml:space="preserve"> </w:t>
      </w:r>
      <w:r>
        <w:tab/>
      </w:r>
      <w:r>
        <w:tab/>
      </w:r>
      <w:r>
        <w:tab/>
      </w:r>
      <w:r>
        <w:tab/>
      </w:r>
      <w:r>
        <w:tab/>
      </w:r>
      <w:r>
        <w:tab/>
      </w:r>
      <w:r>
        <w:tab/>
      </w:r>
      <w:r>
        <w:tab/>
      </w:r>
      <w:r>
        <w:tab/>
      </w:r>
      <w:r>
        <w:tab/>
      </w:r>
    </w:p>
    <w:p w:rsidRDefault="003E12D4" w:rsidP="003E12D4" w:rsidR="003E12D4">
      <w:pPr>
        <w:pStyle w:val="Bezproreda"/>
        <w:jc w:val="both"/>
      </w:pPr>
      <w:r>
        <w:tab/>
        <w:t xml:space="preserve">Svaki ponuditelj na dražbi dužan je platiti jamčevinu, uključujući i prvog </w:t>
      </w:r>
      <w:proofErr w:type="spellStart"/>
      <w:r>
        <w:t>razlučnog</w:t>
      </w:r>
      <w:proofErr w:type="spellEnd"/>
      <w:r>
        <w:t xml:space="preserve"> vjerovnika, ako isti sudjeluje na dražbi, a ako samo postavlja zahtjev po čl. 247 st. 7 Stečajnog zakona nije dužan platiti jamčevinu jer tada ne sudjeluje na dražbi.</w:t>
      </w:r>
    </w:p>
    <w:p w:rsidRDefault="003E12D4" w:rsidP="003E12D4" w:rsidR="003E12D4">
      <w:pPr>
        <w:pStyle w:val="Bezproreda"/>
        <w:jc w:val="both"/>
      </w:pPr>
    </w:p>
    <w:p w:rsidRDefault="003E12D4" w:rsidP="003E12D4" w:rsidR="003E12D4">
      <w:pPr>
        <w:pStyle w:val="Bezproreda"/>
        <w:ind w:firstLine="708"/>
        <w:jc w:val="both"/>
      </w:pPr>
      <w:r>
        <w:t xml:space="preserve">U slučaju da dražba ne završi prodajom, </w:t>
      </w:r>
      <w:proofErr w:type="spellStart"/>
      <w:r>
        <w:t>razlučni</w:t>
      </w:r>
      <w:proofErr w:type="spellEnd"/>
      <w:r>
        <w:t xml:space="preserve"> vjerovnik ima mogućnost kupiti nekretninu sukladno čl. 247. st. 7. SZ-a, i prije početka sljedeće dražbe. </w:t>
      </w:r>
    </w:p>
    <w:p w:rsidRDefault="003E12D4" w:rsidP="003E12D4" w:rsidR="003E12D4">
      <w:pPr>
        <w:ind w:firstLine="708"/>
        <w:jc w:val="both"/>
        <w:rPr>
          <w:rFonts w:cs="Times New Roman"/>
        </w:rPr>
      </w:pPr>
      <w:r>
        <w:rPr>
          <w:rFonts w:cs="Times New Roman"/>
        </w:rPr>
        <w:t xml:space="preserve">Obzirom na ponuđenu cijenu, sud može prema okolnostima slučaja ocijeniti da li je prodaja svrhovita obzirom na visinu iznosa troškova stečajnog postupka i iznosa djelomičnog </w:t>
      </w:r>
    </w:p>
    <w:p w:rsidRDefault="003E12D4" w:rsidP="003E12D4" w:rsidR="003E12D4">
      <w:pPr>
        <w:pStyle w:val="Odlomakpopisa"/>
        <w:numPr>
          <w:ilvl w:val="0"/>
          <w:numId w:val="52"/>
        </w:numPr>
        <w:tabs>
          <w:tab w:pos="708" w:val="left"/>
        </w:tabs>
        <w:spacing w:after="0"/>
        <w:contextualSpacing/>
      </w:pPr>
      <w:r>
        <w:lastRenderedPageBreak/>
        <w:t>3</w:t>
      </w:r>
      <w:r>
        <w:t xml:space="preserve"> - </w:t>
      </w:r>
      <w:r>
        <w:tab/>
      </w:r>
      <w:r>
        <w:tab/>
      </w:r>
      <w:r>
        <w:tab/>
      </w:r>
      <w:r>
        <w:tab/>
        <w:t xml:space="preserve">     3 St-392/2017-50</w:t>
      </w:r>
    </w:p>
    <w:p w:rsidRDefault="003E12D4" w:rsidP="003E12D4" w:rsidR="003E12D4">
      <w:pPr>
        <w:jc w:val="both"/>
        <w:rPr>
          <w:rFonts w:cs="Times New Roman"/>
        </w:rPr>
      </w:pPr>
    </w:p>
    <w:p w:rsidRDefault="003E12D4" w:rsidP="003E12D4" w:rsidR="003E12D4">
      <w:pPr>
        <w:jc w:val="both"/>
        <w:rPr>
          <w:rFonts w:cs="Times New Roman"/>
        </w:rPr>
      </w:pPr>
      <w:r>
        <w:rPr>
          <w:rFonts w:cs="Times New Roman"/>
        </w:rPr>
        <w:t xml:space="preserve">namirenja </w:t>
      </w:r>
      <w:proofErr w:type="spellStart"/>
      <w:r>
        <w:rPr>
          <w:rFonts w:cs="Times New Roman"/>
        </w:rPr>
        <w:t>razlučnog</w:t>
      </w:r>
      <w:proofErr w:type="spellEnd"/>
      <w:r>
        <w:rPr>
          <w:rFonts w:cs="Times New Roman"/>
        </w:rPr>
        <w:t xml:space="preserve"> vjerovnika (čl. 94. Stavak 3 Ovršnog zakona, odgovarajuća primjena na stečajni postupak), te odbiti ponudu za kupnju nekretnine.</w:t>
      </w:r>
    </w:p>
    <w:p w:rsidRDefault="003E12D4" w:rsidP="003E12D4" w:rsidR="003E12D4">
      <w:pPr>
        <w:spacing w:after="0"/>
        <w:ind w:firstLine="708"/>
        <w:contextualSpacing/>
        <w:jc w:val="both"/>
        <w:rPr>
          <w:rFonts w:cs="Times New Roman"/>
        </w:rPr>
      </w:pPr>
      <w:r>
        <w:rPr>
          <w:rFonts w:cs="Times New Roman"/>
        </w:rPr>
        <w:t xml:space="preserve"> Sud zastaje s postupkom prodaje na četvrtoj javnoj dražbi zbog uloženog zahtjeva za ocjenu ustavnosti uvjeta prodaje na četvrtoj javnoj dražbi (prodaja za 1 kn). </w:t>
      </w:r>
    </w:p>
    <w:p w:rsidRDefault="003E12D4" w:rsidP="003E12D4" w:rsidR="003E12D4">
      <w:pPr>
        <w:pStyle w:val="Bezproreda"/>
        <w:jc w:val="both"/>
      </w:pPr>
    </w:p>
    <w:p w:rsidRDefault="003E12D4" w:rsidP="003E12D4" w:rsidR="003E12D4">
      <w:pPr>
        <w:pStyle w:val="Bezproreda"/>
        <w:ind w:firstLine="708"/>
        <w:jc w:val="both"/>
      </w:pPr>
      <w:r>
        <w:t>Poreze, pristojbe i troškove koji nisu sadržani u početnoj cijeni oglašene nekretnine, kupac je dužan platiti u skladu sa Zakonom (cijena ne uključuje ista davanja).</w:t>
      </w:r>
    </w:p>
    <w:p w:rsidRDefault="003E12D4" w:rsidP="003E12D4" w:rsidR="003E12D4">
      <w:pPr>
        <w:pStyle w:val="Odlomakpopisa"/>
        <w:numPr>
          <w:ilvl w:val="0"/>
          <w:numId w:val="49"/>
        </w:numPr>
        <w:tabs>
          <w:tab w:pos="708" w:val="left"/>
        </w:tabs>
        <w:spacing w:after="0"/>
        <w:ind w:hanging="567" w:left="1276"/>
        <w:contextualSpacing/>
      </w:pPr>
      <w:r>
        <w:t>Nekretnina navedena u točki I. ovog zaključka prodaje se po načelu „viđeno-kupljeno“, te se neće priznati naknadne pritužbe na pravne ili materijalne nedostatke istih.</w:t>
      </w:r>
    </w:p>
    <w:p w:rsidRDefault="003E12D4" w:rsidP="003E12D4" w:rsidR="003E12D4">
      <w:pPr>
        <w:pStyle w:val="Odlomakpopisa"/>
        <w:numPr>
          <w:ilvl w:val="0"/>
          <w:numId w:val="49"/>
        </w:numPr>
        <w:tabs>
          <w:tab w:pos="708" w:val="left"/>
        </w:tabs>
        <w:spacing w:after="0"/>
        <w:ind w:hanging="567" w:left="1276"/>
        <w:contextualSpacing/>
      </w:pPr>
      <w:r>
        <w:t>Kao kupci u elektroničkoj javnoj dražbi mogu sudjelovati samo osobe koje su prethodno dale jamčevinu u visini od 10% utvrđene vrijednosti svih nekretnina iz točke II. zaključka, odnosno iznos od 89.800,00 kn. Jamčevina se uplaćuje najkasnije zadnjeg dana objave poziva na sudjelovanje i to na poseban račun</w:t>
      </w:r>
      <w:r>
        <w:rPr>
          <w:rStyle w:val="Naglaeno"/>
          <w:rFonts w:eastAsiaTheme="majorEastAsia"/>
        </w:rPr>
        <w:t xml:space="preserve"> Financijske agencije u iznosu, roku i na način utvrđen u pozivu na sudjelovanje. Uplatiteljom jamčevine smatrat će se osoba čiji je osobni identifikacijski broj (OIB) naveden u pozivu uplate (PNB).</w:t>
      </w:r>
    </w:p>
    <w:p w:rsidRDefault="003E12D4" w:rsidP="003E12D4" w:rsidR="003E12D4">
      <w:pPr>
        <w:pStyle w:val="Odlomakpopisa"/>
        <w:ind w:hanging="567" w:left="1276"/>
      </w:pPr>
    </w:p>
    <w:p w:rsidRDefault="003E12D4" w:rsidP="003E12D4" w:rsidR="003E12D4">
      <w:pPr>
        <w:pStyle w:val="Odlomakpopisa"/>
        <w:numPr>
          <w:ilvl w:val="0"/>
          <w:numId w:val="49"/>
        </w:numPr>
        <w:tabs>
          <w:tab w:pos="708" w:val="left"/>
        </w:tabs>
        <w:spacing w:after="0"/>
        <w:ind w:hanging="567" w:left="1276"/>
        <w:contextualSpacing/>
      </w:pPr>
      <w:r>
        <w:t>Ponuditeljima čija ponuda nije prihvaćena Agencija će vratiti jamčevinu na temelju naloga suda za prijenos novčanih sredstava (čl. 99. st.4.OZ).</w:t>
      </w:r>
    </w:p>
    <w:p w:rsidRDefault="003E12D4" w:rsidP="003E12D4" w:rsidR="003E12D4">
      <w:pPr>
        <w:pStyle w:val="Odlomakpopisa"/>
        <w:ind w:hanging="567" w:left="1276"/>
      </w:pPr>
    </w:p>
    <w:p w:rsidRDefault="003E12D4" w:rsidP="003E12D4" w:rsidR="003E12D4">
      <w:pPr>
        <w:pStyle w:val="Odlomakpopisa"/>
        <w:numPr>
          <w:ilvl w:val="0"/>
          <w:numId w:val="49"/>
        </w:numPr>
        <w:tabs>
          <w:tab w:pos="708" w:val="left"/>
        </w:tabs>
        <w:spacing w:after="0"/>
        <w:ind w:hanging="567" w:left="1276"/>
        <w:contextualSpacing/>
        <w:rPr>
          <w:rStyle w:val="Naglaeno"/>
          <w:rFonts w:eastAsiaTheme="majorEastAsia" w:hAnsiTheme="minorHAnsi" w:asciiTheme="minorHAnsi"/>
          <w:b w:val="false"/>
          <w:bCs w:val="false"/>
          <w:sz w:val="22"/>
          <w:szCs w:val="22"/>
        </w:rPr>
      </w:pPr>
      <w:r>
        <w:t xml:space="preserve">Valjanom uplatom jamčevine i </w:t>
      </w:r>
      <w:proofErr w:type="spellStart"/>
      <w:r>
        <w:t>kupovnine</w:t>
      </w:r>
      <w:proofErr w:type="spellEnd"/>
      <w:r>
        <w:t xml:space="preserve"> smatrat će se uplata izvršena u roku i evidentirana na računu</w:t>
      </w:r>
      <w:r>
        <w:rPr>
          <w:rStyle w:val="Naglaeno"/>
          <w:rFonts w:eastAsiaTheme="majorEastAsia"/>
        </w:rPr>
        <w:t xml:space="preserve"> Financijske agencije najkasnije u roku od 8 dana od isteka roka za uplatu.</w:t>
      </w:r>
    </w:p>
    <w:p w:rsidRDefault="003E12D4" w:rsidP="003E12D4" w:rsidR="003E12D4">
      <w:pPr>
        <w:pStyle w:val="Odlomakpopisa"/>
        <w:ind w:hanging="567" w:left="1276"/>
        <w:rPr>
          <w:rFonts w:eastAsiaTheme="majorEastAsia" w:cs="Times New Roman"/>
        </w:rPr>
      </w:pPr>
    </w:p>
    <w:p w:rsidRDefault="003E12D4" w:rsidP="003E12D4" w:rsidR="003E12D4">
      <w:pPr>
        <w:pStyle w:val="Odlomakpopisa"/>
        <w:numPr>
          <w:ilvl w:val="0"/>
          <w:numId w:val="49"/>
        </w:numPr>
        <w:tabs>
          <w:tab w:pos="708" w:val="left"/>
        </w:tabs>
        <w:spacing w:after="0"/>
        <w:ind w:hanging="567" w:left="1276"/>
        <w:contextualSpacing/>
        <w:rPr>
          <w:rStyle w:val="Naglaeno"/>
          <w:rFonts w:eastAsiaTheme="majorEastAsia" w:hAnsiTheme="minorHAnsi" w:asciiTheme="minorHAnsi"/>
          <w:b w:val="false"/>
        </w:rPr>
      </w:pPr>
      <w:r>
        <w:t xml:space="preserve">Kupac je dužan platiti </w:t>
      </w:r>
      <w:proofErr w:type="spellStart"/>
      <w:r>
        <w:t>kupovninu</w:t>
      </w:r>
      <w:proofErr w:type="spellEnd"/>
      <w:r>
        <w:t xml:space="preserve"> na poseban račun </w:t>
      </w:r>
      <w:r>
        <w:rPr>
          <w:rStyle w:val="Naglaeno"/>
          <w:rFonts w:eastAsiaTheme="majorEastAsia"/>
        </w:rPr>
        <w:t xml:space="preserve">Financijske agencije otvoren za tu namjenu u roku od 30 dana od pravomoćnosti rješenja o dosudi. Smatra se da je rješenje dostavljeno istekom 8. dana od dana objave istog na E oglasnoj ploči. </w:t>
      </w:r>
    </w:p>
    <w:p w:rsidRDefault="003E12D4" w:rsidP="003E12D4" w:rsidR="003E12D4">
      <w:pPr>
        <w:pStyle w:val="ListaeSPIS"/>
        <w:numPr>
          <w:ilvl w:val="0"/>
          <w:numId w:val="0"/>
        </w:numPr>
        <w:tabs>
          <w:tab w:pos="708" w:val="left"/>
        </w:tabs>
        <w:ind w:left="624"/>
        <w:rPr>
          <w:rFonts w:eastAsiaTheme="majorEastAsia" w:cs="Times New Roman"/>
        </w:rPr>
      </w:pPr>
    </w:p>
    <w:p w:rsidRDefault="003E12D4" w:rsidP="003E12D4" w:rsidR="003E12D4">
      <w:pPr>
        <w:pStyle w:val="Odlomakpopisa"/>
        <w:numPr>
          <w:ilvl w:val="0"/>
          <w:numId w:val="49"/>
        </w:numPr>
        <w:tabs>
          <w:tab w:pos="708" w:val="left"/>
        </w:tabs>
        <w:spacing w:after="0"/>
        <w:ind w:hanging="567" w:left="1276"/>
        <w:contextualSpacing/>
      </w:pPr>
      <w:r>
        <w:t xml:space="preserve">U rješenju o dosudi će se odrediti da će se nekretnina dosuditi i kupcima koji su ponudili nižu cijenu, redom prema veličini cijene koju su ponudili, ako kupci koji su ponudili višu cijenu ne polože </w:t>
      </w:r>
      <w:proofErr w:type="spellStart"/>
      <w:r>
        <w:t>kupovninu</w:t>
      </w:r>
      <w:proofErr w:type="spellEnd"/>
      <w:r>
        <w:t xml:space="preserve"> u roku koji im je određen, odnosno ako prvi </w:t>
      </w:r>
      <w:proofErr w:type="spellStart"/>
      <w:r>
        <w:t>razlučni</w:t>
      </w:r>
      <w:proofErr w:type="spellEnd"/>
      <w:r>
        <w:t xml:space="preserve"> vjerovnik ne stavi ponudi po čl. 247 stavak 7. Stečajnog zakona NN 71/15. U tom slučaju sud će donijeti posebno rješenje o dosudi svakom sljedećem kupcu koji je ispunio uvjete da mu se nekretnina dosudi, u kojem rješenju će se odrediti rok za polaganje </w:t>
      </w:r>
      <w:proofErr w:type="spellStart"/>
      <w:r>
        <w:t>kupovnine</w:t>
      </w:r>
      <w:proofErr w:type="spellEnd"/>
      <w:r>
        <w:t>. Sud će u tom rješenju najprije oglasiti nevažećom dosudu kupcu koji je ponudio višu cijenu (čl. 103. st. 6. OZ).</w:t>
      </w:r>
    </w:p>
    <w:p w:rsidRDefault="003E12D4" w:rsidP="003E12D4" w:rsidR="003E12D4">
      <w:pPr>
        <w:pStyle w:val="Odlomakpopisa"/>
        <w:ind w:hanging="567" w:left="1276"/>
      </w:pPr>
    </w:p>
    <w:p w:rsidRDefault="003E12D4" w:rsidP="003E12D4" w:rsidR="003E12D4">
      <w:pPr>
        <w:pStyle w:val="Odlomakpopisa"/>
        <w:numPr>
          <w:ilvl w:val="0"/>
          <w:numId w:val="52"/>
        </w:numPr>
        <w:tabs>
          <w:tab w:pos="708" w:val="left"/>
        </w:tabs>
        <w:spacing w:after="0"/>
        <w:contextualSpacing/>
      </w:pPr>
      <w:r>
        <w:lastRenderedPageBreak/>
        <w:t>4</w:t>
      </w:r>
      <w:r>
        <w:t xml:space="preserve"> - </w:t>
      </w:r>
      <w:r>
        <w:tab/>
      </w:r>
      <w:r>
        <w:tab/>
      </w:r>
      <w:r>
        <w:tab/>
      </w:r>
      <w:r>
        <w:tab/>
        <w:t xml:space="preserve">     3 St-392/2017-50</w:t>
      </w:r>
    </w:p>
    <w:p w:rsidRDefault="003E12D4" w:rsidP="003E12D4" w:rsidR="003E12D4" w:rsidRPr="003E12D4">
      <w:pPr>
        <w:pStyle w:val="ListaeSPIS"/>
        <w:numPr>
          <w:ilvl w:val="0"/>
          <w:numId w:val="0"/>
        </w:numPr>
        <w:ind w:left="624"/>
      </w:pPr>
    </w:p>
    <w:p w:rsidRDefault="003E12D4" w:rsidP="003E12D4" w:rsidR="003E12D4">
      <w:pPr>
        <w:pStyle w:val="Odlomakpopisa"/>
        <w:numPr>
          <w:ilvl w:val="0"/>
          <w:numId w:val="49"/>
        </w:numPr>
        <w:tabs>
          <w:tab w:pos="708" w:val="left"/>
        </w:tabs>
        <w:spacing w:after="0"/>
        <w:ind w:hanging="567" w:left="1276"/>
        <w:contextualSpacing/>
      </w:pPr>
      <w:r>
        <w:t xml:space="preserve">Ako kupac u određenom roku ne položi </w:t>
      </w:r>
      <w:proofErr w:type="spellStart"/>
      <w:r>
        <w:t>kupovninu</w:t>
      </w:r>
      <w:proofErr w:type="spellEnd"/>
      <w:r>
        <w:t xml:space="preserve">, a ne postoje uvjeti za dosudu nekretnine kupcu koji su ponudili nižu cijenu prema odredbi čl. 103. st. 6. OZ, sud će rješenjem prodaju oglasiti nevažećom i odrediti novu prodaju, uz uvjete određene za prodaju koja je oglašena nevažećom. Iz položene jamčevine namirit će se troškovi nove prodaje i naknaditi razlika između </w:t>
      </w:r>
      <w:proofErr w:type="spellStart"/>
      <w:r>
        <w:t>kupovnine</w:t>
      </w:r>
      <w:proofErr w:type="spellEnd"/>
      <w:r>
        <w:t xml:space="preserve"> postignute na prijašnjoj dražbi i novoj prodaji.</w:t>
      </w:r>
    </w:p>
    <w:p w:rsidRDefault="003E12D4" w:rsidP="003E12D4" w:rsidR="003E12D4">
      <w:pPr>
        <w:pStyle w:val="Odlomakpopisa"/>
        <w:ind w:hanging="567" w:left="1276"/>
      </w:pPr>
    </w:p>
    <w:p w:rsidRDefault="003E12D4" w:rsidP="003E12D4" w:rsidR="003E12D4">
      <w:pPr>
        <w:pStyle w:val="Odlomakpopisa"/>
        <w:numPr>
          <w:ilvl w:val="0"/>
          <w:numId w:val="49"/>
        </w:numPr>
        <w:tabs>
          <w:tab w:pos="708" w:val="left"/>
        </w:tabs>
        <w:spacing w:after="0"/>
        <w:ind w:hanging="567" w:left="1276"/>
        <w:contextualSpacing/>
      </w:pPr>
      <w:r>
        <w:t xml:space="preserve">Nakon što kupac položi </w:t>
      </w:r>
      <w:proofErr w:type="spellStart"/>
      <w:r>
        <w:t>kupovninu</w:t>
      </w:r>
      <w:proofErr w:type="spellEnd"/>
      <w:r>
        <w:t xml:space="preserve"> i rješenje o dosudi postane pravomoćno odredit će se  predaja nekretnine kupcu, upis prava vlasništva nekretnine u zemljišnim knjigama u korist kupca i brisanje založnih prava, na kupljenoj nekretnini.</w:t>
      </w:r>
    </w:p>
    <w:p w:rsidRDefault="003E12D4" w:rsidP="003E12D4" w:rsidR="003E12D4">
      <w:pPr>
        <w:pStyle w:val="Odlomakpopisa"/>
        <w:ind w:hanging="567" w:left="1276"/>
      </w:pPr>
    </w:p>
    <w:p w:rsidRDefault="003E12D4" w:rsidP="003E12D4" w:rsidR="003E12D4">
      <w:pPr>
        <w:spacing w:after="0"/>
        <w:ind w:firstLine="708"/>
        <w:jc w:val="both"/>
        <w:rPr>
          <w:rFonts w:cs="Times New Roman"/>
        </w:rPr>
      </w:pPr>
      <w:r>
        <w:rPr>
          <w:rFonts w:cs="Times New Roman"/>
        </w:rPr>
        <w:t xml:space="preserve">Razgledavanje nekretnine te uvid u procjene vrijednosti iste može se obaviti uz prethodni dogovor sa stečajnim upraviteljem </w:t>
      </w:r>
      <w:proofErr w:type="spellStart"/>
      <w:r>
        <w:rPr>
          <w:rFonts w:cs="Times New Roman"/>
        </w:rPr>
        <w:t>Šimo</w:t>
      </w:r>
      <w:proofErr w:type="spellEnd"/>
      <w:r>
        <w:rPr>
          <w:rFonts w:cs="Times New Roman"/>
        </w:rPr>
        <w:t xml:space="preserve"> Bošnjak, Vukovarska cesta 56, Osijek, </w:t>
      </w:r>
      <w:r>
        <w:rPr>
          <w:rFonts w:cs="Times New Roman"/>
          <w:color w:val="000000"/>
        </w:rPr>
        <w:t xml:space="preserve">kojem se mogu obratiti na telefon broj 091/5372757 i na e-mail </w:t>
      </w:r>
      <w:proofErr w:type="spellStart"/>
      <w:r>
        <w:rPr>
          <w:rFonts w:cs="Times New Roman"/>
          <w:color w:val="000000"/>
        </w:rPr>
        <w:t>odvjetnik.simobosnjak</w:t>
      </w:r>
      <w:proofErr w:type="spellEnd"/>
      <w:r>
        <w:rPr>
          <w:rFonts w:cs="Times New Roman"/>
          <w:color w:val="000000"/>
        </w:rPr>
        <w:t>@gmail.com.</w:t>
      </w:r>
    </w:p>
    <w:p w:rsidRDefault="003E12D4" w:rsidP="003E12D4" w:rsidR="003E12D4">
      <w:pPr>
        <w:spacing w:after="0"/>
        <w:rPr>
          <w:rFonts w:cs="Times New Roman"/>
        </w:rPr>
      </w:pPr>
    </w:p>
    <w:p w:rsidRDefault="003E12D4" w:rsidP="003E12D4" w:rsidR="003E12D4">
      <w:pPr>
        <w:ind w:left="3540"/>
        <w:jc w:val="both"/>
        <w:rPr>
          <w:rFonts w:cs="Times New Roman"/>
        </w:rPr>
      </w:pPr>
      <w:r>
        <w:rPr>
          <w:rFonts w:cs="Times New Roman"/>
        </w:rPr>
        <w:t>O b r a z l o ž e nj e</w:t>
      </w:r>
    </w:p>
    <w:p w:rsidRDefault="003E12D4" w:rsidP="003E12D4" w:rsidR="003E12D4">
      <w:pPr>
        <w:ind w:firstLine="708"/>
        <w:jc w:val="both"/>
        <w:rPr>
          <w:rFonts w:cs="Times New Roman"/>
        </w:rPr>
      </w:pPr>
      <w:r>
        <w:rPr>
          <w:rFonts w:cs="Times New Roman"/>
        </w:rPr>
        <w:t xml:space="preserve">Stečajni upravitelj je stavio prijedlog za prodaju u stečajnom postupku nekretnina označenih u </w:t>
      </w:r>
      <w:proofErr w:type="spellStart"/>
      <w:r>
        <w:rPr>
          <w:rFonts w:cs="Times New Roman"/>
        </w:rPr>
        <w:t>toč</w:t>
      </w:r>
      <w:proofErr w:type="spellEnd"/>
      <w:r>
        <w:rPr>
          <w:rFonts w:cs="Times New Roman"/>
        </w:rPr>
        <w:t>. I. ovog rješenja, te je odlučeno o prodaji nekretnina u stečaju temeljem rješenja o prodaji  koje je postalo pravomoćno.   </w:t>
      </w:r>
    </w:p>
    <w:p w:rsidRDefault="003E12D4" w:rsidP="003E12D4" w:rsidR="003E12D4">
      <w:pPr>
        <w:ind w:firstLine="708"/>
        <w:jc w:val="both"/>
        <w:rPr>
          <w:rFonts w:cs="Times New Roman"/>
        </w:rPr>
      </w:pPr>
      <w:r>
        <w:rPr>
          <w:rFonts w:cs="Times New Roman"/>
        </w:rPr>
        <w:t xml:space="preserve"> Po nalogu stečajnog upravitelja je izvršena procjena vrijednosti predmetnih nekretnina i istu je izvršio stalni sudski vještak Jure </w:t>
      </w:r>
      <w:proofErr w:type="spellStart"/>
      <w:r>
        <w:rPr>
          <w:rFonts w:cs="Times New Roman"/>
        </w:rPr>
        <w:t>Novokmet</w:t>
      </w:r>
      <w:proofErr w:type="spellEnd"/>
      <w:r>
        <w:rPr>
          <w:rFonts w:cs="Times New Roman"/>
        </w:rPr>
        <w:t xml:space="preserve">  u ožujku 2018 . </w:t>
      </w:r>
    </w:p>
    <w:p w:rsidRDefault="003E12D4" w:rsidP="003E12D4" w:rsidR="003E12D4">
      <w:pPr>
        <w:ind w:firstLine="708"/>
        <w:jc w:val="both"/>
        <w:rPr>
          <w:rFonts w:cs="Times New Roman"/>
        </w:rPr>
      </w:pPr>
      <w:r>
        <w:rPr>
          <w:rFonts w:cs="Times New Roman"/>
        </w:rPr>
        <w:t xml:space="preserve">U procjeni stalnog sudskog vještaka je naveden iznos tržišne vrijednosti nekretnina od 369.284,90 kn. </w:t>
      </w:r>
    </w:p>
    <w:p w:rsidRDefault="003E12D4" w:rsidP="003E12D4" w:rsidR="003E12D4">
      <w:pPr>
        <w:ind w:firstLine="708"/>
        <w:jc w:val="both"/>
        <w:rPr>
          <w:rFonts w:cs="Times New Roman"/>
        </w:rPr>
      </w:pPr>
      <w:r>
        <w:rPr>
          <w:rFonts w:cs="Times New Roman"/>
        </w:rPr>
        <w:t xml:space="preserve"> Prvi </w:t>
      </w:r>
      <w:proofErr w:type="spellStart"/>
      <w:r>
        <w:rPr>
          <w:rFonts w:cs="Times New Roman"/>
        </w:rPr>
        <w:t>razlučni</w:t>
      </w:r>
      <w:proofErr w:type="spellEnd"/>
      <w:r>
        <w:rPr>
          <w:rFonts w:cs="Times New Roman"/>
        </w:rPr>
        <w:t xml:space="preserve"> vjerovnik je dostavio procjenu iz kolovoza 2017., što je verifikacija procjene nekretnina sačinjene za potrebe izdavanja kredita iz koje proizlazi veći iznos tržišne vrijednosti od 898.000,00 kuna te predložio utvrđivanje vrijednosti temeljem iste procjene.</w:t>
      </w:r>
    </w:p>
    <w:p w:rsidRDefault="003E12D4" w:rsidP="003E12D4" w:rsidR="003E12D4">
      <w:pPr>
        <w:ind w:firstLine="708"/>
        <w:jc w:val="both"/>
        <w:rPr>
          <w:rFonts w:cs="Times New Roman"/>
        </w:rPr>
      </w:pPr>
      <w:r>
        <w:rPr>
          <w:rFonts w:cs="Times New Roman"/>
        </w:rPr>
        <w:t xml:space="preserve">Iz iste procjene proizlazi da je korekcija izvršena obzirom na lokaciju i stanje nekretnina u vrijeme verifikacije procjene. Na ročištu za utvrđivanje vrijednosti nekretnine postignuta je suglasnost između </w:t>
      </w:r>
      <w:proofErr w:type="spellStart"/>
      <w:r>
        <w:rPr>
          <w:rFonts w:cs="Times New Roman"/>
        </w:rPr>
        <w:t>razlučnog</w:t>
      </w:r>
      <w:proofErr w:type="spellEnd"/>
      <w:r>
        <w:rPr>
          <w:rFonts w:cs="Times New Roman"/>
        </w:rPr>
        <w:t xml:space="preserve"> vjerovnika i stečajnog upravitelja da se utvrđivanje vrijednosti nekretnine izvrši temeljem verifikacije procjene prvog </w:t>
      </w:r>
      <w:proofErr w:type="spellStart"/>
      <w:r>
        <w:rPr>
          <w:rFonts w:cs="Times New Roman"/>
        </w:rPr>
        <w:t>razlučnog</w:t>
      </w:r>
      <w:proofErr w:type="spellEnd"/>
      <w:r>
        <w:rPr>
          <w:rFonts w:cs="Times New Roman"/>
        </w:rPr>
        <w:t xml:space="preserve"> vjerovnika.</w:t>
      </w:r>
    </w:p>
    <w:p w:rsidRDefault="003E12D4" w:rsidP="003E12D4" w:rsidR="003E12D4">
      <w:pPr>
        <w:ind w:firstLine="708"/>
        <w:jc w:val="both"/>
        <w:rPr>
          <w:rFonts w:cs="Times New Roman"/>
        </w:rPr>
      </w:pPr>
    </w:p>
    <w:p w:rsidRDefault="003E12D4" w:rsidP="003E12D4" w:rsidR="003E12D4">
      <w:pPr>
        <w:ind w:firstLine="708"/>
        <w:jc w:val="both"/>
        <w:rPr>
          <w:rFonts w:cs="Times New Roman"/>
        </w:rPr>
      </w:pPr>
    </w:p>
    <w:p w:rsidRDefault="003E12D4" w:rsidP="003E12D4" w:rsidR="003E12D4">
      <w:pPr>
        <w:ind w:firstLine="708"/>
        <w:jc w:val="both"/>
        <w:rPr>
          <w:rFonts w:cs="Times New Roman"/>
        </w:rPr>
      </w:pPr>
    </w:p>
    <w:p w:rsidRDefault="003E12D4" w:rsidP="003E12D4" w:rsidR="003E12D4">
      <w:pPr>
        <w:ind w:firstLine="708"/>
        <w:jc w:val="both"/>
        <w:rPr>
          <w:rFonts w:cs="Times New Roman"/>
        </w:rPr>
      </w:pPr>
    </w:p>
    <w:p w:rsidRDefault="003E12D4" w:rsidP="003E12D4" w:rsidR="003E12D4">
      <w:pPr>
        <w:pStyle w:val="Odlomakpopisa"/>
        <w:numPr>
          <w:ilvl w:val="0"/>
          <w:numId w:val="52"/>
        </w:numPr>
        <w:tabs>
          <w:tab w:pos="708" w:val="left"/>
        </w:tabs>
        <w:spacing w:after="0"/>
        <w:contextualSpacing/>
      </w:pPr>
      <w:r>
        <w:lastRenderedPageBreak/>
        <w:t>5</w:t>
      </w:r>
      <w:r>
        <w:t xml:space="preserve"> - </w:t>
      </w:r>
      <w:r>
        <w:tab/>
      </w:r>
      <w:r>
        <w:tab/>
      </w:r>
      <w:r>
        <w:tab/>
      </w:r>
      <w:r>
        <w:tab/>
        <w:t xml:space="preserve">     3 St-392/2017-50</w:t>
      </w:r>
    </w:p>
    <w:p w:rsidRDefault="003E12D4" w:rsidP="003E12D4" w:rsidR="003E12D4">
      <w:pPr>
        <w:ind w:firstLine="708"/>
        <w:jc w:val="both"/>
        <w:rPr>
          <w:rFonts w:cs="Times New Roman"/>
        </w:rPr>
      </w:pPr>
    </w:p>
    <w:p w:rsidRDefault="003E12D4" w:rsidP="003E12D4" w:rsidR="003E12D4">
      <w:pPr>
        <w:ind w:firstLine="708"/>
        <w:jc w:val="both"/>
        <w:rPr>
          <w:rFonts w:cs="Times New Roman"/>
        </w:rPr>
      </w:pPr>
      <w:r>
        <w:rPr>
          <w:rFonts w:cs="Times New Roman"/>
        </w:rPr>
        <w:t xml:space="preserve">Sukladno navedenom odlučeno je u izreci rješenja po čl. 247. st. 5. Stečajnog zakona (NN 71/15) koji se u ovom slučaju primjenjuje po čl. 441. st. 1. Stečajnog zakona (NN 44/96), te čl. 21. Pravilnika o načinu i postupku prodaje pokretnina i nekretnina u ovršnom postupku (NN 156/14), te čl. 247. Stečajnog zakona (NN 71/15), uz odgovarajuću primjenu odredbi čl. 92. do 100. Ovršnog zakona (NN 112/12, 25/13 i 93/14). </w:t>
      </w:r>
    </w:p>
    <w:p w:rsidRDefault="003E12D4" w:rsidP="003E12D4" w:rsidR="003E12D4">
      <w:pPr>
        <w:ind w:firstLine="708"/>
        <w:jc w:val="both"/>
        <w:rPr>
          <w:rFonts w:cs="Times New Roman"/>
        </w:rPr>
      </w:pPr>
    </w:p>
    <w:p w:rsidRDefault="003E12D4" w:rsidP="003E12D4" w:rsidR="003E12D4">
      <w:pPr>
        <w:jc w:val="center"/>
        <w:rPr>
          <w:rFonts w:cs="Times New Roman"/>
        </w:rPr>
      </w:pPr>
      <w:r>
        <w:rPr>
          <w:rFonts w:cs="Times New Roman"/>
        </w:rPr>
        <w:t xml:space="preserve"> U  Slavonskom Brodu  05. lipnja 2018.</w:t>
      </w:r>
    </w:p>
    <w:p w:rsidRDefault="003E12D4" w:rsidP="003E12D4" w:rsidR="003E12D4">
      <w:pPr>
        <w:jc w:val="center"/>
        <w:rPr>
          <w:rFonts w:cs="Times New Roman"/>
        </w:rPr>
      </w:pPr>
    </w:p>
    <w:p w:rsidRDefault="003E12D4" w:rsidP="003E12D4" w:rsidR="003E12D4">
      <w:pPr>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Stečajna sutkinja:</w:t>
      </w:r>
    </w:p>
    <w:p w:rsidRDefault="003E12D4" w:rsidP="003E12D4" w:rsidR="003E12D4">
      <w:pPr>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t xml:space="preserve">             </w:t>
      </w:r>
      <w:r>
        <w:rPr>
          <w:rFonts w:cs="Times New Roman"/>
        </w:rPr>
        <w:tab/>
        <w:t xml:space="preserve">      Daniela Martini Maoduš    </w:t>
      </w:r>
    </w:p>
    <w:p w:rsidRDefault="003E12D4" w:rsidP="003E12D4" w:rsidR="003E12D4">
      <w:pPr>
        <w:jc w:val="both"/>
        <w:rPr>
          <w:rFonts w:cs="Times New Roman"/>
        </w:rPr>
      </w:pPr>
    </w:p>
    <w:p w:rsidRDefault="003E12D4" w:rsidP="003E12D4" w:rsidR="003E12D4">
      <w:pPr>
        <w:jc w:val="both"/>
        <w:rPr>
          <w:rFonts w:cs="Times New Roman"/>
        </w:rPr>
      </w:pPr>
    </w:p>
    <w:p w:rsidRDefault="003E12D4" w:rsidP="003E12D4" w:rsidR="003E12D4">
      <w:pPr>
        <w:jc w:val="both"/>
        <w:rPr>
          <w:rFonts w:cs="Times New Roman"/>
          <w:sz w:val="20"/>
          <w:szCs w:val="20"/>
        </w:rPr>
      </w:pPr>
      <w:r>
        <w:rPr>
          <w:rFonts w:cs="Times New Roman"/>
          <w:sz w:val="20"/>
          <w:szCs w:val="20"/>
        </w:rPr>
        <w:t>UPUTA O PRAVNOM LIJEKU:</w:t>
      </w:r>
    </w:p>
    <w:p w:rsidRDefault="003E12D4" w:rsidP="003E12D4" w:rsidR="003E12D4">
      <w:pPr>
        <w:jc w:val="both"/>
        <w:rPr>
          <w:rFonts w:cs="Times New Roman"/>
          <w:sz w:val="20"/>
          <w:szCs w:val="20"/>
        </w:rPr>
      </w:pPr>
      <w:r>
        <w:rPr>
          <w:rFonts w:cs="Times New Roman"/>
          <w:sz w:val="20"/>
          <w:szCs w:val="20"/>
        </w:rPr>
        <w:t>Protiv ovog zaključka nije dopušten pravni lijek. (čl. 11. st 5. OZ-a)</w:t>
      </w:r>
    </w:p>
    <w:p w:rsidRDefault="003E12D4" w:rsidP="003E12D4" w:rsidR="003E12D4">
      <w:pPr>
        <w:spacing w:after="0"/>
        <w:jc w:val="both"/>
        <w:rPr>
          <w:sz w:val="20"/>
          <w:szCs w:val="20"/>
        </w:rPr>
      </w:pPr>
      <w:r>
        <w:rPr>
          <w:rFonts w:cs="Times New Roman"/>
          <w:sz w:val="20"/>
          <w:szCs w:val="20"/>
        </w:rPr>
        <w:t xml:space="preserve">-DNA: mrežna stranica e-Oglasna ploča sudova za sve zainteresirane i za </w:t>
      </w:r>
      <w:proofErr w:type="spellStart"/>
      <w:r>
        <w:rPr>
          <w:rFonts w:cs="Times New Roman"/>
          <w:sz w:val="20"/>
          <w:szCs w:val="20"/>
        </w:rPr>
        <w:t>razlučne</w:t>
      </w:r>
      <w:proofErr w:type="spellEnd"/>
      <w:r>
        <w:rPr>
          <w:rFonts w:cs="Times New Roman"/>
          <w:sz w:val="20"/>
          <w:szCs w:val="20"/>
        </w:rPr>
        <w:t xml:space="preserve"> vjerovnike </w:t>
      </w:r>
      <w:r>
        <w:rPr>
          <w:sz w:val="20"/>
          <w:szCs w:val="20"/>
        </w:rPr>
        <w:t>BONITA GRUPA d.o.o., Slavonski Brod, A. Štampara 73A, OIB: 88542053382</w:t>
      </w:r>
    </w:p>
    <w:p w:rsidRDefault="003E12D4" w:rsidP="003E12D4" w:rsidR="003E12D4">
      <w:pPr>
        <w:spacing w:after="0"/>
        <w:jc w:val="both"/>
        <w:rPr>
          <w:rFonts w:cs="Times New Roman"/>
          <w:sz w:val="20"/>
          <w:szCs w:val="20"/>
        </w:rPr>
      </w:pPr>
      <w:r>
        <w:rPr>
          <w:rFonts w:cs="Times New Roman"/>
          <w:sz w:val="20"/>
          <w:szCs w:val="20"/>
        </w:rPr>
        <w:t>-stečajnog upravitelja</w:t>
      </w:r>
    </w:p>
    <w:p w:rsidRDefault="003E12D4" w:rsidP="003E12D4" w:rsidR="003E12D4">
      <w:pPr>
        <w:spacing w:after="0"/>
        <w:jc w:val="both"/>
        <w:rPr>
          <w:rFonts w:cs="Times New Roman"/>
          <w:sz w:val="20"/>
          <w:szCs w:val="20"/>
        </w:rPr>
      </w:pPr>
      <w:r>
        <w:rPr>
          <w:rFonts w:cs="Times New Roman"/>
          <w:sz w:val="20"/>
          <w:szCs w:val="20"/>
        </w:rPr>
        <w:t>-zaključak uz rješenje o prodaji, zahtjev i original z. k. izvatka dostaviti FINI poštom</w:t>
      </w:r>
    </w:p>
    <w:p w:rsidRDefault="003E12D4" w:rsidP="003E12D4" w:rsidR="003E12D4">
      <w:pPr>
        <w:pStyle w:val="NormaleSPIS"/>
        <w:rPr>
          <w:rFonts w:cs="Times New Roman"/>
          <w:sz w:val="20"/>
          <w:szCs w:val="20"/>
        </w:rPr>
      </w:pPr>
    </w:p>
    <w:p w:rsidRDefault="00AE649C" w:rsidP="004F27AE" w:rsidR="00AE649C" w:rsidRPr="00B76F3C">
      <w:pPr>
        <w:pStyle w:val="NormaleSPIS"/>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Light">
    <w:panose1 w:val="020F0302020204030204"/>
    <w:charset w:val="EE"/>
    <w:family w:val="swiss"/>
    <w:pitch w:val="variable"/>
    <w:sig w:csb1="00000000" w:csb0="0000019F" w:usb3="00000000" w:usb2="00000000" w:usb1="4000207B" w:usb0="A00002E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EA03D47"/>
    <w:multiLevelType w:val="hybridMultilevel"/>
    <w:tmpl w:val="C096B454"/>
    <w:lvl w:tplc="EAE84A8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3895716B"/>
    <w:multiLevelType w:val="hybridMultilevel"/>
    <w:tmpl w:val="6DDAACCC"/>
    <w:lvl w:tplc="66AAE414" w:ilvl="0">
      <w:start w:val="3"/>
      <w:numFmt w:val="bullet"/>
      <w:lvlText w:val="-"/>
      <w:lvlJc w:val="left"/>
      <w:pPr>
        <w:ind w:hanging="360" w:left="4608"/>
      </w:pPr>
      <w:rPr>
        <w:rFonts w:cs="Times New Roman" w:eastAsia="Times New Roman" w:hAnsi="Times New Roman" w:ascii="Times New Roman" w:hint="default"/>
        <w:b w:val="false"/>
      </w:rPr>
    </w:lvl>
    <w:lvl w:tentative="true" w:tplc="041A0003" w:ilvl="1">
      <w:start w:val="1"/>
      <w:numFmt w:val="bullet"/>
      <w:lvlText w:val="o"/>
      <w:lvlJc w:val="left"/>
      <w:pPr>
        <w:ind w:hanging="360" w:left="5328"/>
      </w:pPr>
      <w:rPr>
        <w:rFonts w:cs="Courier New" w:hAnsi="Courier New" w:ascii="Courier New" w:hint="default"/>
      </w:rPr>
    </w:lvl>
    <w:lvl w:tentative="true" w:tplc="041A0005" w:ilvl="2">
      <w:start w:val="1"/>
      <w:numFmt w:val="bullet"/>
      <w:lvlText w:val=""/>
      <w:lvlJc w:val="left"/>
      <w:pPr>
        <w:ind w:hanging="360" w:left="6048"/>
      </w:pPr>
      <w:rPr>
        <w:rFonts w:hAnsi="Wingdings" w:ascii="Wingdings" w:hint="default"/>
      </w:rPr>
    </w:lvl>
    <w:lvl w:tentative="true" w:tplc="041A0001" w:ilvl="3">
      <w:start w:val="1"/>
      <w:numFmt w:val="bullet"/>
      <w:lvlText w:val=""/>
      <w:lvlJc w:val="left"/>
      <w:pPr>
        <w:ind w:hanging="360" w:left="6768"/>
      </w:pPr>
      <w:rPr>
        <w:rFonts w:hAnsi="Symbol" w:ascii="Symbol" w:hint="default"/>
      </w:rPr>
    </w:lvl>
    <w:lvl w:tentative="true" w:tplc="041A0003" w:ilvl="4">
      <w:start w:val="1"/>
      <w:numFmt w:val="bullet"/>
      <w:lvlText w:val="o"/>
      <w:lvlJc w:val="left"/>
      <w:pPr>
        <w:ind w:hanging="360" w:left="7488"/>
      </w:pPr>
      <w:rPr>
        <w:rFonts w:cs="Courier New" w:hAnsi="Courier New" w:ascii="Courier New" w:hint="default"/>
      </w:rPr>
    </w:lvl>
    <w:lvl w:tentative="true" w:tplc="041A0005" w:ilvl="5">
      <w:start w:val="1"/>
      <w:numFmt w:val="bullet"/>
      <w:lvlText w:val=""/>
      <w:lvlJc w:val="left"/>
      <w:pPr>
        <w:ind w:hanging="360" w:left="8208"/>
      </w:pPr>
      <w:rPr>
        <w:rFonts w:hAnsi="Wingdings" w:ascii="Wingdings" w:hint="default"/>
      </w:rPr>
    </w:lvl>
    <w:lvl w:tentative="true" w:tplc="041A0001" w:ilvl="6">
      <w:start w:val="1"/>
      <w:numFmt w:val="bullet"/>
      <w:lvlText w:val=""/>
      <w:lvlJc w:val="left"/>
      <w:pPr>
        <w:ind w:hanging="360" w:left="8928"/>
      </w:pPr>
      <w:rPr>
        <w:rFonts w:hAnsi="Symbol" w:ascii="Symbol" w:hint="default"/>
      </w:rPr>
    </w:lvl>
    <w:lvl w:tentative="true" w:tplc="041A0003" w:ilvl="7">
      <w:start w:val="1"/>
      <w:numFmt w:val="bullet"/>
      <w:lvlText w:val="o"/>
      <w:lvlJc w:val="left"/>
      <w:pPr>
        <w:ind w:hanging="360" w:left="9648"/>
      </w:pPr>
      <w:rPr>
        <w:rFonts w:cs="Courier New" w:hAnsi="Courier New" w:ascii="Courier New" w:hint="default"/>
      </w:rPr>
    </w:lvl>
    <w:lvl w:tentative="true" w:tplc="041A0005" w:ilvl="8">
      <w:start w:val="1"/>
      <w:numFmt w:val="bullet"/>
      <w:lvlText w:val=""/>
      <w:lvlJc w:val="left"/>
      <w:pPr>
        <w:ind w:hanging="360" w:left="10368"/>
      </w:pPr>
      <w:rPr>
        <w:rFonts w:hAnsi="Wingdings" w:ascii="Wingdings" w:hint="default"/>
      </w:rPr>
    </w:lvl>
  </w:abstractNum>
  <w:abstractNum w:abstractNumId="29">
    <w:nsid w:val="3B9E6A7E"/>
    <w:multiLevelType w:val="hybridMultilevel"/>
    <w:tmpl w:val="6A467258"/>
    <w:lvl w:tplc="135059A8" w:ilvl="0">
      <w:start w:val="1"/>
      <w:numFmt w:val="decimal"/>
      <w:lvlText w:val="%1."/>
      <w:lvlJc w:val="left"/>
      <w:pPr>
        <w:ind w:hanging="360" w:left="1069"/>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48BB601E"/>
    <w:multiLevelType w:val="hybridMultilevel"/>
    <w:tmpl w:val="6F4E95F8"/>
    <w:lvl w:tplc="49326E86"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6">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8">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40">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5272FE7"/>
    <w:multiLevelType w:val="hybridMultilevel"/>
    <w:tmpl w:val="F450520E"/>
    <w:lvl w:tplc="95848814" w:ilvl="0">
      <w:start w:val="1"/>
      <w:numFmt w:val="bullet"/>
      <w:lvlText w:val="-"/>
      <w:lvlJc w:val="left"/>
      <w:pPr>
        <w:ind w:hanging="360" w:left="1080"/>
      </w:pPr>
      <w:rPr>
        <w:rFonts w:cs="Calibri" w:eastAsia="Calibri" w:hAnsi="Calibri Light" w:ascii="Calibri Light"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45">
    <w:nsid w:val="76670CAA"/>
    <w:multiLevelType w:val="multilevel"/>
    <w:tmpl w:val="DF20873A"/>
    <w:numStyleLink w:val="NumListOI"/>
  </w:abstractNum>
  <w:abstractNum w:abstractNumId="46">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7">
    <w:nsid w:val="7EAF58E6"/>
    <w:multiLevelType w:val="multilevel"/>
    <w:tmpl w:val="358ED2AE"/>
    <w:numStyleLink w:val="NumListA0"/>
  </w:abstractNum>
  <w:num w:numId="1">
    <w:abstractNumId w:val="19"/>
  </w:num>
  <w:num w:numId="2">
    <w:abstractNumId w:val="32"/>
  </w:num>
  <w:num w:numId="3">
    <w:abstractNumId w:val="18"/>
  </w:num>
  <w:num w:numId="4">
    <w:abstractNumId w:val="43"/>
  </w:num>
  <w:num w:numId="5">
    <w:abstractNumId w:val="46"/>
  </w:num>
  <w:num w:numId="6">
    <w:abstractNumId w:val="20"/>
  </w:num>
  <w:num w:numId="7">
    <w:abstractNumId w:val="21"/>
  </w:num>
  <w:num w:numId="8">
    <w:abstractNumId w:val="31"/>
  </w:num>
  <w:num w:numId="9">
    <w:abstractNumId w:val="16"/>
  </w:num>
  <w:num w:numId="10">
    <w:abstractNumId w:val="38"/>
  </w:num>
  <w:num w:numId="11">
    <w:abstractNumId w:val="14"/>
  </w:num>
  <w:num w:numId="12">
    <w:abstractNumId w:val="13"/>
  </w:num>
  <w:num w:numId="13">
    <w:abstractNumId w:val="41"/>
  </w:num>
  <w:num w:numId="14">
    <w:abstractNumId w:val="27"/>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4"/>
  </w:num>
  <w:num w:numId="18">
    <w:abstractNumId w:val="40"/>
  </w:num>
  <w:num w:numId="19">
    <w:abstractNumId w:val="17"/>
  </w:num>
  <w:num w:numId="20">
    <w:abstractNumId w:val="22"/>
  </w:num>
  <w:num w:numId="21">
    <w:abstractNumId w:val="23"/>
  </w:num>
  <w:num w:numId="22">
    <w:abstractNumId w:val="18"/>
  </w:num>
  <w:num w:numId="23">
    <w:abstractNumId w:val="36"/>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9"/>
  </w:num>
  <w:num w:numId="34">
    <w:abstractNumId w:val="30"/>
  </w:num>
  <w:num w:numId="35">
    <w:abstractNumId w:val="26"/>
  </w:num>
  <w:num w:numId="36">
    <w:abstractNumId w:val="11"/>
  </w:num>
  <w:num w:numId="37">
    <w:abstractNumId w:val="37"/>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2"/>
  </w:num>
  <w:num w:numId="42">
    <w:abstractNumId w:val="47"/>
  </w:num>
  <w:num w:numId="43">
    <w:abstractNumId w:val="12"/>
  </w:num>
  <w:num w:numId="44">
    <w:abstractNumId w:val="45"/>
  </w:num>
  <w:num w:numId="45">
    <w:abstractNumId w:val="17"/>
  </w:num>
  <w:num w:numId="46">
    <w:abstractNumId w:val="17"/>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4"/>
    <w:lvlOverride w:ilvl="0"/>
    <w:lvlOverride w:ilvl="1"/>
    <w:lvlOverride w:ilvl="2"/>
    <w:lvlOverride w:ilvl="3"/>
    <w:lvlOverride w:ilvl="4"/>
    <w:lvlOverride w:ilvl="5"/>
    <w:lvlOverride w:ilvl="6"/>
    <w:lvlOverride w:ilvl="7"/>
    <w:lvlOverride w:ilvl="8"/>
  </w:num>
  <w:num w:numId="51">
    <w:abstractNumId w:val="15"/>
  </w:num>
  <w:num w:numId="52">
    <w:abstractNumId w:val="2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12D4"/>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989869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png@01D20D02.B12A49C0"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St-392/2017-50</izvorni_sadrzaj>
    <derivirana_varijabla naziv="DomainObject.Oznaka_1">St-392/2017-50</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392</izvorni_sadrzaj>
    <derivirana_varijabla naziv="DomainObject.Predmet.Broj_1">392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1027849.75</izvorni_sadrzaj>
    <derivirana_varijabla naziv="DomainObject.Predmet.InicijalnaVrijednost_1">1027849.75</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St-392/2017</izvorni_sadrzaj>
    <derivirana_varijabla naziv="DomainObject.Predmet.OznakaBroj_1">St-392/2017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ST.1  SZ</izvorni_sadrzaj>
    <derivirana_varijabla naziv="DomainObject.Predmet.PrimjedbaSuca_1">ČL.110 ST.1  SZ</derivirana_varijabla>
  </DomainObject.Predmet.PrimjedbaSuca>
  <DomainObject.Predmet.PrimjedbaUpisnicara>
    <izvorni_sadrzaj/>
    <derivirana_varijabla naziv="DomainObject.Predmet.PrimjedbaUpisnicara_1"/>
  </DomainObject.Predmet.PrimjedbaUpisnicara>
  <DomainObject.Predmet.ProtustrankaFormated>
    <izvorni_sadrzaj>  BONITA GRUPA d.o.o. za proizvodnju, trgovinu i usluge</izvorni_sadrzaj>
    <derivirana_varijabla naziv="DomainObject.Predmet.ProtustrankaFormated_1">  BONITA GRUPA d.o.o. za proizvodnju, trgovinu i usluge</derivirana_varijabla>
  </DomainObject.Predmet.ProtustrankaFormated>
  <DomainObject.Predmet.ProtustrankaFormatedOIB>
    <izvorni_sadrzaj>  BONITA GRUPA d.o.o. za proizvodnju, trgovinu i usluge, OIB 88542053382</izvorni_sadrzaj>
    <derivirana_varijabla naziv="DomainObject.Predmet.ProtustrankaFormatedOIB_1">  BONITA GRUPA d.o.o. za proizvodnju, trgovinu i usluge, OIB 88542053382</derivirana_varijabla>
  </DomainObject.Predmet.ProtustrankaFormatedOIB>
  <DomainObject.Predmet.ProtustrankaFormatedWithAdress>
    <izvorni_sadrzaj> BONITA GRUPA d.o.o. za proizvodnju, trgovinu i usluge, Andrije Štampara 73 A , 35000 Slavonski Brod</izvorni_sadrzaj>
    <derivirana_varijabla naziv="DomainObject.Predmet.ProtustrankaFormatedWithAdress_1"> BONITA GRUPA d.o.o. za proizvodnju, trgovinu i usluge, Andrije Štampara 73 A , 35000 Slavonski Brod</derivirana_varijabla>
  </DomainObject.Predmet.ProtustrankaFormatedWithAdress>
  <DomainObject.Predmet.ProtustrankaFormatedWithAdressOIB>
    <izvorni_sadrzaj> BONITA GRUPA d.o.o. za proizvodnju, trgovinu i usluge, OIB 88542053382, Andrije Štampara 73 A , 35000 Slavonski Brod</izvorni_sadrzaj>
    <derivirana_varijabla naziv="DomainObject.Predmet.ProtustrankaFormatedWithAdressOIB_1"> BONITA GRUPA d.o.o. za proizvodnju, trgovinu i usluge, OIB 88542053382, Andrije Štampara 73 A , 35000 Slavonski Brod</derivirana_varijabla>
  </DomainObject.Predmet.ProtustrankaFormatedWithAdressOIB>
  <DomainObject.Predmet.ProtustrankaWithAdress>
    <izvorni_sadrzaj>BONITA GRUPA d.o.o. za proizvodnju, trgovinu i usluge Andrije Štampara 73 A , 35000 Slavonski Brod</izvorni_sadrzaj>
    <derivirana_varijabla naziv="DomainObject.Predmet.ProtustrankaWithAdress_1">BONITA GRUPA d.o.o. za proizvodnju, trgovinu i usluge Andrije Štampara 73 A , 35000 Slavonski Brod</derivirana_varijabla>
  </DomainObject.Predmet.ProtustrankaWithAdress>
  <DomainObject.Predmet.ProtustrankaWithAdressOIB>
    <izvorni_sadrzaj>BONITA GRUPA d.o.o. za proizvodnju, trgovinu i usluge, OIB 88542053382, Andrije Štampara 73 A , 35000 Slavonski Brod</izvorni_sadrzaj>
    <derivirana_varijabla naziv="DomainObject.Predmet.ProtustrankaWithAdressOIB_1">BONITA GRUPA d.o.o. za proizvodnju, trgovinu i usluge, OIB 88542053382, Andrije Štampara 73 A , 35000 Slavonski Brod</derivirana_varijabla>
  </DomainObject.Predmet.ProtustrankaWithAdressOIB>
  <DomainObject.Predmet.ProtustrankaNazivFormated>
    <izvorni_sadrzaj>BONITA GRUPA d.o.o. za proizvodnju, trgovinu i usluge</izvorni_sadrzaj>
    <derivirana_varijabla naziv="DomainObject.Predmet.ProtustrankaNazivFormated_1">BONITA GRUPA d.o.o. za proizvodnju, trgovinu i usluge</derivirana_varijabla>
  </DomainObject.Predmet.ProtustrankaNazivFormated>
  <DomainObject.Predmet.ProtustrankaNazivFormatedOIB>
    <izvorni_sadrzaj>BONITA GRUPA d.o.o. za proizvodnju, trgovinu i usluge, OIB 88542053382</izvorni_sadrzaj>
    <derivirana_varijabla naziv="DomainObject.Predmet.ProtustrankaNazivFormatedOIB_1">BONITA GRUPA d.o.o. za proizvodnju, trgovinu i usluge, OIB 88542053382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BONITA GRUPA d.o.o. za proizvodnju, trgovinu i usluge</item>
    </izvorni_sadrzaj>
    <derivirana_varijabla naziv="DomainObject.Predmet.ProtuStrankaListFormated_1">
      <item>BONITA GRUPA d.o.o. za proizvodnju, trgovinu i usluge</item>
    </derivirana_varijabla>
  </DomainObject.Predmet.ProtuStrankaListFormated>
  <DomainObject.Predmet.ProtuStrankaListFormatedOIB>
    <izvorni_sadrzaj>
      <item>BONITA GRUPA d.o.o. za proizvodnju, trgovinu i usluge, OIB 88542053382</item>
    </izvorni_sadrzaj>
    <derivirana_varijabla naziv="DomainObject.Predmet.ProtuStrankaListFormatedOIB_1">
      <item>BONITA GRUPA d.o.o. za proizvodnju, trgovinu i usluge, OIB 88542053382</item>
    </derivirana_varijabla>
  </DomainObject.Predmet.ProtuStrankaListFormatedOIB>
  <DomainObject.Predmet.ProtuStrankaListFormatedWithAdress>
    <izvorni_sadrzaj>
      <item>BONITA GRUPA d.o.o. za proizvodnju, trgovinu i usluge, Andrije Štampara 73 A , 35000 Slavonski Brod</item>
    </izvorni_sadrzaj>
    <derivirana_varijabla naziv="DomainObject.Predmet.ProtuStrankaListFormatedWithAdress_1">
      <item>BONITA GRUPA d.o.o. za proizvodnju, trgovinu i usluge, Andrije Štampara 73 A , 35000 Slavonski Brod</item>
    </derivirana_varijabla>
  </DomainObject.Predmet.ProtuStrankaListFormatedWithAdress>
  <DomainObject.Predmet.ProtuStrankaListFormatedWithAdressOIB>
    <izvorni_sadrzaj>
      <item>BONITA GRUPA d.o.o. za proizvodnju, trgovinu i usluge, OIB 88542053382, Andrije Štampara 73 A , 35000 Slavonski Brod</item>
    </izvorni_sadrzaj>
    <derivirana_varijabla naziv="DomainObject.Predmet.ProtuStrankaListFormatedWithAdressOIB_1">
      <item>BONITA GRUPA d.o.o. za proizvodnju, trgovinu i usluge, OIB 88542053382, Andrije Štampara 73 A , 35000 Slavonski Brod</item>
    </derivirana_varijabla>
  </DomainObject.Predmet.ProtuStrankaListFormatedWithAdressOIB>
  <DomainObject.Predmet.ProtuStrankaListNazivFormated>
    <izvorni_sadrzaj>
      <item>BONITA GRUPA d.o.o. za proizvodnju, trgovinu i usluge</item>
    </izvorni_sadrzaj>
    <derivirana_varijabla naziv="DomainObject.Predmet.ProtuStrankaListNazivFormated_1">
      <item>BONITA GRUPA d.o.o. za proizvodnju, trgovinu i usluge</item>
    </derivirana_varijabla>
  </DomainObject.Predmet.ProtuStrankaListNazivFormated>
  <DomainObject.Predmet.ProtuStrankaListNazivFormatedOIB>
    <izvorni_sadrzaj>
      <item>BONITA GRUPA d.o.o. za proizvodnju, trgovinu i usluge, OIB 88542053382</item>
    </izvorni_sadrzaj>
    <derivirana_varijabla naziv="DomainObject.Predmet.ProtuStrankaListNazivFormatedOIB_1">
      <item>BONITA GRUPA d.o.o. za proizvodnju, trgovinu i usluge, OIB 88542053382</item>
    </derivirana_varijabla>
  </DomainObject.Predmet.ProtuStrankaListNazivFormatedOIB>
  <DomainObject.Predmet.OstaliListFormated>
    <izvorni_sadrzaj>
      <item>Vesna Lazarić</item>
      <item>Stipo Milardović</item>
      <item>Šimo Bošnjak</item>
    </izvorni_sadrzaj>
    <derivirana_varijabla naziv="DomainObject.Predmet.OstaliListFormated_1">
      <item>Vesna Lazarić</item>
      <item>Stipo Milardović</item>
      <item>Šimo Bošnjak</item>
    </derivirana_varijabla>
  </DomainObject.Predmet.OstaliListFormated>
  <DomainObject.Predmet.OstaliListFormatedOIB>
    <izvorni_sadrzaj>
      <item>Vesna Lazarić</item>
      <item>Stipo Milardović</item>
      <item>Šimo Bošnjak</item>
    </izvorni_sadrzaj>
    <derivirana_varijabla naziv="DomainObject.Predmet.OstaliListFormatedOIB_1">
      <item>Vesna Lazarić</item>
      <item>Stipo Milardović</item>
      <item>Šimo Bošnjak</item>
    </derivirana_varijabla>
  </DomainObject.Predmet.OstaliListFormatedOIB>
  <DomainObject.Predmet.OstaliListFormatedWithAdress>
    <izvorni_sadrzaj>
      <item>Vesna Lazarić</item>
      <item>Stipo Milardović</item>
      <item>Šimo Bošnjak</item>
    </izvorni_sadrzaj>
    <derivirana_varijabla naziv="DomainObject.Predmet.OstaliListFormatedWithAdress_1">
      <item>Vesna Lazarić</item>
      <item>Stipo Milardović</item>
      <item>Šimo Bošnjak</item>
    </derivirana_varijabla>
  </DomainObject.Predmet.OstaliListFormatedWithAdress>
  <DomainObject.Predmet.OstaliListFormatedWithAdressOIB>
    <izvorni_sadrzaj>
      <item>Vesna Lazarić</item>
      <item>Stipo Milardović</item>
      <item>Šimo Bošnjak</item>
    </izvorni_sadrzaj>
    <derivirana_varijabla naziv="DomainObject.Predmet.OstaliListFormatedWithAdressOIB_1">
      <item>Vesna Lazarić</item>
      <item>Stipo Milardović</item>
      <item>Šimo Bošnjak</item>
    </derivirana_varijabla>
  </DomainObject.Predmet.OstaliListFormatedWithAdressOIB>
  <DomainObject.Predmet.OstaliListNazivFormated>
    <izvorni_sadrzaj>
      <item>Vesna Lazarić</item>
      <item>Stipo Milardović</item>
      <item>Šimo Bošnjak</item>
    </izvorni_sadrzaj>
    <derivirana_varijabla naziv="DomainObject.Predmet.OstaliListNazivFormated_1">
      <item>Vesna Lazarić</item>
      <item>Stipo Milardović</item>
      <item>Šimo Bošnjak</item>
    </derivirana_varijabla>
  </DomainObject.Predmet.OstaliListNazivFormated>
  <DomainObject.Predmet.OstaliListNazivFormatedOIB>
    <izvorni_sadrzaj>
      <item>Vesna Lazarić</item>
      <item>Stipo Milardović</item>
      <item>Šimo Bošnjak</item>
    </izvorni_sadrzaj>
    <derivirana_varijabla naziv="DomainObject.Predmet.OstaliListNazivFormatedOIB_1">
      <item>Vesna Lazarić</item>
      <item>Stipo Milardović</item>
      <item>Šimo Bošnjak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St-392/2017-50</izvorni_sadrzaj>
    <derivirana_varijabla naziv="DomainObject.PoslovniBrojDokumenta_1">St-392/2017-50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BONITA GRUPA d.o.o. za proizvodnju, trgovinu i usluge</izvorni_sadrzaj>
    <derivirana_varijabla naziv="DomainObject.Predmet.ProtustrankaIDrugi_1">BONITA GRUPA d.o.o.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BONITA GRUPA d.o.o. za proizvodnju, trgovinu i usluge, OIB 88542053382, Andrije Štampara 73 A , 35000 Slavonski Brod</izvorni_sadrzaj>
    <derivirana_varijabla naziv="DomainObject.Predmet.ProtustrankaIDrugiAdressOIB_1">BONITA GRUPA d.o.o. za proizvodnju, trgovinu i usluge, OIB 88542053382, Andrije Štampara 73 A ,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BONITA GRUPA d.o.o. za proizvodnju, trgovinu i usluge</item>
      <item>Vesna Lazarić</item>
      <item>Stipo Milardović</item>
      <item>Šimo Bošnjak</item>
    </izvorni_sadrzaj>
    <derivirana_varijabla naziv="DomainObject.Predmet.SudioniciListNaziv_1">
      <item>Financijska agencija</item>
      <item>BONITA GRUPA d.o.o. za proizvodnju, trgovinu i usluge</item>
      <item>Vesna Lazarić</item>
      <item>Stipo Milardović</item>
      <item>Šimo Bošnjak</item>
    </derivirana_varijabla>
  </DomainObject.Predmet.SudioniciListNaziv>
  <DomainObject.Predmet.SudioniciListAdressOIB>
    <izvorni_sadrzaj>
      <item>Financijska agencija, OIB 85821130368, Ulica grada Vukovara 70,10000 Zagreb</item>
      <item>BONITA GRUPA d.o.o. za proizvodnju, trgovinu i usluge, OIB 88542053382, Andrije Štampara 73 A ,35000 Slavonski Brod</item>
      <item>Vesna Lazarić</item>
      <item>Stipo Milardović</item>
      <item>Šimo Bošnjak</item>
    </izvorni_sadrzaj>
    <derivirana_varijabla naziv="DomainObject.Predmet.SudioniciListAdressOIB_1">
      <item>Financijska agencija, OIB 85821130368, Ulica grada Vukovara 70,10000 Zagreb</item>
      <item>BONITA GRUPA d.o.o. za proizvodnju, trgovinu i usluge, OIB 88542053382, Andrije Štampara 73 A ,35000 Slavonski Brod</item>
      <item>Vesna Lazarić</item>
      <item>Stipo Milardović</item>
      <item>Šimo Bošnjak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77A5EA-F9D5-49C6-B886-F125A7E371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1531</properties:Words>
  <properties:Characters>8276</properties:Characters>
  <properties:Lines>174</properties:Lines>
  <properties:Paragraphs>55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9906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wsadmin</cp:lastModifiedBy>
  <dcterms:modified xmlns:xsi="http://www.w3.org/2001/XMLSchema-instance" xsi:type="dcterms:W3CDTF">2018-06-05T12:06:00Z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St-392/2017-50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