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e8ed" w14:paraId="982e8ed" w:rsidRDefault="00DB1DDF" w:rsidP="00DB1DDF" w:rsidR="00DB1DDF"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B1DDF" w:rsidP="00DB1DDF" w:rsidR="00DB1DDF"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DB1DDF" w:rsidP="00DB1DDF" w:rsidR="00DB1DDF"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DB1DDF" w:rsidP="00DB1DDF" w:rsidR="00DB1DDF">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DB1DDF" w:rsidP="00DB1DDF" w:rsidR="00DB1DDF" w:rsidRPr="00C108BC">
      <w:pPr>
        <w:widowControl w:val="false"/>
        <w:autoSpaceDE w:val="false"/>
        <w:autoSpaceDN w:val="false"/>
        <w:adjustRightInd w:val="false"/>
        <w:ind w:right="-99"/>
        <w:rPr>
          <w:rFonts w:cs="Times New Roman" w:eastAsia="Times New Roman"/>
          <w:bCs/>
          <w:szCs w:val="24"/>
        </w:rPr>
      </w:pPr>
    </w:p>
    <w:p w:rsidRDefault="00DB1DDF" w:rsidP="00DB1DDF" w:rsidR="00DB1DDF"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DB1DDF" w:rsidP="00DB1DDF" w:rsidR="00DB1DDF" w:rsidRPr="00CF72AC">
      <w:pPr>
        <w:jc w:val="center"/>
        <w:rPr>
          <w:rFonts w:cs="Times New Roman" w:eastAsia="Times New Roman"/>
          <w:szCs w:val="24"/>
          <w:lang w:eastAsia="hr-HR"/>
        </w:rPr>
      </w:pPr>
    </w:p>
    <w:p w:rsidRDefault="00DB1DDF" w:rsidP="00DB1DDF" w:rsidR="00DB1DDF"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DB1DDF" w:rsidP="00DB1DDF" w:rsidR="00DB1DDF" w:rsidRPr="00CF72AC">
      <w:pPr>
        <w:rPr>
          <w:rFonts w:cs="Times New Roman" w:eastAsia="Times New Roman"/>
          <w:szCs w:val="24"/>
          <w:lang w:eastAsia="hr-HR"/>
        </w:rPr>
      </w:pPr>
    </w:p>
    <w:p w:rsidRDefault="00DB1DDF" w:rsidP="00DB1DDF" w:rsidR="00DB1DDF">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Tamari Lakoseljac Benčić, u skraćenom stečajnom postupku nad dužnikom </w:t>
      </w:r>
      <w:r>
        <w:rPr>
          <w:rFonts w:cs="Times New Roman" w:eastAsia="Times New Roman"/>
          <w:szCs w:val="24"/>
        </w:rPr>
        <w:t>T. R. G. d. o. o. Rovinj</w:t>
      </w:r>
      <w:r w:rsidRPr="00F10AAD">
        <w:rPr>
          <w:rFonts w:cs="Times New Roman" w:eastAsia="Times New Roman"/>
          <w:szCs w:val="24"/>
        </w:rPr>
        <w:t xml:space="preserve">, </w:t>
      </w:r>
      <w:r>
        <w:rPr>
          <w:rFonts w:cs="Times New Roman" w:eastAsia="Times New Roman"/>
          <w:szCs w:val="24"/>
        </w:rPr>
        <w:t>Carera 22</w:t>
      </w:r>
      <w:r w:rsidRPr="00F10AAD">
        <w:rPr>
          <w:rFonts w:cs="Times New Roman" w:eastAsia="Times New Roman"/>
          <w:szCs w:val="24"/>
        </w:rPr>
        <w:t xml:space="preserve">, OIB </w:t>
      </w:r>
      <w:r>
        <w:rPr>
          <w:rFonts w:cs="Times New Roman" w:eastAsia="Times New Roman"/>
          <w:szCs w:val="24"/>
        </w:rPr>
        <w:t xml:space="preserve">22003409797, MBS 040041250,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21. ožujka 2016.</w:t>
      </w:r>
    </w:p>
    <w:p w:rsidRDefault="00DB1DDF" w:rsidP="00DB1DDF" w:rsidR="00DB1DDF" w:rsidRPr="00CF72AC">
      <w:pPr>
        <w:ind w:firstLine="708"/>
        <w:rPr>
          <w:rFonts w:cs="Times New Roman" w:eastAsia="Times New Roman"/>
          <w:szCs w:val="24"/>
          <w:lang w:eastAsia="hr-HR"/>
        </w:rPr>
      </w:pPr>
    </w:p>
    <w:p w:rsidRDefault="00DB1DDF" w:rsidP="00DB1DDF" w:rsidR="00DB1DDF"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DB1DDF" w:rsidP="00DB1DDF" w:rsidR="00DB1DDF" w:rsidRPr="00CF72AC">
      <w:pPr>
        <w:rPr>
          <w:rFonts w:cs="Times New Roman" w:eastAsia="Times New Roman"/>
          <w:szCs w:val="24"/>
          <w:lang w:eastAsia="hr-HR"/>
        </w:rPr>
      </w:pPr>
    </w:p>
    <w:p w:rsidRDefault="00DB1DDF" w:rsidP="00DB1DDF" w:rsidR="00DB1DDF">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T. R. G. d. o. o. Rovinj</w:t>
      </w:r>
      <w:r w:rsidRPr="00F10AAD">
        <w:rPr>
          <w:rFonts w:cs="Times New Roman" w:eastAsia="Times New Roman"/>
          <w:szCs w:val="24"/>
        </w:rPr>
        <w:t xml:space="preserve">, </w:t>
      </w:r>
      <w:r>
        <w:rPr>
          <w:rFonts w:cs="Times New Roman" w:eastAsia="Times New Roman"/>
          <w:szCs w:val="24"/>
        </w:rPr>
        <w:t>Carera 22</w:t>
      </w:r>
      <w:r w:rsidRPr="00F10AAD">
        <w:rPr>
          <w:rFonts w:cs="Times New Roman" w:eastAsia="Times New Roman"/>
          <w:szCs w:val="24"/>
        </w:rPr>
        <w:t xml:space="preserve">, OIB </w:t>
      </w:r>
      <w:r>
        <w:rPr>
          <w:rFonts w:cs="Times New Roman" w:eastAsia="Times New Roman"/>
          <w:szCs w:val="24"/>
        </w:rPr>
        <w:t>22003409797, MBS 040041250.</w:t>
      </w:r>
    </w:p>
    <w:p w:rsidRDefault="00DB1DDF" w:rsidP="00DB1DDF" w:rsidR="00DB1DDF" w:rsidRPr="00C108BC">
      <w:pPr>
        <w:ind w:firstLine="708"/>
        <w:rPr>
          <w:szCs w:val="24"/>
          <w:lang w:eastAsia="hr-HR"/>
        </w:rPr>
      </w:pPr>
    </w:p>
    <w:p w:rsidRDefault="00DB1DDF" w:rsidP="00DB1DDF" w:rsidR="00DB1DDF">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T. R. G. d. o. o. Rovinj</w:t>
      </w:r>
      <w:r w:rsidRPr="00F10AAD">
        <w:rPr>
          <w:rFonts w:cs="Times New Roman" w:eastAsia="Times New Roman"/>
          <w:szCs w:val="24"/>
        </w:rPr>
        <w:t xml:space="preserve">, </w:t>
      </w:r>
      <w:r>
        <w:rPr>
          <w:rFonts w:cs="Times New Roman" w:eastAsia="Times New Roman"/>
          <w:szCs w:val="24"/>
        </w:rPr>
        <w:t>Carera 22</w:t>
      </w:r>
      <w:r w:rsidRPr="00F10AAD">
        <w:rPr>
          <w:rFonts w:cs="Times New Roman" w:eastAsia="Times New Roman"/>
          <w:szCs w:val="24"/>
        </w:rPr>
        <w:t xml:space="preserve">, OIB </w:t>
      </w:r>
      <w:r>
        <w:rPr>
          <w:rFonts w:cs="Times New Roman" w:eastAsia="Times New Roman"/>
          <w:szCs w:val="24"/>
        </w:rPr>
        <w:t>22003409797, MBS 040041250</w:t>
      </w:r>
      <w:r>
        <w:rPr>
          <w:rFonts w:cs="Times New Roman" w:eastAsia="Times New Roman"/>
          <w:szCs w:val="24"/>
          <w:lang w:eastAsia="hr-HR"/>
        </w:rPr>
        <w:t xml:space="preserve">, odlučit će se posebnim rješenjem za što će se predmetu dodijeliti novi posl. br. </w:t>
      </w:r>
    </w:p>
    <w:p w:rsidRDefault="00DB1DDF" w:rsidP="00DB1DDF" w:rsidR="00DB1DDF" w:rsidRPr="00CF72AC">
      <w:pPr>
        <w:rPr>
          <w:rFonts w:cs="Times New Roman" w:eastAsia="Times New Roman"/>
          <w:szCs w:val="24"/>
          <w:lang w:eastAsia="hr-HR"/>
        </w:rPr>
      </w:pPr>
    </w:p>
    <w:p w:rsidRDefault="00DB1DDF" w:rsidP="00DB1DDF" w:rsidR="00DB1DDF" w:rsidRPr="00CF72AC">
      <w:pPr>
        <w:jc w:val="center"/>
      </w:pPr>
      <w:r w:rsidRPr="00CF72AC">
        <w:t>Obrazloženje</w:t>
      </w:r>
    </w:p>
    <w:p w:rsidRDefault="00DB1DDF" w:rsidP="00DB1DDF" w:rsidR="00DB1DDF" w:rsidRPr="00CF72AC">
      <w:pPr>
        <w:ind w:firstLine="708"/>
        <w:rPr>
          <w:rFonts w:cs="Times New Roman" w:eastAsia="Times New Roman"/>
          <w:szCs w:val="24"/>
          <w:lang w:eastAsia="hr-HR"/>
        </w:rPr>
      </w:pPr>
    </w:p>
    <w:p w:rsidRDefault="00DB1DDF" w:rsidP="00DB1DDF" w:rsidR="00DB1DDF">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T. R. G. d. o. o. Rovinj</w:t>
      </w:r>
      <w:r w:rsidRPr="00F10AAD">
        <w:rPr>
          <w:rFonts w:cs="Times New Roman" w:eastAsia="Times New Roman"/>
          <w:szCs w:val="24"/>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12. siječnja 2016. na mrežnoj stranici e-Oglasna ploča sudova objavljen je oglas posl. br. 11 St-865/2015-3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DB1DDF" w:rsidP="00DB1DDF" w:rsidR="00DB1DDF">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25. veljače 2016. dostavila je podnesak na propisanom obrascu (predan na poštu preporučeno 24. veljače 2016.) kojim je, kao vjerovnik, predložila otvaranje stečajnog postupka nad dužnikom. </w:t>
      </w:r>
    </w:p>
    <w:p w:rsidRDefault="00DB1DDF" w:rsidP="00DB1DDF" w:rsidR="00DB1DDF">
      <w:pPr>
        <w:ind w:firstLine="708"/>
        <w:rPr>
          <w:rFonts w:cs="Times New Roman" w:eastAsia="Times New Roman"/>
          <w:szCs w:val="24"/>
          <w:lang w:eastAsia="hr-HR"/>
        </w:rPr>
      </w:pPr>
      <w:r>
        <w:rPr>
          <w:rFonts w:cs="Times New Roman" w:eastAsia="Times New Roman"/>
          <w:szCs w:val="24"/>
          <w:lang w:eastAsia="hr-HR"/>
        </w:rPr>
        <w:t>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DB1DDF" w:rsidP="00DB1DDF" w:rsidR="00DB1DDF">
      <w:pPr>
        <w:rPr>
          <w:rFonts w:cs="Times New Roman" w:eastAsia="Times New Roman"/>
          <w:szCs w:val="24"/>
          <w:lang w:eastAsia="hr-HR"/>
        </w:rPr>
      </w:pPr>
    </w:p>
    <w:p w:rsidRDefault="00DB1DDF" w:rsidP="00DB1DDF" w:rsidR="00DB1DDF">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21. ožujka 2016.</w:t>
      </w:r>
    </w:p>
    <w:p w:rsidRDefault="00DB1DDF" w:rsidP="00DB1DDF" w:rsidR="00DB1DD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DB1DDF" w:rsidP="00DB1DDF" w:rsidR="00DB1DDF">
      <w:pPr>
        <w:ind w:left="5664"/>
        <w:jc w:val="center"/>
        <w:rPr>
          <w:rFonts w:cs="Times New Roman" w:eastAsia="Times New Roman"/>
          <w:szCs w:val="24"/>
          <w:lang w:eastAsia="hr-HR"/>
        </w:rPr>
      </w:pPr>
      <w:r>
        <w:rPr>
          <w:rFonts w:cs="Times New Roman" w:eastAsia="Times New Roman"/>
          <w:szCs w:val="24"/>
          <w:lang w:eastAsia="hr-HR"/>
        </w:rPr>
        <w:t>Tamara Lakoseljac Benčić, v. r.</w:t>
      </w:r>
    </w:p>
    <w:p w:rsidRDefault="00DB1DDF" w:rsidP="00DB1DDF" w:rsidR="00DB1DDF"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DB1DDF" w:rsidP="00DB1DDF" w:rsidR="00DB1DDF"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DB1DDF" w:rsidP="00DB1DDF" w:rsidR="00DB1DDF">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DB1DDF" w:rsidP="00DB1DDF" w:rsidR="00DB1DDF">
      <w:pPr>
        <w:rPr>
          <w:rFonts w:cs="Times New Roman" w:eastAsia="Times New Roman"/>
          <w:szCs w:val="24"/>
          <w:lang w:eastAsia="hr-HR"/>
        </w:rPr>
      </w:pPr>
    </w:p>
    <w:p w:rsidRDefault="00DB1DDF" w:rsidP="00DB1DDF" w:rsidR="00DB1DDF" w:rsidRPr="00CF72AC">
      <w:pPr>
        <w:rPr>
          <w:rFonts w:cs="Times New Roman" w:eastAsia="Times New Roman"/>
          <w:szCs w:val="24"/>
          <w:lang w:eastAsia="hr-HR"/>
        </w:rPr>
      </w:pPr>
    </w:p>
    <w:p w:rsidRDefault="00DB1DDF" w:rsidP="00DB1DDF" w:rsidR="00DB1DDF" w:rsidRPr="00CF72AC">
      <w:pPr>
        <w:rPr>
          <w:rFonts w:cs="Times New Roman" w:eastAsia="Times New Roman"/>
          <w:szCs w:val="24"/>
          <w:lang w:eastAsia="hr-HR"/>
        </w:rPr>
      </w:pPr>
      <w:r w:rsidRPr="00CF72AC">
        <w:rPr>
          <w:rFonts w:cs="Times New Roman" w:eastAsia="Times New Roman"/>
          <w:szCs w:val="24"/>
          <w:lang w:eastAsia="hr-HR"/>
        </w:rPr>
        <w:t>DNA:</w:t>
      </w:r>
    </w:p>
    <w:p w:rsidRDefault="00DB1DDF" w:rsidP="00DB1DDF" w:rsidR="00DB1DDF">
      <w:pPr>
        <w:rPr>
          <w:rFonts w:cs="Times New Roman" w:eastAsia="Times New Roman"/>
          <w:szCs w:val="24"/>
        </w:rPr>
      </w:pPr>
      <w:r>
        <w:rPr>
          <w:rFonts w:eastAsiaTheme="minorEastAsia"/>
          <w:lang w:eastAsia="hr-HR"/>
        </w:rPr>
        <w:t xml:space="preserve">1. dužnik </w:t>
      </w:r>
      <w:r>
        <w:rPr>
          <w:rFonts w:cs="Times New Roman" w:eastAsia="Times New Roman"/>
          <w:szCs w:val="24"/>
        </w:rPr>
        <w:t>T. R. G. d. o. o. Rovinj</w:t>
      </w:r>
      <w:r w:rsidRPr="00F10AAD">
        <w:rPr>
          <w:rFonts w:cs="Times New Roman" w:eastAsia="Times New Roman"/>
          <w:szCs w:val="24"/>
        </w:rPr>
        <w:t xml:space="preserve">, </w:t>
      </w:r>
      <w:r>
        <w:rPr>
          <w:rFonts w:cs="Times New Roman" w:eastAsia="Times New Roman"/>
          <w:szCs w:val="24"/>
        </w:rPr>
        <w:t>Carera 22</w:t>
      </w:r>
      <w:r w:rsidRPr="00F10AAD">
        <w:rPr>
          <w:rFonts w:cs="Times New Roman" w:eastAsia="Times New Roman"/>
          <w:szCs w:val="24"/>
        </w:rPr>
        <w:t xml:space="preserve">, </w:t>
      </w:r>
    </w:p>
    <w:p w:rsidRDefault="00DB1DDF" w:rsidP="00DB1DDF" w:rsidR="00DB1DDF">
      <w:pPr>
        <w:rPr>
          <w:rFonts w:eastAsiaTheme="minorEastAsia"/>
          <w:lang w:eastAsia="hr-HR"/>
        </w:rPr>
      </w:pPr>
      <w:r>
        <w:rPr>
          <w:rFonts w:eastAsiaTheme="minorEastAsia"/>
          <w:lang w:eastAsia="hr-HR"/>
        </w:rPr>
        <w:t>2. zakonski zastupnik dužnika – Rok Bole, Slovenija, Kamnik, Ljubljanska cesta 2,</w:t>
      </w:r>
    </w:p>
    <w:p w:rsidRDefault="00DB1DDF" w:rsidP="00DB1DDF" w:rsidR="00DB1DDF">
      <w:pPr>
        <w:rPr>
          <w:rFonts w:eastAsiaTheme="minorEastAsia"/>
          <w:lang w:eastAsia="hr-HR"/>
        </w:rPr>
      </w:pPr>
      <w:r>
        <w:rPr>
          <w:rFonts w:eastAsiaTheme="minorEastAsia"/>
          <w:lang w:eastAsia="hr-HR"/>
        </w:rPr>
        <w:t xml:space="preserve">3.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S-DO-31/2016,</w:t>
      </w:r>
    </w:p>
    <w:p w:rsidRDefault="00DB1DDF" w:rsidP="00DB1DDF" w:rsidR="00DB1DDF"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DB1DDF" w:rsidP="00DB1DDF" w:rsidR="00DB1DDF" w:rsidRPr="00CF72AC">
      <w:pPr>
        <w:rPr>
          <w:rFonts w:eastAsiaTheme="minorEastAsia"/>
          <w:lang w:eastAsia="hr-HR"/>
        </w:rPr>
      </w:pPr>
    </w:p>
    <w:p w:rsidRDefault="00DB1DDF" w:rsidP="00DB1DDF" w:rsidR="00DB1DDF"/>
    <w:p w:rsidRDefault="00DB1DDF" w:rsidP="00DB1DDF" w:rsidR="00DB1DDF"/>
    <w:p w:rsidRDefault="00DB1DDF" w:rsidP="00DB1DDF" w:rsidR="00DB1DDF"/>
    <w:p w:rsidRDefault="00DB1DDF" w:rsidP="00DB1DDF" w:rsidR="00DB1DDF"/>
    <w:p w:rsidRDefault="00DB1DDF" w:rsidP="00DB1DDF" w:rsidR="00DB1DDF"/>
    <w:p w:rsidRDefault="00DB1DDF" w:rsidP="00DB1DDF" w:rsidR="00DB1DDF"/>
    <w:p w:rsidRDefault="00DB1DDF" w:rsidP="00DB1DDF" w:rsidR="00DB1DDF"/>
    <w:p w:rsidRDefault="00DB1DDF" w:rsidP="00DB1DDF" w:rsidR="00DB1DDF"/>
    <w:p w:rsidRDefault="00DB1DDF" w:rsidP="00DB1DDF" w:rsidR="00DB1DDF"/>
    <w:p w:rsidRDefault="00DB1DDF" w:rsidP="00DB1DDF" w:rsidR="00DB1DDF"/>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DDF" w:rsidP="00DB1DDF" w:rsidR="00DB1DDF">
      <w:r>
        <w:separator/>
      </w:r>
    </w:p>
  </w:endnote>
  <w:endnote w:id="0" w:type="continuationSeparator">
    <w:p w:rsidRDefault="00DB1DDF" w:rsidP="00DB1DDF" w:rsidR="00DB1D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DDF" w:rsidP="00DB1DDF" w:rsidR="00DB1DDF">
      <w:r>
        <w:separator/>
      </w:r>
    </w:p>
  </w:footnote>
  <w:footnote w:id="0" w:type="continuationSeparator">
    <w:p w:rsidRDefault="00DB1DDF" w:rsidP="00DB1DDF" w:rsidR="00DB1D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1DDF"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5C195C">
      <w:rPr>
        <w:noProof/>
        <w:szCs w:val="24"/>
      </w:rPr>
      <w:t>2</w:t>
    </w:r>
    <w:r w:rsidRPr="00A074C3">
      <w:rPr>
        <w:szCs w:val="24"/>
      </w:rPr>
      <w:fldChar w:fldCharType="end"/>
    </w:r>
    <w:r>
      <w:rPr>
        <w:szCs w:val="24"/>
      </w:rPr>
      <w:tab/>
      <w:t>9 St-865/2015-6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1DDF" w:rsidP="00CD3267" w:rsidR="00E91E01" w:rsidRPr="005153B5">
    <w:pPr>
      <w:pStyle w:val="Zaglavlje"/>
      <w:jc w:val="right"/>
    </w:pPr>
    <w:r>
      <w:rPr>
        <w:szCs w:val="24"/>
      </w:rPr>
      <w:t>9 St-865/2015-6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0195"/>
    <w:rsid w:val="004F5027"/>
    <w:rsid w:val="005C195C"/>
    <w:rsid w:val="00AA0195"/>
    <w:rsid w:val="00DB1DDF"/>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1DD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B1DDF"/>
    <w:pPr>
      <w:tabs>
        <w:tab w:pos="4536" w:val="center"/>
        <w:tab w:pos="9072" w:val="right"/>
      </w:tabs>
    </w:pPr>
  </w:style>
  <w:style w:customStyle="true" w:styleId="ZaglavljeChar" w:type="character">
    <w:name w:val="Zaglavlje Char"/>
    <w:basedOn w:val="Zadanifontodlomka"/>
    <w:link w:val="Zaglavlje"/>
    <w:uiPriority w:val="99"/>
    <w:rsid w:val="00DB1DDF"/>
    <w:rPr>
      <w:rFonts w:hAnsi="Times New Roman" w:ascii="Times New Roman"/>
      <w:sz w:val="24"/>
    </w:rPr>
  </w:style>
  <w:style w:styleId="Tekstbalonia" w:type="paragraph">
    <w:name w:val="Balloon Text"/>
    <w:basedOn w:val="Normal"/>
    <w:link w:val="TekstbaloniaChar"/>
    <w:uiPriority w:val="99"/>
    <w:semiHidden/>
    <w:unhideWhenUsed/>
    <w:rsid w:val="00DB1D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1DDF"/>
    <w:rPr>
      <w:rFonts w:cs="Tahoma" w:hAnsi="Tahoma" w:ascii="Tahoma"/>
      <w:sz w:val="16"/>
      <w:szCs w:val="16"/>
    </w:rPr>
  </w:style>
  <w:style w:styleId="Podnoje" w:type="paragraph">
    <w:name w:val="footer"/>
    <w:basedOn w:val="Normal"/>
    <w:link w:val="PodnojeChar"/>
    <w:uiPriority w:val="99"/>
    <w:unhideWhenUsed/>
    <w:rsid w:val="00DB1DDF"/>
    <w:pPr>
      <w:tabs>
        <w:tab w:pos="4536" w:val="center"/>
        <w:tab w:pos="9072" w:val="right"/>
      </w:tabs>
    </w:pPr>
  </w:style>
  <w:style w:customStyle="true" w:styleId="PodnojeChar" w:type="character">
    <w:name w:val="Podnožje Char"/>
    <w:basedOn w:val="Zadanifontodlomka"/>
    <w:link w:val="Podnoje"/>
    <w:uiPriority w:val="99"/>
    <w:rsid w:val="00DB1DDF"/>
    <w:rPr>
      <w:rFonts w:hAnsi="Times New Roman" w:ascii="Times New Roman"/>
      <w:sz w:val="24"/>
    </w:rPr>
  </w:style>
  <w:style w:styleId="Tekstrezerviranogmjesta" w:type="character">
    <w:name w:val="Placeholder Text"/>
    <w:basedOn w:val="Zadanifontodlomka"/>
    <w:uiPriority w:val="99"/>
    <w:semiHidden/>
    <w:rsid w:val="005C195C"/>
    <w:rPr>
      <w:color w:val="808080"/>
      <w:bdr w:space="0" w:sz="0" w:color="auto" w:val="none"/>
      <w:shd w:fill="auto" w:color="auto" w:val="clear"/>
    </w:rPr>
  </w:style>
  <w:style w:customStyle="true" w:styleId="eSPISCCParagraphDefaultFont" w:type="character">
    <w:name w:val="eSPIS_CC_Paragraph Default Font"/>
    <w:basedOn w:val="Zadanifontodlomka"/>
    <w:rsid w:val="005C195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C195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C195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C195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1DD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B1DDF"/>
    <w:pPr>
      <w:tabs>
        <w:tab w:pos="4536" w:val="center"/>
        <w:tab w:pos="9072" w:val="right"/>
      </w:tabs>
    </w:pPr>
  </w:style>
  <w:style w:customStyle="1" w:styleId="ZaglavljeChar" w:type="character">
    <w:name w:val="Zaglavlje Char"/>
    <w:basedOn w:val="Zadanifontodlomka"/>
    <w:link w:val="Zaglavlje"/>
    <w:uiPriority w:val="99"/>
    <w:rsid w:val="00DB1DDF"/>
    <w:rPr>
      <w:rFonts w:ascii="Times New Roman" w:hAnsi="Times New Roman"/>
      <w:sz w:val="24"/>
    </w:rPr>
  </w:style>
  <w:style w:styleId="Tekstbalonia" w:type="paragraph">
    <w:name w:val="Balloon Text"/>
    <w:basedOn w:val="Normal"/>
    <w:link w:val="TekstbaloniaChar"/>
    <w:uiPriority w:val="99"/>
    <w:semiHidden/>
    <w:unhideWhenUsed/>
    <w:rsid w:val="00DB1DDF"/>
    <w:rPr>
      <w:rFonts w:ascii="Tahoma" w:cs="Tahoma" w:hAnsi="Tahoma"/>
      <w:sz w:val="16"/>
      <w:szCs w:val="16"/>
    </w:rPr>
  </w:style>
  <w:style w:customStyle="1" w:styleId="TekstbaloniaChar" w:type="character">
    <w:name w:val="Tekst balončića Char"/>
    <w:basedOn w:val="Zadanifontodlomka"/>
    <w:link w:val="Tekstbalonia"/>
    <w:uiPriority w:val="99"/>
    <w:semiHidden/>
    <w:rsid w:val="00DB1DDF"/>
    <w:rPr>
      <w:rFonts w:ascii="Tahoma" w:cs="Tahoma" w:hAnsi="Tahoma"/>
      <w:sz w:val="16"/>
      <w:szCs w:val="16"/>
    </w:rPr>
  </w:style>
  <w:style w:styleId="Podnoje" w:type="paragraph">
    <w:name w:val="footer"/>
    <w:basedOn w:val="Normal"/>
    <w:link w:val="PodnojeChar"/>
    <w:uiPriority w:val="99"/>
    <w:unhideWhenUsed/>
    <w:rsid w:val="00DB1DDF"/>
    <w:pPr>
      <w:tabs>
        <w:tab w:pos="4536" w:val="center"/>
        <w:tab w:pos="9072" w:val="right"/>
      </w:tabs>
    </w:pPr>
  </w:style>
  <w:style w:customStyle="1" w:styleId="PodnojeChar" w:type="character">
    <w:name w:val="Podnožje Char"/>
    <w:basedOn w:val="Zadanifontodlomka"/>
    <w:link w:val="Podnoje"/>
    <w:uiPriority w:val="99"/>
    <w:rsid w:val="00DB1DDF"/>
    <w:rPr>
      <w:rFonts w:ascii="Times New Roman" w:hAnsi="Times New Roman"/>
      <w:sz w:val="24"/>
    </w:rPr>
  </w:style>
  <w:style w:styleId="Tekstrezerviranogmjesta" w:type="character">
    <w:name w:val="Placeholder Text"/>
    <w:basedOn w:val="Zadanifontodlomka"/>
    <w:uiPriority w:val="99"/>
    <w:semiHidden/>
    <w:rsid w:val="005C195C"/>
    <w:rPr>
      <w:color w:val="808080"/>
      <w:bdr w:color="auto" w:space="0" w:sz="0" w:val="none"/>
      <w:shd w:color="auto" w:fill="auto" w:val="clear"/>
    </w:rPr>
  </w:style>
  <w:style w:customStyle="1" w:styleId="eSPISCCParagraphDefaultFont" w:type="character">
    <w:name w:val="eSPIS_CC_Paragraph Default Font"/>
    <w:basedOn w:val="Zadanifontodlomka"/>
    <w:rsid w:val="005C195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C195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C195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C195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St-865/2015</izvorni_sadrzaj>
    <derivirana_varijabla naziv="DomainObject.Predmet.OznakaBroj_1">St-865/2015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R. G. d. o. o. ROVINJ</izvorni_sadrzaj>
    <derivirana_varijabla naziv="DomainObject.Predmet.ProtustrankaFormated_1">  T. R. G. d. o. o. ROVINJ</derivirana_varijabla>
  </DomainObject.Predmet.ProtustrankaFormated>
  <DomainObject.Predmet.ProtustrankaFormatedOIB>
    <izvorni_sadrzaj>  T. R. G. d. o. o. ROVINJ, OIB 22003409797</izvorni_sadrzaj>
    <derivirana_varijabla naziv="DomainObject.Predmet.ProtustrankaFormatedOIB_1">  T. R. G. d. o. o. ROVINJ, OIB 22003409797</derivirana_varijabla>
  </DomainObject.Predmet.ProtustrankaFormatedOIB>
  <DomainObject.Predmet.ProtustrankaFormatedWithAdress>
    <izvorni_sadrzaj> T. R. G. d. o. o. ROVINJ, Carera 22, 52210 Rovinj</izvorni_sadrzaj>
    <derivirana_varijabla naziv="DomainObject.Predmet.ProtustrankaFormatedWithAdress_1"> T. R. G. d. o. o. ROVINJ, Carera 22, 52210 Rovinj</derivirana_varijabla>
  </DomainObject.Predmet.ProtustrankaFormatedWithAdress>
  <DomainObject.Predmet.ProtustrankaFormatedWithAdressOIB>
    <izvorni_sadrzaj> T. R. G. d. o. o. ROVINJ, OIB 22003409797, Carera 22, 52210 Rovinj</izvorni_sadrzaj>
    <derivirana_varijabla naziv="DomainObject.Predmet.ProtustrankaFormatedWithAdressOIB_1"> T. R. G. d. o. o. ROVINJ, OIB 22003409797, Carera 22, 52210 Rovinj</derivirana_varijabla>
  </DomainObject.Predmet.ProtustrankaFormatedWithAdressOIB>
  <DomainObject.Predmet.ProtustrankaWithAdress>
    <izvorni_sadrzaj>T. R. G. d. o. o. ROVINJ Carera 22, 52210 Rovinj</izvorni_sadrzaj>
    <derivirana_varijabla naziv="DomainObject.Predmet.ProtustrankaWithAdress_1">T. R. G. d. o. o. ROVINJ Carera 22, 52210 Rovinj</derivirana_varijabla>
  </DomainObject.Predmet.ProtustrankaWithAdress>
  <DomainObject.Predmet.ProtustrankaWithAdressOIB>
    <izvorni_sadrzaj>T. R. G. d. o. o. ROVINJ, OIB 22003409797, Carera 22, 52210 Rovinj</izvorni_sadrzaj>
    <derivirana_varijabla naziv="DomainObject.Predmet.ProtustrankaWithAdressOIB_1">T. R. G. d. o. o. ROVINJ, OIB 22003409797, Carera 22, 52210 Rovinj</derivirana_varijabla>
  </DomainObject.Predmet.ProtustrankaWithAdressOIB>
  <DomainObject.Predmet.ProtustrankaNazivFormated>
    <izvorni_sadrzaj>T. R. G. d. o. o. ROVINJ</izvorni_sadrzaj>
    <derivirana_varijabla naziv="DomainObject.Predmet.ProtustrankaNazivFormated_1">T. R. G. d. o. o. ROVINJ</derivirana_varijabla>
  </DomainObject.Predmet.ProtustrankaNazivFormated>
  <DomainObject.Predmet.ProtustrankaNazivFormatedOIB>
    <izvorni_sadrzaj>T. R. G. d. o. o. ROVINJ, OIB 22003409797</izvorni_sadrzaj>
    <derivirana_varijabla naziv="DomainObject.Predmet.ProtustrankaNazivFormatedOIB_1">T. R. G. d. o. o. ROVINJ, OIB 22003409797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67735.98</izvorni_sadrzaj>
    <derivirana_varijabla naziv="DomainObject.Predmet.TrenutnaVrijednost_1">67735.98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 R. G. d. o. o. ROVINJ</item>
    </izvorni_sadrzaj>
    <derivirana_varijabla naziv="DomainObject.Predmet.ProtuStrankaListFormated_1">
      <item>T. R. G. d. o. o. ROVINJ</item>
    </derivirana_varijabla>
  </DomainObject.Predmet.ProtuStrankaListFormated>
  <DomainObject.Predmet.ProtuStrankaListFormatedOIB>
    <izvorni_sadrzaj>
      <item>T. R. G. d. o. o. ROVINJ, OIB 22003409797</item>
    </izvorni_sadrzaj>
    <derivirana_varijabla naziv="DomainObject.Predmet.ProtuStrankaListFormatedOIB_1">
      <item>T. R. G. d. o. o. ROVINJ, OIB 22003409797</item>
    </derivirana_varijabla>
  </DomainObject.Predmet.ProtuStrankaListFormatedOIB>
  <DomainObject.Predmet.ProtuStrankaListFormatedWithAdress>
    <izvorni_sadrzaj>
      <item>T. R. G. d. o. o. ROVINJ, Carera 22, 52210 Rovinj</item>
    </izvorni_sadrzaj>
    <derivirana_varijabla naziv="DomainObject.Predmet.ProtuStrankaListFormatedWithAdress_1">
      <item>T. R. G. d. o. o. ROVINJ, Carera 22, 52210 Rovinj</item>
    </derivirana_varijabla>
  </DomainObject.Predmet.ProtuStrankaListFormatedWithAdress>
  <DomainObject.Predmet.ProtuStrankaListFormatedWithAdressOIB>
    <izvorni_sadrzaj>
      <item>T. R. G. d. o. o. ROVINJ, OIB 22003409797, Carera 22, 52210 Rovinj</item>
    </izvorni_sadrzaj>
    <derivirana_varijabla naziv="DomainObject.Predmet.ProtuStrankaListFormatedWithAdressOIB_1">
      <item>T. R. G. d. o. o. ROVINJ, OIB 22003409797, Carera 22, 52210 Rovinj</item>
    </derivirana_varijabla>
  </DomainObject.Predmet.ProtuStrankaListFormatedWithAdressOIB>
  <DomainObject.Predmet.ProtuStrankaListNazivFormated>
    <izvorni_sadrzaj>
      <item>T. R. G. d. o. o. ROVINJ</item>
    </izvorni_sadrzaj>
    <derivirana_varijabla naziv="DomainObject.Predmet.ProtuStrankaListNazivFormated_1">
      <item>T. R. G. d. o. o. ROVINJ</item>
    </derivirana_varijabla>
  </DomainObject.Predmet.ProtuStrankaListNazivFormated>
  <DomainObject.Predmet.ProtuStrankaListNazivFormatedOIB>
    <izvorni_sadrzaj>
      <item>T. R. G. d. o. o. ROVINJ, OIB 22003409797</item>
    </izvorni_sadrzaj>
    <derivirana_varijabla naziv="DomainObject.Predmet.ProtuStrankaListNazivFormatedOIB_1">
      <item>T. R. G. d. o. o. ROVINJ, OIB 22003409797</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 OIB 52634238587</item>
      <item>ŽDO PULA</item>
    </izvorni_sadrzaj>
    <derivirana_varijabla naziv="DomainObject.Predmet.OstaliListFormatedOIB_1">
      <item>REPUBLIKA HRVATSKA, Ministarstvo financija, Porezna uprava, Područni ured Istra, Primorje, Gorski Kotar  i Lika, OIB 52634238587</item>
      <item>ŽDO PULA</item>
    </derivirana_varijabla>
  </DomainObject.Predmet.OstaliListFormatedOIB>
  <DomainObject.Predmet.OstaliListFormatedWithAdress>
    <izvorni_sadrzaj>
      <item>REPUBLIKA HRVATSKA, Ministarstvo financija, Porezna uprava, Područni ured Istra, Primorje, Gorski Kotar  i Lika, M.B. Rašana 2/4, 52000 Pazin</item>
      <item>ŽDO PULA, Kranjčevićeva 8, 52100 Pula</item>
    </izvorni_sadrzaj>
    <derivirana_varijabla naziv="DomainObject.Predmet.OstaliListFormatedWithAdress_1">
      <item>REPUBLIKA HRVATSKA, Ministarstvo financija, Porezna uprava, Područni ured Istra, Primorje, Gorski Kotar  i Lika, M.B. Rašana 2/4, 52000 Pazin</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OIB 52634238587, M.B. Rašana 2/4, 52000 Pazin</item>
      <item>ŽDO PULA, Kranjčevićeva 8, 52100 Pula</item>
    </izvorni_sadrzaj>
    <derivirana_varijabla naziv="DomainObject.Predmet.OstaliListFormatedWithAdressOIB_1">
      <item>REPUBLIKA HRVATSKA, Ministarstvo financija, Porezna uprava, Područni ured Istra, Primorje, Gorski Kotar  i Lika, OIB 52634238587, M.B. Rašana 2/4, 52000 Pazin</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 OIB 52634238587</item>
      <item>ŽDO PULA</item>
    </izvorni_sadrzaj>
    <derivirana_varijabla naziv="DomainObject.Predmet.OstaliListNazivFormatedOIB_1">
      <item>REPUBLIKA HRVATSKA, Ministarstvo financija, Porezna uprava, Područni ured Istra, Primorje, Gorski Kotar  i Lika, OIB 52634238587</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 R. G. d. o. o. ROVINJ</izvorni_sadrzaj>
    <derivirana_varijabla naziv="DomainObject.Predmet.ProtustrankaIDrugi_1">T. R. G.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 R. G. d. o. o. ROVINJ, OIB 22003409797, Carera 22, 52210 Rovinj</izvorni_sadrzaj>
    <derivirana_varijabla naziv="DomainObject.Predmet.ProtustrankaIDrugiAdressOIB_1">T. R. G. d. o. o. ROVINJ, OIB 22003409797, Carera 22,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 R. G. d. o. o. ROVINJ</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T. R. G. d. o. o. ROVINJ</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T. R. G. d. o. o. ROVINJ, OIB 22003409797, Carera 22,52210 Rovinj</item>
      <item>REPUBLIKA HRVATSKA, Ministarstvo financija, Porezna uprava, Područni ured Istra, Primorje, Gorski Kotar  i Lika, OIB 52634238587, M.B. Rašana 2/4,52000 Pazin</item>
      <item>ŽDO PULA, Kranjčevićeva 8,52100 Pula</item>
    </izvorni_sadrzaj>
    <derivirana_varijabla naziv="DomainObject.Predmet.SudioniciListAdressOIB_1">
      <item>FINANCIJSKA AGENCIJA, RC RIJEKA, PODRUŽNICA PULA, PULA, OIB 85821130368, GIARDINI 5,52100 Pula</item>
      <item>T. R. G. d. o. o. ROVINJ, OIB 22003409797, Carera 22,52210 Rovinj</item>
      <item>REPUBLIKA HRVATSKA, Ministarstvo financija, Porezna uprava, Područni ured Istra, Primorje, Gorski Kotar  i Lika, OIB 52634238587, M.B.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22003409797</item>
      <item>, OIB 52634238587</item>
      <item>, OIB null</item>
    </izvorni_sadrzaj>
    <derivirana_varijabla naziv="DomainObject.Predmet.SudioniciListNazivOIB_1">
      <item>, OIB 85821130368</item>
      <item>, OIB 22003409797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2698</properties:Characters>
  <properties:Lines>73</properties:Lines>
  <properties:Paragraphs>24</properties:Paragraphs>
  <properties:TotalTime>4</properties:TotalTime>
  <properties:ScaleCrop>false</properties:ScaleCrop>
  <properties:LinksUpToDate>false</properties:LinksUpToDate>
  <properties:CharactersWithSpaces>3218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2016-03-21T12:17:00Z</dcterms:created>
  <dc:creator>Mihaela Kaligari</dc:creator>
  <dc:description/>
  <cp:keywords/>
  <cp:lastModifiedBy>Ana Jeromela</cp:lastModifiedBy>
  <cp:lastPrinted>2016-03-23T08:21:00Z</cp:lastPrinted>
  <dcterms:modified xmlns:xsi="http://www.w3.org/2001/XMLSchema-instance" xsi:type="dcterms:W3CDTF">2016-03-23T08:22:00Z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