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175E5" w:rsidP="003A3B9A" w:rsidRDefault="00B175E5" w14:paraId="7dd8e18" w14:textId="7dd8e18">
      <w:pPr>
        <w:jc w:val="both"/>
        <w15:collapsed w:val="false"/>
      </w:pPr>
      <w:bookmarkStart w:name="_GoBack" w:id="0"/>
      <w:bookmarkEnd w:id="0"/>
      <w:r>
        <w:t xml:space="preserve">  </w:t>
      </w:r>
      <w:r w:rsidR="004D30EC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175E5" w:rsidP="003A3B9A" w:rsidRDefault="00B175E5">
      <w:pPr>
        <w:jc w:val="both"/>
      </w:pPr>
      <w:r>
        <w:t>REPUBLIKA HRVATSKA</w:t>
      </w:r>
    </w:p>
    <w:p w:rsidR="00B175E5" w:rsidP="003A3B9A" w:rsidRDefault="00B175E5">
      <w:pPr>
        <w:jc w:val="both"/>
      </w:pPr>
      <w:r>
        <w:t>Trgovački sud u Zagrebu</w:t>
      </w:r>
    </w:p>
    <w:p w:rsidR="00B175E5" w:rsidP="003A3B9A" w:rsidRDefault="00B175E5">
      <w:pPr>
        <w:jc w:val="both"/>
      </w:pPr>
      <w:r>
        <w:t>Zagreb, Amruševa 2/II</w:t>
      </w:r>
      <w:r w:rsidR="005C4843">
        <w:t xml:space="preserve"> </w:t>
      </w:r>
      <w:r w:rsidR="005C4843">
        <w:tab/>
      </w:r>
      <w:r w:rsidR="005C4843">
        <w:tab/>
      </w:r>
      <w:r w:rsidR="005C4843">
        <w:tab/>
      </w:r>
      <w:r w:rsidR="005C4843">
        <w:tab/>
      </w:r>
      <w:r w:rsidR="005C4843">
        <w:tab/>
        <w:t xml:space="preserve">                         18. St-945/2019-16</w:t>
      </w:r>
    </w:p>
    <w:p w:rsidR="00B175E5" w:rsidP="003A3B9A" w:rsidRDefault="00B175E5">
      <w:pPr>
        <w:jc w:val="both"/>
      </w:pPr>
    </w:p>
    <w:p w:rsidR="00B175E5" w:rsidP="003A3B9A" w:rsidRDefault="005C48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="00B175E5" w:rsidP="003A3B9A" w:rsidRDefault="00B175E5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="00B175E5" w:rsidP="003A3B9A" w:rsidRDefault="00B175E5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</w:t>
      </w:r>
      <w:r w:rsidR="003A3B9A">
        <w:t xml:space="preserve"> </w:t>
      </w:r>
      <w:r>
        <w:t xml:space="preserve"> R E P U B L I K A   H R V A T S K A </w:t>
      </w:r>
    </w:p>
    <w:p w:rsidR="00B175E5" w:rsidP="003A3B9A" w:rsidRDefault="00B175E5">
      <w:pPr>
        <w:jc w:val="both"/>
      </w:pPr>
    </w:p>
    <w:p w:rsidR="00B175E5" w:rsidP="003A3B9A" w:rsidRDefault="00B175E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D30EC">
        <w:t xml:space="preserve"> </w:t>
      </w:r>
      <w:r w:rsidR="003A3B9A">
        <w:t xml:space="preserve"> </w:t>
      </w:r>
      <w:r>
        <w:t xml:space="preserve"> R J E Š E NJ E </w:t>
      </w:r>
      <w:r>
        <w:tab/>
      </w:r>
      <w:r>
        <w:tab/>
      </w:r>
      <w:r>
        <w:tab/>
      </w:r>
      <w:r>
        <w:tab/>
      </w:r>
      <w:r>
        <w:tab/>
      </w:r>
    </w:p>
    <w:p w:rsidR="00B175E5" w:rsidP="003A3B9A" w:rsidRDefault="00B175E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D30EC">
        <w:t xml:space="preserve"> </w:t>
      </w:r>
      <w:r>
        <w:t xml:space="preserve">  I </w:t>
      </w:r>
    </w:p>
    <w:p w:rsidR="00B175E5" w:rsidP="003A3B9A" w:rsidRDefault="00B175E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3A3B9A">
        <w:t xml:space="preserve">    </w:t>
      </w:r>
      <w:r>
        <w:t>Z A K L J U Č A K</w:t>
      </w:r>
    </w:p>
    <w:p w:rsidR="00B175E5" w:rsidP="003A3B9A" w:rsidRDefault="00B175E5">
      <w:pPr>
        <w:jc w:val="both"/>
      </w:pPr>
      <w:r>
        <w:tab/>
      </w:r>
    </w:p>
    <w:p w:rsidR="00B175E5" w:rsidP="003A3B9A" w:rsidRDefault="00B175E5">
      <w:pPr>
        <w:jc w:val="both"/>
      </w:pPr>
    </w:p>
    <w:p w:rsidR="00B175E5" w:rsidP="003A3B9A" w:rsidRDefault="00B175E5">
      <w:pPr>
        <w:ind w:firstLine="708"/>
        <w:jc w:val="both"/>
      </w:pPr>
      <w:r>
        <w:t>Trgovački sud u Zagrebu, sudac Danijela Uzelac Ljubić, u stečajnom postupku u povodu prijedloga FINANCIJSKE AGENCIJE, OIB 85821130368, Zagreb, Ulica grada Vukovara 70, za otvaranje stečajnog postupka nad dužnikom TONERI I TINTE j.d.o.o., OIB 59392623303, Zagreb, Valenovačka 9, 23. kolovoza 2019.</w:t>
      </w:r>
    </w:p>
    <w:p w:rsidR="00950DC4" w:rsidP="003A3B9A" w:rsidRDefault="00950DC4">
      <w:pPr>
        <w:ind w:firstLine="708"/>
        <w:jc w:val="both"/>
      </w:pPr>
    </w:p>
    <w:p w:rsidR="00B175E5" w:rsidP="003A3B9A" w:rsidRDefault="00B175E5">
      <w:pPr>
        <w:ind w:firstLine="708"/>
        <w:jc w:val="both"/>
      </w:pPr>
    </w:p>
    <w:p w:rsidR="00B175E5" w:rsidP="003A3B9A" w:rsidRDefault="00B175E5">
      <w:pPr>
        <w:jc w:val="both"/>
      </w:pPr>
      <w:r>
        <w:t xml:space="preserve">  </w:t>
      </w:r>
      <w:r w:rsidR="00950DC4">
        <w:tab/>
      </w:r>
      <w:r w:rsidR="00950DC4">
        <w:tab/>
      </w:r>
      <w:r w:rsidR="00950DC4">
        <w:tab/>
      </w:r>
      <w:r w:rsidR="00950DC4">
        <w:tab/>
      </w:r>
      <w:r w:rsidR="00950DC4">
        <w:tab/>
      </w:r>
      <w:r>
        <w:t xml:space="preserve"> r i j e š i o   j e</w:t>
      </w:r>
    </w:p>
    <w:p w:rsidR="00B175E5" w:rsidP="003A3B9A" w:rsidRDefault="00B175E5">
      <w:pPr>
        <w:jc w:val="both"/>
      </w:pPr>
      <w:r>
        <w:tab/>
      </w:r>
      <w:r>
        <w:tab/>
      </w:r>
    </w:p>
    <w:p w:rsidR="00B175E5" w:rsidP="003A3B9A" w:rsidRDefault="00B175E5">
      <w:pPr>
        <w:jc w:val="both"/>
      </w:pPr>
    </w:p>
    <w:p w:rsidR="00B175E5" w:rsidP="003A3B9A" w:rsidRDefault="00B175E5">
      <w:pPr>
        <w:ind w:firstLine="708"/>
        <w:jc w:val="both"/>
      </w:pPr>
      <w:r>
        <w:t xml:space="preserve">Obustavlja se stečajni postupak nad dužnikom </w:t>
      </w:r>
      <w:r w:rsidRPr="00950DC4" w:rsidR="00950DC4">
        <w:t>TONERI I TINTE j.d.o.o., OIB 593</w:t>
      </w:r>
      <w:r w:rsidR="00950DC4">
        <w:t>92623303, Zagreb, Valenovačka 9.</w:t>
      </w:r>
    </w:p>
    <w:p w:rsidR="00B175E5" w:rsidP="003A3B9A" w:rsidRDefault="00B175E5">
      <w:pPr>
        <w:jc w:val="both"/>
      </w:pPr>
    </w:p>
    <w:p w:rsidR="00950DC4" w:rsidP="003A3B9A" w:rsidRDefault="00950DC4">
      <w:pPr>
        <w:jc w:val="both"/>
      </w:pPr>
    </w:p>
    <w:p w:rsidR="00B175E5" w:rsidP="003A3B9A" w:rsidRDefault="00B175E5">
      <w:pPr>
        <w:ind w:left="3540"/>
        <w:jc w:val="both"/>
      </w:pPr>
      <w:r>
        <w:t xml:space="preserve">z a k l j u č i o   j e </w:t>
      </w:r>
      <w:r>
        <w:tab/>
      </w:r>
    </w:p>
    <w:p w:rsidR="00B175E5" w:rsidP="003A3B9A" w:rsidRDefault="00B175E5">
      <w:pPr>
        <w:jc w:val="both"/>
      </w:pPr>
    </w:p>
    <w:p w:rsidR="00B175E5" w:rsidP="003A3B9A" w:rsidRDefault="00B175E5">
      <w:pPr>
        <w:jc w:val="both"/>
      </w:pPr>
    </w:p>
    <w:p w:rsidR="00B175E5" w:rsidP="003A3B9A" w:rsidRDefault="00B175E5">
      <w:pPr>
        <w:jc w:val="both"/>
      </w:pPr>
      <w:r>
        <w:tab/>
        <w:t xml:space="preserve">Ročište određeno za </w:t>
      </w:r>
      <w:r w:rsidR="00950DC4">
        <w:t>2. rujna</w:t>
      </w:r>
      <w:r>
        <w:t xml:space="preserve"> 2019. u 9.</w:t>
      </w:r>
      <w:r w:rsidR="00950DC4">
        <w:t>1</w:t>
      </w:r>
      <w:r>
        <w:t>5 sati neće se održati.</w:t>
      </w:r>
    </w:p>
    <w:p w:rsidR="00B175E5" w:rsidP="003A3B9A" w:rsidRDefault="00B175E5">
      <w:pPr>
        <w:jc w:val="both"/>
      </w:pPr>
    </w:p>
    <w:p w:rsidR="00B175E5" w:rsidP="003A3B9A" w:rsidRDefault="00B175E5">
      <w:pPr>
        <w:jc w:val="both"/>
      </w:pPr>
    </w:p>
    <w:p w:rsidR="00B175E5" w:rsidP="003A3B9A" w:rsidRDefault="00B175E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Obrazloženje</w:t>
      </w:r>
    </w:p>
    <w:p w:rsidR="00B175E5" w:rsidP="003A3B9A" w:rsidRDefault="00B175E5">
      <w:pPr>
        <w:jc w:val="both"/>
      </w:pPr>
    </w:p>
    <w:p w:rsidR="00B175E5" w:rsidP="003A3B9A" w:rsidRDefault="00B175E5">
      <w:pPr>
        <w:jc w:val="both"/>
      </w:pPr>
    </w:p>
    <w:p w:rsidR="00B175E5" w:rsidP="003A3B9A" w:rsidRDefault="00B175E5">
      <w:pPr>
        <w:ind w:firstLine="708"/>
        <w:jc w:val="both"/>
      </w:pPr>
      <w:r>
        <w:t>Financijska agencija podnijela je, na temelju odredbe čl. 110. st. 1. Stečajnog zakona (“Narodne novine” broj 71/15 i 104/17, dalje: SZ), prijedlog za otvaranje stečajnog postupka nad dužnikom.</w:t>
      </w:r>
    </w:p>
    <w:p w:rsidR="00B175E5" w:rsidP="003A3B9A" w:rsidRDefault="00B175E5">
      <w:pPr>
        <w:jc w:val="both"/>
      </w:pPr>
    </w:p>
    <w:p w:rsidR="00B175E5" w:rsidP="003A3B9A" w:rsidRDefault="00B175E5">
      <w:pPr>
        <w:ind w:firstLine="708"/>
        <w:jc w:val="both"/>
      </w:pPr>
      <w:r>
        <w:t xml:space="preserve">Nakon pokretanja prethodnog postupka, dužnik je </w:t>
      </w:r>
      <w:r w:rsidR="00950DC4">
        <w:t>2</w:t>
      </w:r>
      <w:r w:rsidR="003A3B9A">
        <w:t>2</w:t>
      </w:r>
      <w:r w:rsidR="00950DC4">
        <w:t>. kolovoza</w:t>
      </w:r>
      <w:r>
        <w:t xml:space="preserve"> 2019. dostavio</w:t>
      </w:r>
      <w:r w:rsidR="005001E7">
        <w:t xml:space="preserve"> Potvrdu Financijske agencije o blokadi računa i novčanih sredstava ovr</w:t>
      </w:r>
      <w:r w:rsidR="003A3B9A">
        <w:t>š</w:t>
      </w:r>
      <w:r w:rsidR="005001E7">
        <w:t xml:space="preserve">enika od 22. kolovoza 2019. </w:t>
      </w:r>
      <w:r>
        <w:t xml:space="preserve"> </w:t>
      </w:r>
    </w:p>
    <w:p w:rsidR="005001E7" w:rsidP="003A3B9A" w:rsidRDefault="005001E7">
      <w:pPr>
        <w:jc w:val="both"/>
      </w:pPr>
    </w:p>
    <w:p w:rsidR="00B175E5" w:rsidP="003A3B9A" w:rsidRDefault="003A3B9A">
      <w:pPr>
        <w:ind w:firstLine="708"/>
        <w:jc w:val="both"/>
      </w:pPr>
      <w:r>
        <w:t>Uvidom u dostavljenu p</w:t>
      </w:r>
      <w:r w:rsidR="005001E7">
        <w:t xml:space="preserve">otvrdu </w:t>
      </w:r>
      <w:r w:rsidR="00B175E5">
        <w:t xml:space="preserve">utvrđeno je da na dan </w:t>
      </w:r>
      <w:r w:rsidR="005001E7">
        <w:t>22. kolovoza</w:t>
      </w:r>
      <w:r w:rsidR="00B175E5">
        <w:t xml:space="preserve"> 2019. dužnik nema nepodmirenih obveza i da dužnikov račun nije blokiran na dan izdavanja potvrde odnosno da </w:t>
      </w:r>
      <w:r w:rsidR="00B175E5">
        <w:lastRenderedPageBreak/>
        <w:t>je stanje blokade: 0,00 kn. Pored navedenog, ovaj sud je na dan donošenja ovog rješenja</w:t>
      </w:r>
      <w:r w:rsidR="005001E7">
        <w:t xml:space="preserve"> 23. kolovoza 2019.</w:t>
      </w:r>
      <w:r w:rsidR="00B175E5">
        <w:t xml:space="preserve"> </w:t>
      </w:r>
      <w:r w:rsidR="00E41CD6">
        <w:t xml:space="preserve">po službenoj dužnosti </w:t>
      </w:r>
      <w:r w:rsidR="00B175E5">
        <w:t>izvršio uvid u elektronički sustav Financijske agencije e-Blokade i utvrdio da za dužnika nema evidentiranih neizvršenih osnova za plaćanje o čemu je sastavljena službena bilješka.</w:t>
      </w:r>
    </w:p>
    <w:p w:rsidR="00B175E5" w:rsidP="003A3B9A" w:rsidRDefault="00B175E5">
      <w:pPr>
        <w:jc w:val="both"/>
      </w:pPr>
    </w:p>
    <w:p w:rsidR="00B175E5" w:rsidP="003A3B9A" w:rsidRDefault="00B175E5">
      <w:pPr>
        <w:ind w:firstLine="708"/>
        <w:jc w:val="both"/>
      </w:pPr>
      <w:r>
        <w:t>Budući da je dužnik postao sposoban za plaćanje na temelju odredbe članka 128. stavka 9. SZ-a, odlučeno je kao u izreci rješenja.</w:t>
      </w:r>
    </w:p>
    <w:p w:rsidR="00B175E5" w:rsidP="003A3B9A" w:rsidRDefault="00B175E5">
      <w:pPr>
        <w:jc w:val="both"/>
      </w:pPr>
    </w:p>
    <w:p w:rsidR="00B175E5" w:rsidP="003A3B9A" w:rsidRDefault="00B175E5">
      <w:pPr>
        <w:jc w:val="both"/>
      </w:pPr>
      <w:r>
        <w:t xml:space="preserve"> </w:t>
      </w:r>
      <w:r w:rsidR="005001E7">
        <w:tab/>
      </w:r>
      <w:r>
        <w:t xml:space="preserve">Imajući u vidu da je postupak obustavljen ročište određeno za </w:t>
      </w:r>
      <w:r w:rsidR="00950DC4">
        <w:t>2. rujna 2019</w:t>
      </w:r>
      <w:r>
        <w:t>. neće održati.</w:t>
      </w:r>
    </w:p>
    <w:p w:rsidR="00B175E5" w:rsidP="003A3B9A" w:rsidRDefault="00B175E5">
      <w:pPr>
        <w:jc w:val="both"/>
      </w:pPr>
    </w:p>
    <w:p w:rsidR="00B175E5" w:rsidP="003A3B9A" w:rsidRDefault="00B175E5">
      <w:pPr>
        <w:jc w:val="both"/>
      </w:pPr>
      <w:r>
        <w:t xml:space="preserve">          </w:t>
      </w:r>
      <w:r>
        <w:tab/>
      </w:r>
      <w:r>
        <w:tab/>
      </w:r>
      <w:r>
        <w:tab/>
        <w:t xml:space="preserve">      </w:t>
      </w:r>
      <w:r w:rsidR="004D30EC">
        <w:t xml:space="preserve">        </w:t>
      </w:r>
      <w:r>
        <w:t xml:space="preserve"> U Zagrebu </w:t>
      </w:r>
      <w:r w:rsidR="00950DC4">
        <w:t>23. kolovoza</w:t>
      </w:r>
      <w:r>
        <w:t xml:space="preserve"> 2019.</w:t>
      </w:r>
    </w:p>
    <w:p w:rsidR="005C4843" w:rsidP="003A3B9A" w:rsidRDefault="005C4843">
      <w:pPr>
        <w:jc w:val="both"/>
      </w:pPr>
    </w:p>
    <w:p w:rsidR="00B175E5" w:rsidP="003A3B9A" w:rsidRDefault="00B175E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84234">
        <w:t xml:space="preserve">  </w:t>
      </w:r>
      <w:r>
        <w:t xml:space="preserve"> Sudac</w:t>
      </w:r>
    </w:p>
    <w:p w:rsidR="00B175E5" w:rsidP="003A3B9A" w:rsidRDefault="00B175E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Danijela Uzelac</w:t>
      </w:r>
      <w:r w:rsidR="004D30EC">
        <w:t xml:space="preserve"> Ljubić</w:t>
      </w:r>
      <w:r w:rsidR="00884234">
        <w:t>, v.r.</w:t>
      </w:r>
    </w:p>
    <w:p w:rsidR="00B175E5" w:rsidP="003A3B9A" w:rsidRDefault="00B175E5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175E5" w:rsidP="003A3B9A" w:rsidRDefault="00B175E5">
      <w:pPr>
        <w:jc w:val="both"/>
      </w:pPr>
    </w:p>
    <w:p w:rsidR="00B175E5" w:rsidP="003A3B9A" w:rsidRDefault="00B175E5">
      <w:pPr>
        <w:jc w:val="both"/>
      </w:pPr>
      <w:r>
        <w:t>Uputa o pravnom lijeku: 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 rješenja na mrežnoj stranici e-Oglasna ploča Trgovačkog suda u Zagrebu (članak 12. stavak 1. SZ-a).</w:t>
      </w:r>
    </w:p>
    <w:p w:rsidR="00B175E5" w:rsidP="003A3B9A" w:rsidRDefault="00B175E5">
      <w:pPr>
        <w:jc w:val="both"/>
      </w:pPr>
    </w:p>
    <w:p w:rsidR="00B175E5" w:rsidP="003A3B9A" w:rsidRDefault="00B175E5">
      <w:pPr>
        <w:jc w:val="both"/>
      </w:pPr>
    </w:p>
    <w:p w:rsidR="00B175E5" w:rsidP="00884234" w:rsidRDefault="00884234">
      <w:pPr>
        <w:ind w:left="4956" w:firstLine="708"/>
        <w:jc w:val="both"/>
      </w:pPr>
      <w:r>
        <w:t xml:space="preserve">     Za točnost otpravka</w:t>
      </w:r>
    </w:p>
    <w:p w:rsidR="00884234" w:rsidP="00884234" w:rsidRDefault="00884234">
      <w:pPr>
        <w:ind w:left="5664" w:firstLine="708"/>
        <w:jc w:val="both"/>
      </w:pPr>
      <w:r>
        <w:t>Maja Hajtek</w:t>
      </w:r>
    </w:p>
    <w:p w:rsidR="00B175E5" w:rsidP="003A3B9A" w:rsidRDefault="00B175E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="00B175E5" w:rsidP="003A3B9A" w:rsidRDefault="00B175E5">
      <w:pPr>
        <w:jc w:val="both"/>
      </w:pPr>
    </w:p>
    <w:p w:rsidR="00892A92" w:rsidP="003A3B9A" w:rsidRDefault="00892A92">
      <w:pPr>
        <w:jc w:val="both"/>
      </w:pPr>
    </w:p>
    <w:sectPr w:rsidR="00892A9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4843" w:rsidP="005C4843" w:rsidRDefault="005C4843">
      <w:r>
        <w:separator/>
      </w:r>
    </w:p>
  </w:endnote>
  <w:endnote w:type="continuationSeparator" w:id="0">
    <w:p w:rsidR="005C4843" w:rsidP="005C4843" w:rsidRDefault="005C484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89402"/>
      <w:docPartObj>
        <w:docPartGallery w:val="Page Numbers (Bottom of Page)"/>
        <w:docPartUnique/>
      </w:docPartObj>
    </w:sdtPr>
    <w:sdtEndPr/>
    <w:sdtContent>
      <w:p w:rsidR="005C4843" w:rsidRDefault="005C484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234">
          <w:rPr>
            <w:noProof/>
          </w:rPr>
          <w:t>1</w:t>
        </w:r>
        <w:r>
          <w:fldChar w:fldCharType="end"/>
        </w:r>
      </w:p>
    </w:sdtContent>
  </w:sdt>
  <w:p w:rsidR="005C4843" w:rsidRDefault="005C4843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4843" w:rsidP="005C4843" w:rsidRDefault="005C4843">
      <w:r>
        <w:separator/>
      </w:r>
    </w:p>
  </w:footnote>
  <w:footnote w:type="continuationSeparator" w:id="0">
    <w:p w:rsidR="005C4843" w:rsidP="005C4843" w:rsidRDefault="005C4843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BA714B"/>
    <w:multiLevelType w:val="hybridMultilevel"/>
    <w:tmpl w:val="2F8C7138"/>
    <w:lvl w:ilvl="0" w:tplc="02E6A5EE">
      <w:start w:val="18"/>
      <w:numFmt w:val="bullet"/>
      <w:lvlText w:val="-"/>
      <w:lvlJc w:val="left"/>
      <w:pPr>
        <w:ind w:left="4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A1D"/>
    <w:rsid w:val="003A3B9A"/>
    <w:rsid w:val="004D30EC"/>
    <w:rsid w:val="005001E7"/>
    <w:rsid w:val="005C4843"/>
    <w:rsid w:val="00884234"/>
    <w:rsid w:val="00892A92"/>
    <w:rsid w:val="00950DC4"/>
    <w:rsid w:val="00B175E5"/>
    <w:rsid w:val="00E41CD6"/>
    <w:rsid w:val="00F0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C48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C4843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C484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5C48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C4843"/>
  </w:style>
  <w:style w:type="paragraph" w:styleId="Podnoje">
    <w:name w:val="footer"/>
    <w:basedOn w:val="Normal"/>
    <w:link w:val="PodnojeChar"/>
    <w:uiPriority w:val="99"/>
    <w:unhideWhenUsed/>
    <w:rsid w:val="005C48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C4843"/>
  </w:style>
  <w:style w:type="character" w:styleId="Tekstrezerviranogmjesta">
    <w:name w:val="Placeholder Text"/>
    <w:basedOn w:val="Zadanifontodlomka"/>
    <w:uiPriority w:val="99"/>
    <w:semiHidden/>
    <w:rsid w:val="008842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423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423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423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423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C484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C48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4843"/>
  </w:style>
  <w:style w:styleId="Podnoje" w:type="paragraph">
    <w:name w:val="footer"/>
    <w:basedOn w:val="Normal"/>
    <w:link w:val="PodnojeChar"/>
    <w:uiPriority w:val="99"/>
    <w:unhideWhenUsed/>
    <w:rsid w:val="005C48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C4843"/>
  </w:style>
  <w:style w:styleId="Tekstrezerviranogmjesta" w:type="character">
    <w:name w:val="Placeholder Text"/>
    <w:basedOn w:val="Zadanifontodlomka"/>
    <w:uiPriority w:val="99"/>
    <w:semiHidden/>
    <w:rsid w:val="00884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2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2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2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2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2019.</izvorni_sadrzaj>
    <derivirana_varijabla naziv="DomainObject.DatumDonosenjaOdluke_1">23.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St-945/2019</izvorni_sadrzaj>
    <derivirana_varijabla naziv="DomainObject.Predmet.OznakaBroj_1">St-945/2019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TONERI I TINTE j.d.o.o. za usluge zastupanog po punomoćniku Djuro Milković</izvorni_sadrzaj>
    <derivirana_varijabla naziv="DomainObject.Predmet.ProtustrankaFormated_1">  TONERI I TINTE j.d.o.o. za usluge zastupanog po punomoćniku Djuro Milković</derivirana_varijabla>
  </DomainObject.Predmet.ProtustrankaFormated>
  <DomainObject.Predmet.ProtustrankaFormatedOIB>
    <izvorni_sadrzaj>  TONERI I TINTE j.d.o.o. za usluge, OIB 59392623303 zastupanog po punomoćniku Djuro Milković</izvorni_sadrzaj>
    <derivirana_varijabla naziv="DomainObject.Predmet.ProtustrankaFormatedOIB_1">  TONERI I TINTE j.d.o.o. za usluge, OIB 59392623303 zastupanog po punomoćniku Djuro Milković</derivirana_varijabla>
  </DomainObject.Predmet.ProtustrankaFormatedOIB>
  <DomainObject.Predmet.ProtustrankaFormatedWithAdress>
    <izvorni_sadrzaj> TONERI I TINTE j.d.o.o. za usluge, Valenovačka 9, 10000 Zagreb zastupanog po punomoćniku Djuro Milković</izvorni_sadrzaj>
    <derivirana_varijabla naziv="DomainObject.Predmet.ProtustrankaFormatedWithAdress_1"> TONERI I TINTE j.d.o.o. za usluge, Valenovačka 9, 10000 Zagreb zastupanog po punomoćniku Djuro Milković</derivirana_varijabla>
  </DomainObject.Predmet.ProtustrankaFormatedWithAdress>
  <DomainObject.Predmet.ProtustrankaFormatedWithAdressOIB>
    <izvorni_sadrzaj> TONERI I TINTE j.d.o.o. za usluge, OIB 59392623303, Valenovačka 9, 10000 Zagreb zastupanog po punomoćniku Djuro Milković</izvorni_sadrzaj>
    <derivirana_varijabla naziv="DomainObject.Predmet.ProtustrankaFormatedWithAdressOIB_1"> TONERI I TINTE j.d.o.o. za usluge, OIB 59392623303, Valenovačka 9, 10000 Zagreb zastupanog po punomoćniku Djuro Milković</derivirana_varijabla>
  </DomainObject.Predmet.ProtustrankaFormatedWithAdressOIB>
  <DomainObject.Predmet.ProtustrankaWithAdress>
    <izvorni_sadrzaj>TONERI I TINTE j.d.o.o. za usluge Valenovačka 9, 10000 Zagreb</izvorni_sadrzaj>
    <derivirana_varijabla naziv="DomainObject.Predmet.ProtustrankaWithAdress_1">TONERI I TINTE j.d.o.o. za usluge Valenovačka 9, 10000 Zagreb</derivirana_varijabla>
  </DomainObject.Predmet.ProtustrankaWithAdress>
  <DomainObject.Predmet.ProtustrankaWithAdressOIB>
    <izvorni_sadrzaj>TONERI I TINTE j.d.o.o. za usluge, OIB 59392623303, Valenovačka 9, 10000 Zagreb</izvorni_sadrzaj>
    <derivirana_varijabla naziv="DomainObject.Predmet.ProtustrankaWithAdressOIB_1">TONERI I TINTE j.d.o.o. za usluge, OIB 59392623303, Valenovačka 9, 10000 Zagreb</derivirana_varijabla>
  </DomainObject.Predmet.ProtustrankaWithAdressOIB>
  <DomainObject.Predmet.ProtustrankaNazivFormated>
    <izvorni_sadrzaj>TONERI I TINTE j.d.o.o. za usluge</izvorni_sadrzaj>
    <derivirana_varijabla naziv="DomainObject.Predmet.ProtustrankaNazivFormated_1">TONERI I TINTE j.d.o.o. za usluge</derivirana_varijabla>
  </DomainObject.Predmet.ProtustrankaNazivFormated>
  <DomainObject.Predmet.ProtustrankaNazivFormatedOIB>
    <izvorni_sadrzaj>TONERI I TINTE j.d.o.o. za usluge, OIB 59392623303</izvorni_sadrzaj>
    <derivirana_varijabla naziv="DomainObject.Predmet.ProtustrankaNazivFormatedOIB_1">TONERI I TINTE j.d.o.o. za usluge, OIB 59392623303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TONERI I TINTE j.d.o.o. za usluge zastupanog po punomoćniku Djuro Milković</item>
    </izvorni_sadrzaj>
    <derivirana_varijabla naziv="DomainObject.Predmet.ProtuStrankaListFormated_1">
      <item>TONERI I TINTE j.d.o.o. za usluge zastupanog po punomoćniku Djuro Milković</item>
    </derivirana_varijabla>
  </DomainObject.Predmet.ProtuStrankaListFormated>
  <DomainObject.Predmet.ProtuStrankaListFormatedOIB>
    <izvorni_sadrzaj>
      <item>TONERI I TINTE j.d.o.o. za usluge, OIB 59392623303 zastupanog po punomoćniku Djuro Milković</item>
    </izvorni_sadrzaj>
    <derivirana_varijabla naziv="DomainObject.Predmet.ProtuStrankaListFormatedOIB_1">
      <item>TONERI I TINTE j.d.o.o. za usluge, OIB 59392623303 zastupanog po punomoćniku Djuro Milković</item>
    </derivirana_varijabla>
  </DomainObject.Predmet.ProtuStrankaListFormatedOIB>
  <DomainObject.Predmet.ProtuStrankaListFormatedWithAdress>
    <izvorni_sadrzaj>
      <item>TONERI I TINTE j.d.o.o. za usluge, Valenovačka 9, 10000 Zagreb zastupanog po punomoćniku Djuro Milković</item>
    </izvorni_sadrzaj>
    <derivirana_varijabla naziv="DomainObject.Predmet.ProtuStrankaListFormatedWithAdress_1">
      <item>TONERI I TINTE j.d.o.o. za usluge, Valenovačka 9, 10000 Zagreb zastupanog po punomoćniku Djuro Milković</item>
    </derivirana_varijabla>
  </DomainObject.Predmet.ProtuStrankaListFormatedWithAdress>
  <DomainObject.Predmet.ProtuStrankaListFormatedWithAdressOIB>
    <izvorni_sadrzaj>
      <item>TONERI I TINTE j.d.o.o. za usluge, OIB 59392623303, Valenovačka 9, 10000 Zagreb zastupanog po punomoćniku Djuro Milković</item>
    </izvorni_sadrzaj>
    <derivirana_varijabla naziv="DomainObject.Predmet.ProtuStrankaListFormatedWithAdressOIB_1">
      <item>TONERI I TINTE j.d.o.o. za usluge, OIB 59392623303, Valenovačka 9, 10000 Zagreb zastupanog po punomoćniku Djuro Milković</item>
    </derivirana_varijabla>
  </DomainObject.Predmet.ProtuStrankaListFormatedWithAdressOIB>
  <DomainObject.Predmet.ProtuStrankaListNazivFormated>
    <izvorni_sadrzaj>
      <item>TONERI I TINTE j.d.o.o. za usluge</item>
    </izvorni_sadrzaj>
    <derivirana_varijabla naziv="DomainObject.Predmet.ProtuStrankaListNazivFormated_1">
      <item>TONERI I TINTE j.d.o.o. za usluge</item>
    </derivirana_varijabla>
  </DomainObject.Predmet.ProtuStrankaListNazivFormated>
  <DomainObject.Predmet.ProtuStrankaListNazivFormatedOIB>
    <izvorni_sadrzaj>
      <item>TONERI I TINTE j.d.o.o. za usluge, OIB 59392623303</item>
    </izvorni_sadrzaj>
    <derivirana_varijabla naziv="DomainObject.Predmet.ProtuStrankaListNazivFormatedOIB_1">
      <item>TONERI I TINTE j.d.o.o. za usluge, OIB 59392623303</item>
    </derivirana_varijabla>
  </DomainObject.Predmet.ProtuStrankaListNazivFormatedOIB>
  <DomainObject.Predmet.OstaliListFormated>
    <izvorni_sadrzaj>
      <item>Hrvatska poštanska banka d.d.</item>
      <item>Djuro Milković punomoćnik sudionika u postupku TONERI I TINTE j.d.o.o. za usluge</item>
    </izvorni_sadrzaj>
    <derivirana_varijabla naziv="DomainObject.Predmet.OstaliListFormated_1">
      <item>Hrvatska poštanska banka d.d.</item>
      <item>Djuro Milković punomoćnik sudionika u postupku TONERI I TINTE j.d.o.o. za usluge</item>
    </derivirana_varijabla>
  </DomainObject.Predmet.OstaliListFormated>
  <DomainObject.Predmet.OstaliListFormatedOIB>
    <izvorni_sadrzaj>
      <item>Hrvatska poštanska banka d.d.</item>
      <item>Djuro Milković punomoćnik sudionika u postupku TONERI I TINTE j.d.o.o. za usluge</item>
    </izvorni_sadrzaj>
    <derivirana_varijabla naziv="DomainObject.Predmet.OstaliListFormatedOIB_1">
      <item>Hrvatska poštanska banka d.d.</item>
      <item>Djuro Milković punomoćnik sudionika u postupku TONERI I TINTE j.d.o.o. za usluge</item>
    </derivirana_varijabla>
  </DomainObject.Predmet.OstaliListFormatedOIB>
  <DomainObject.Predmet.OstaliListFormatedWithAdress>
    <izvorni_sadrzaj>
      <item>Hrvatska poštanska banka d.d., Jurišićeva 4, 10000 Zagreb</item>
      <item>Djuro Milković, Valenovačka 9, 10000 Zagreb punomoćnik sudionika u postupku TONERI I TINTE j.d.o.o. za usluge</item>
    </izvorni_sadrzaj>
    <derivirana_varijabla naziv="DomainObject.Predmet.OstaliListFormatedWithAdress_1">
      <item>Hrvatska poštanska banka d.d., Jurišićeva 4, 10000 Zagreb</item>
      <item>Djuro Milković, Valenovačka 9, 10000 Zagreb punomoćnik sudionika u postupku TONERI I TINTE j.d.o.o. za usluge</item>
    </derivirana_varijabla>
  </DomainObject.Predmet.OstaliListFormatedWithAdress>
  <DomainObject.Predmet.OstaliListFormatedWithAdressOIB>
    <izvorni_sadrzaj>
      <item>Hrvatska poštanska banka d.d., Jurišićeva 4, 10000 Zagreb</item>
      <item>Djuro Milković, Valenovačka 9, 10000 Zagreb punomoćnik sudionika u postupku TONERI I TINTE j.d.o.o. za usluge</item>
    </izvorni_sadrzaj>
    <derivirana_varijabla naziv="DomainObject.Predmet.OstaliListFormatedWithAdressOIB_1">
      <item>Hrvatska poštanska banka d.d., Jurišićeva 4, 10000 Zagreb</item>
      <item>Djuro Milković, Valenovačka 9, 10000 Zagreb punomoćnik sudionika u postupku TONERI I TINTE j.d.o.o. za usluge</item>
    </derivirana_varijabla>
  </DomainObject.Predmet.OstaliListFormatedWithAdressOIB>
  <DomainObject.Predmet.OstaliListNazivFormated>
    <izvorni_sadrzaj>
      <item>Hrvatska poštanska banka d.d.</item>
      <item>Djuro Milković</item>
    </izvorni_sadrzaj>
    <derivirana_varijabla naziv="DomainObject.Predmet.OstaliListNazivFormated_1">
      <item>Hrvatska poštanska banka d.d.</item>
      <item>Djuro Milković</item>
    </derivirana_varijabla>
  </DomainObject.Predmet.OstaliListNazivFormated>
  <DomainObject.Predmet.OstaliListNazivFormatedOIB>
    <izvorni_sadrzaj>
      <item>Hrvatska poštanska banka d.d.</item>
      <item>Djuro Milković</item>
    </izvorni_sadrzaj>
    <derivirana_varijabla naziv="DomainObject.Predmet.OstaliListNazivFormatedOIB_1">
      <item>Hrvatska poštanska banka d.d.</item>
      <item>Djuro Milković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kolovoza 2019.</izvorni_sadrzaj>
    <derivirana_varijabla naziv="DomainObject.Datum_1">23.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TONERI I TINTE j.d.o.o. za usluge</izvorni_sadrzaj>
    <derivirana_varijabla naziv="DomainObject.Predmet.ProtustrankaIDrugi_1">TONERI I TINTE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TONERI I TINTE j.d.o.o. za usluge, OIB 59392623303, Valenovačka 9, 10000 Zagreb</izvorni_sadrzaj>
    <derivirana_varijabla naziv="DomainObject.Predmet.ProtustrankaIDrugiAdressOIB_1">TONERI I TINTE j.d.o.o. za usluge, OIB 59392623303, Valenovačka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TONERI I TINTE j.d.o.o. za usluge</item>
      <item>FINANCIJSKA AGENCIJA, RC Zagreb</item>
      <item>Hrvatska poštanska banka d.d.</item>
      <item>Djuro Milković</item>
    </izvorni_sadrzaj>
    <derivirana_varijabla naziv="DomainObject.Predmet.SudioniciListNaziv_1">
      <item>TONERI I TINTE j.d.o.o. za usluge</item>
      <item>FINANCIJSKA AGENCIJA, RC Zagreb</item>
      <item>Hrvatska poštanska banka d.d.</item>
      <item>Djuro Milković</item>
    </derivirana_varijabla>
  </DomainObject.Predmet.SudioniciListNaziv>
  <DomainObject.Predmet.SudioniciListAdressOIB>
    <izvorni_sadrzaj>
      <item>TONERI I TINTE j.d.o.o. za usluge, OIB 59392623303, Valenovačka 9,10000 Zagreb</item>
      <item>FINANCIJSKA AGENCIJA, RC Zagreb, OIB 85821130368, Trg svibanjskih žrtava 1995. 1,10000 Zagreb</item>
      <item>Hrvatska poštanska banka d.d., Jurišićeva 4,10000 Zagreb</item>
      <item>Djuro Milković, Valenovačka 9,10000 Zagreb</item>
    </izvorni_sadrzaj>
    <derivirana_varijabla naziv="DomainObject.Predmet.SudioniciListAdressOIB_1">
      <item>TONERI I TINTE j.d.o.o. za usluge, OIB 59392623303, Valenovačka 9,10000 Zagreb</item>
      <item>FINANCIJSKA AGENCIJA, RC Zagreb, OIB 85821130368, Trg svibanjskih žrtava 1995. 1,10000 Zagreb</item>
      <item>Hrvatska poštanska banka d.d., Jurišićeva 4,10000 Zagreb</item>
      <item>Djuro Milković, Valenovačka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59392623303</item>
      <item>, OIB 85821130368</item>
      <item>, OIB null</item>
      <item>, OIB null</item>
    </izvorni_sadrzaj>
    <derivirana_varijabla naziv="DomainObject.Predmet.SudioniciListNazivOIB_1">
      <item>, OIB 59392623303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St-945/2019-6</izvorni_sadrzaj>
    <derivirana_varijabla naziv="DomainObject.PredzadnjaOdlukaIzPredmeta.Oznaka_1">St-945/2019-6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380</properties:Words>
  <properties:Characters>1865</properties:Characters>
  <properties:Lines>74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2019-08-23T10:52:00Z</dcterms:created>
  <dc:creator>Danijela Uzelac</dc:creator>
  <dc:description/>
  <cp:keywords/>
  <cp:lastModifiedBy>Katarina Franjić</cp:lastModifiedBy>
  <dcterms:modified xmlns:xsi="http://www.w3.org/2001/XMLSchema-instance" xsi:type="dcterms:W3CDTF">2019-08-23T11:35:00Z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postupka (st-945-19 rješenje i zaključak obustava  i odgoda roč.docx)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