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3d90" w14:paraId="7dc3d90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15F27">
        <w:rPr>
          <w:b/>
          <w:sz w:val="22"/>
          <w:szCs w:val="22"/>
        </w:rPr>
        <w:t>163</w:t>
      </w:r>
      <w:r>
        <w:rPr>
          <w:b/>
          <w:sz w:val="22"/>
          <w:szCs w:val="22"/>
        </w:rPr>
        <w:t>/201</w:t>
      </w:r>
      <w:r w:rsidR="00514FF1">
        <w:rPr>
          <w:b/>
          <w:sz w:val="22"/>
          <w:szCs w:val="22"/>
        </w:rPr>
        <w:t>7</w:t>
      </w:r>
      <w:r w:rsidR="00064159">
        <w:rPr>
          <w:b/>
          <w:sz w:val="22"/>
          <w:szCs w:val="22"/>
        </w:rPr>
        <w:t>-</w:t>
      </w:r>
      <w:r w:rsidR="00795881">
        <w:rPr>
          <w:b/>
          <w:sz w:val="22"/>
          <w:szCs w:val="22"/>
        </w:rPr>
        <w:t>7</w:t>
      </w:r>
      <w:r w:rsidR="00AB4F02">
        <w:rPr>
          <w:b/>
          <w:sz w:val="22"/>
          <w:szCs w:val="22"/>
        </w:rPr>
        <w:t>8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>u radi</w:t>
      </w:r>
      <w:r w:rsidR="00312613">
        <w:rPr>
          <w:sz w:val="22"/>
          <w:szCs w:val="22"/>
        </w:rPr>
        <w:t xml:space="preserve"> naknadne diobe imovine</w:t>
      </w:r>
      <w:r w:rsidRPr="00FC6B34">
        <w:rPr>
          <w:sz w:val="22"/>
          <w:szCs w:val="22"/>
        </w:rPr>
        <w:t xml:space="preserve"> dužnik</w:t>
      </w:r>
      <w:r w:rsidR="00312613">
        <w:rPr>
          <w:sz w:val="22"/>
          <w:szCs w:val="22"/>
        </w:rPr>
        <w:t>a</w:t>
      </w:r>
      <w:r w:rsidRPr="00FC6B34">
        <w:rPr>
          <w:sz w:val="22"/>
          <w:szCs w:val="22"/>
        </w:rPr>
        <w:t xml:space="preserve"> </w:t>
      </w:r>
      <w:r w:rsidR="00312613" w:rsidRPr="00312613">
        <w:rPr>
          <w:sz w:val="22"/>
          <w:szCs w:val="22"/>
        </w:rPr>
        <w:t>PRIJEVOR d.o.o. za proizvodnju i usluge</w:t>
      </w:r>
      <w:r w:rsidR="00312613">
        <w:rPr>
          <w:sz w:val="22"/>
          <w:szCs w:val="22"/>
        </w:rPr>
        <w:t xml:space="preserve"> "u stečaju"</w:t>
      </w:r>
      <w:r w:rsidR="00312613" w:rsidRPr="00312613">
        <w:rPr>
          <w:sz w:val="22"/>
          <w:szCs w:val="22"/>
        </w:rPr>
        <w:t xml:space="preserve">, Put Prijevora 9, Nova Mokošica, Dubrovnik, MBS: 090014775, zastupano po stečajnom upravitelju </w:t>
      </w:r>
      <w:r w:rsidR="005C4480">
        <w:rPr>
          <w:sz w:val="22"/>
          <w:szCs w:val="22"/>
        </w:rPr>
        <w:t xml:space="preserve">stečajne mase </w:t>
      </w:r>
      <w:r w:rsidR="00312613" w:rsidRPr="00312613">
        <w:rPr>
          <w:sz w:val="22"/>
          <w:szCs w:val="22"/>
        </w:rPr>
        <w:t>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AB4F02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AB4F02">
        <w:rPr>
          <w:sz w:val="22"/>
          <w:szCs w:val="22"/>
        </w:rPr>
        <w:t>prosinca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da li </w:t>
      </w:r>
      <w:r w:rsidR="00831724">
        <w:rPr>
          <w:sz w:val="22"/>
          <w:szCs w:val="22"/>
        </w:rPr>
        <w:t>se može pristupiti zaključenju postupka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31724">
        <w:rPr>
          <w:sz w:val="22"/>
          <w:szCs w:val="22"/>
        </w:rPr>
        <w:t>6</w:t>
      </w:r>
      <w:r w:rsidR="00B032B2">
        <w:rPr>
          <w:sz w:val="22"/>
          <w:szCs w:val="22"/>
        </w:rPr>
        <w:t xml:space="preserve">. </w:t>
      </w:r>
      <w:r w:rsidR="00831724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831724">
        <w:rPr>
          <w:sz w:val="22"/>
          <w:szCs w:val="22"/>
        </w:rPr>
        <w:t>06</w:t>
      </w:r>
      <w:r w:rsidR="005C6FDC">
        <w:rPr>
          <w:sz w:val="22"/>
          <w:szCs w:val="22"/>
        </w:rPr>
        <w:t>.</w:t>
      </w:r>
      <w:r w:rsidR="00831724">
        <w:rPr>
          <w:sz w:val="22"/>
          <w:szCs w:val="22"/>
        </w:rPr>
        <w:t>12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397220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71D44"/>
    <w:rsid w:val="00B9324D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332F3"/>
    <w:rsid w:val="00DC110B"/>
    <w:rsid w:val="00DC7CB9"/>
    <w:rsid w:val="00DF68C0"/>
    <w:rsid w:val="00E07CB7"/>
    <w:rsid w:val="00E21907"/>
    <w:rsid w:val="00E83AEB"/>
    <w:rsid w:val="00E84AC5"/>
    <w:rsid w:val="00EB4FE8"/>
    <w:rsid w:val="00EE4DD2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3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2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2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2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2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3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2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2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2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2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  <item>Mato Marić, stečajni upravitelj</item>
    </izvorni_sadrzaj>
    <derivirana_varijabla naziv="DomainObject.Predmet.OstaliListFormated_1">
      <item>SREĆKO ZVONO</item>
      <item>Zvonko Kristović</item>
      <item>Porezna Uprava  ŽDO Dubrovnik</item>
      <item>Mato Marić, stečajni upravitelj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  <item>Mato Marić, stečajni upravitelj, OIB 36879105664</item>
    </izvorni_sadrzaj>
    <derivirana_varijabla naziv="DomainObject.Predmet.OstaliListFormatedOIB_1">
      <item>SREĆKO ZVONO, OIB 28205046107</item>
      <item>Zvonko Kristović</item>
      <item>Porezna Uprava  ŽDO Dubrovnik, OIB 18683136487</item>
      <item>Mato Marić, stečajni upravitelj, OIB 36879105664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  <item>Mato Marić, stečajni upravitelj, Zlatni Potok 11,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  <item>Mato Marić, stečajni upravitelj, Zlatni Potok 11,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  <item>Mato Marić, stečajni upravitelj, OIB 36879105664, Zlatni Potok 11,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  <item>Mato Marić, stečajni upravitelj, OIB 36879105664, Zlatni Potok 11,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  <item>Mato Marić, stečajni upravitelj</item>
    </izvorni_sadrzaj>
    <derivirana_varijabla naziv="DomainObject.Predmet.OstaliListNazivFormated_1">
      <item>SREĆKO ZVONO</item>
      <item>Zvonko Kristović</item>
      <item>Porezna Uprava  ŽDO Dubrovnik</item>
      <item>Mato Marić, stečajni upravitelj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  <item>Mato Marić, stečajni upravitelj, OIB 36879105664</item>
    </izvorni_sadrzaj>
    <derivirana_varijabla naziv="DomainObject.Predmet.OstaliListNazivFormatedOIB_1">
      <item>SREĆKO ZVONO, OIB 28205046107</item>
      <item>Zvonko Kristović</item>
      <item>Porezna Uprava  ŽDO Dubrovnik, OIB 18683136487</item>
      <item>Mato Marić, stečajni upravitelj,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Stečajna masa iza PRIJEVOR d.o.o. za proizvodnju i usluge - "u stečaju"</item>
      <item>Mato Marić, stečajni upravitelj</item>
    </izvorni_sadrzaj>
    <derivirana_varijabla naziv="DomainObject.Predmet.SudioniciListNaziv_1">
      <item>SREĆKO ZVONO</item>
      <item>Zvonko Kristović</item>
      <item>Porezna Uprava  ŽDO Dubrovnik</item>
      <item>Stečajna masa iza PRIJEVOR d.o.o. za proizvodnju i usluge - "u stečaju"</item>
      <item>Mato Marić, stečajni upravitelj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  <item>Mato Marić, stečajni upravitelj, OIB 36879105664, Zlatni Potok 11,20000 Dubrovnik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  <item>Mato Marić, stečajni upravitelj,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04722908605</item>
      <item>, OIB 36879105664</item>
    </izvorni_sadrzaj>
    <derivirana_varijabla naziv="DomainObject.Predmet.SudioniciListNazivOIB_1">
      <item>, OIB 28205046107</item>
      <item>, OIB null</item>
      <item>, OIB 18683136487</item>
      <item>, OIB 04722908605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188</properties:Words>
  <properties:Characters>913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2017-12-06T09:39:00Z</dcterms:created>
  <dc:creator>none</dc:creator>
  <cp:lastModifiedBy>Srđan Gavranić</cp:lastModifiedBy>
  <cp:lastPrinted>2017-12-06T09:39:00Z</cp:lastPrinted>
  <dcterms:modified xmlns:xsi="http://www.w3.org/2001/XMLSchema-instance" xsi:type="dcterms:W3CDTF">2017-12-06T09:40:00Z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