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6c61" w14:paraId="0d06c6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E138F" w:rsidR="00DE138F" w:rsidRPr="00DE138F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138F" w:rsidRPr="00DE138F">
        <w:rPr>
          <w:rFonts w:cs="Times New Roman" w:eastAsia="Times New Roman"/>
          <w:lang w:eastAsia="hr-HR"/>
        </w:rPr>
        <w:t>REPUBLIKA HRVATSKA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E138F">
        <w:rPr>
          <w:rFonts w:cs="Times New Roman" w:eastAsia="Times New Roman"/>
          <w:b/>
          <w:lang w:eastAsia="hr-HR"/>
        </w:rPr>
        <w:t xml:space="preserve">TRGOVAČKI SUD U SPLITU  </w:t>
      </w:r>
      <w:r w:rsidRPr="00DE138F">
        <w:rPr>
          <w:rFonts w:cs="Times New Roman" w:eastAsia="Times New Roman"/>
          <w:lang w:eastAsia="hr-HR"/>
        </w:rPr>
        <w:t xml:space="preserve">                                                </w:t>
      </w:r>
      <w:r w:rsidRPr="00DE138F">
        <w:rPr>
          <w:rFonts w:cs="Times New Roman" w:eastAsia="Times New Roman"/>
          <w:b/>
          <w:lang w:eastAsia="hr-HR"/>
        </w:rPr>
        <w:t>Broj: 14. St-500/2011.</w:t>
      </w:r>
    </w:p>
    <w:p w:rsidRDefault="00DE138F" w:rsidP="00DE138F" w:rsidR="00DE138F" w:rsidRPr="00DE138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E138F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DE138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DE138F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DE138F" w:rsidP="00DE138F" w:rsidR="00DE138F" w:rsidRPr="00DE138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E138F">
        <w:rPr>
          <w:rFonts w:cs="Times New Roman" w:eastAsia="Times New Roman"/>
          <w:b/>
          <w:szCs w:val="20"/>
          <w:lang w:eastAsia="hr-HR"/>
        </w:rPr>
        <w:t xml:space="preserve">          21000 S P L I T</w:t>
      </w:r>
    </w:p>
    <w:p w:rsidRDefault="00DE138F" w:rsidP="00DE138F" w:rsidR="00DE138F" w:rsidRPr="00DE138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E138F" w:rsidP="00DE138F" w:rsidR="00DE138F" w:rsidRPr="00DE138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E138F" w:rsidP="00DE138F" w:rsidR="00DE138F" w:rsidRPr="00DE138F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DE138F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DE138F" w:rsidP="00DE138F" w:rsidR="00DE138F" w:rsidRPr="00DE138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E138F" w:rsidP="00DE138F" w:rsidR="00DE138F" w:rsidRPr="00DE13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E138F">
        <w:rPr>
          <w:rFonts w:cs="Times New Roman" w:eastAsia="Times New Roman"/>
          <w:b/>
          <w:lang w:eastAsia="hr-HR"/>
        </w:rPr>
        <w:t>Z A K LJ U Č A K</w:t>
      </w:r>
    </w:p>
    <w:p w:rsidRDefault="00DE138F" w:rsidP="00DE138F" w:rsidR="00DE138F" w:rsidRPr="00DE138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 xml:space="preserve">          TRGOVAČKI SUD U SPLITU, po sudcu Jozi Ćaleti, u stečajnom postupku nad stečajnim dužnikom: MOVING, d.o.o., u stečaju, Split, </w:t>
      </w:r>
      <w:proofErr w:type="spellStart"/>
      <w:r w:rsidRPr="00DE138F">
        <w:rPr>
          <w:rFonts w:cs="Times New Roman" w:eastAsia="Times New Roman"/>
          <w:lang w:eastAsia="hr-HR"/>
        </w:rPr>
        <w:t>Lučićeva</w:t>
      </w:r>
      <w:proofErr w:type="spellEnd"/>
      <w:r w:rsidRPr="00DE138F">
        <w:rPr>
          <w:rFonts w:cs="Times New Roman" w:eastAsia="Times New Roman"/>
          <w:lang w:eastAsia="hr-HR"/>
        </w:rPr>
        <w:t xml:space="preserve"> 4., OIB: 58138818806, </w:t>
      </w:r>
      <w:r w:rsidRPr="00DE138F">
        <w:rPr>
          <w:rFonts w:cs="Times New Roman" w:eastAsia="Times New Roman"/>
          <w:lang w:eastAsia="hr-HR" w:val="fr-FR"/>
        </w:rPr>
        <w:t>kojega zastupa ste</w:t>
      </w:r>
      <w:r w:rsidRPr="00DE138F">
        <w:rPr>
          <w:rFonts w:cs="Times New Roman" w:eastAsia="Times New Roman"/>
          <w:lang w:eastAsia="hr-HR"/>
        </w:rPr>
        <w:t>č</w:t>
      </w:r>
      <w:r w:rsidRPr="00DE138F">
        <w:rPr>
          <w:rFonts w:cs="Times New Roman" w:eastAsia="Times New Roman"/>
          <w:lang w:eastAsia="hr-HR" w:val="fr-FR"/>
        </w:rPr>
        <w:t xml:space="preserve">ajni upravitelj Mirko </w:t>
      </w:r>
      <w:r w:rsidRPr="00DE138F">
        <w:rPr>
          <w:rFonts w:cs="Times New Roman" w:eastAsia="Times New Roman"/>
          <w:lang w:eastAsia="hr-HR"/>
        </w:rPr>
        <w:t xml:space="preserve">Kozina, </w:t>
      </w:r>
      <w:r w:rsidRPr="00DE138F">
        <w:rPr>
          <w:rFonts w:cs="Times New Roman" w:eastAsia="Times New Roman"/>
          <w:lang w:eastAsia="hr-HR" w:val="fr-FR"/>
        </w:rPr>
        <w:t>iz Splita</w:t>
      </w:r>
      <w:r w:rsidRPr="00DE138F">
        <w:rPr>
          <w:rFonts w:cs="Times New Roman" w:eastAsia="Times New Roman"/>
          <w:lang w:eastAsia="hr-HR"/>
        </w:rPr>
        <w:t xml:space="preserve">, </w:t>
      </w:r>
      <w:proofErr w:type="spellStart"/>
      <w:r w:rsidRPr="00DE138F">
        <w:rPr>
          <w:rFonts w:cs="Times New Roman" w:eastAsia="Times New Roman"/>
        </w:rPr>
        <w:t>Gundulićeva</w:t>
      </w:r>
      <w:proofErr w:type="spellEnd"/>
      <w:r w:rsidRPr="00DE138F">
        <w:rPr>
          <w:rFonts w:cs="Times New Roman" w:eastAsia="Times New Roman"/>
        </w:rPr>
        <w:t xml:space="preserve"> 26</w:t>
      </w:r>
      <w:r w:rsidRPr="00DE138F">
        <w:rPr>
          <w:rFonts w:cs="Times New Roman" w:eastAsia="Times New Roman"/>
          <w:lang w:eastAsia="hr-HR"/>
        </w:rPr>
        <w:t>, dana 28. studenog 2016. godine, donio je ovaj</w:t>
      </w:r>
    </w:p>
    <w:p w:rsidRDefault="00DE138F" w:rsidP="00DE138F" w:rsidR="00DE138F" w:rsidRPr="00DE138F">
      <w:pPr>
        <w:spacing w:after="0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center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 xml:space="preserve">z a k l j u č a k 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ab/>
        <w:t xml:space="preserve">  </w:t>
      </w:r>
      <w:r w:rsidRPr="00DE138F">
        <w:rPr>
          <w:rFonts w:cs="Times New Roman" w:eastAsia="Times New Roman"/>
          <w:b/>
          <w:bCs/>
          <w:lang w:eastAsia="hr-HR"/>
        </w:rPr>
        <w:t>I/</w:t>
      </w:r>
      <w:r w:rsidRPr="00DE138F">
        <w:rPr>
          <w:rFonts w:cs="Times New Roman" w:eastAsia="Times New Roman"/>
          <w:lang w:eastAsia="hr-HR"/>
        </w:rPr>
        <w:t xml:space="preserve"> U stečajnom postupku nad stečajnim Dužnikom: MOVING, d.o.o., u stečaju, Split, </w:t>
      </w:r>
      <w:proofErr w:type="spellStart"/>
      <w:r w:rsidRPr="00DE138F">
        <w:rPr>
          <w:rFonts w:cs="Times New Roman" w:eastAsia="Times New Roman"/>
          <w:lang w:eastAsia="hr-HR"/>
        </w:rPr>
        <w:t>Lučićeva</w:t>
      </w:r>
      <w:proofErr w:type="spellEnd"/>
      <w:r w:rsidRPr="00DE138F">
        <w:rPr>
          <w:rFonts w:cs="Times New Roman" w:eastAsia="Times New Roman"/>
          <w:lang w:eastAsia="hr-HR"/>
        </w:rPr>
        <w:t xml:space="preserve"> 4., OIB: 58138818806, saziva se Skupština vjerovnika, koja će se održati dana:  </w:t>
      </w:r>
      <w:r w:rsidRPr="00DE138F">
        <w:rPr>
          <w:rFonts w:cs="Times New Roman" w:eastAsia="Times New Roman"/>
          <w:u w:val="single"/>
          <w:lang w:eastAsia="hr-HR"/>
        </w:rPr>
        <w:t xml:space="preserve">ČETVRTAK – 22. prosinca 2016. godine, s početkom u 12,00 sati, </w:t>
      </w:r>
      <w:r w:rsidRPr="00DE138F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DE138F">
        <w:rPr>
          <w:rFonts w:cs="Times New Roman" w:eastAsia="Times New Roman"/>
          <w:lang w:eastAsia="hr-HR"/>
        </w:rPr>
        <w:t>Sukoišanska</w:t>
      </w:r>
      <w:proofErr w:type="spellEnd"/>
      <w:r w:rsidRPr="00DE138F">
        <w:rPr>
          <w:rFonts w:cs="Times New Roman" w:eastAsia="Times New Roman"/>
          <w:lang w:eastAsia="hr-HR"/>
        </w:rPr>
        <w:t xml:space="preserve"> 6, sudnica broj: 5, soba broj: 121/ I kat, sa sljedećim</w:t>
      </w:r>
    </w:p>
    <w:p w:rsidRDefault="00DE138F" w:rsidP="00DE138F" w:rsidR="00DE138F" w:rsidRPr="00DE13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center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>Dnevnim redom: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b/>
          <w:lang w:eastAsia="hr-HR"/>
        </w:rPr>
        <w:t>1)</w:t>
      </w:r>
      <w:r w:rsidRPr="00DE138F">
        <w:rPr>
          <w:rFonts w:cs="Times New Roman" w:eastAsia="Times New Roman"/>
          <w:lang w:eastAsia="hr-HR"/>
        </w:rPr>
        <w:t xml:space="preserve"> Izvješće Stečajnog upravitelja o dosadašnjem tijeku stečajnog postupka, parnicama u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 xml:space="preserve">    tijeku i o ostalim pitanjima vezanim za ovaj stečajni postupak; 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b/>
          <w:lang w:eastAsia="hr-HR"/>
        </w:rPr>
        <w:t>2)</w:t>
      </w:r>
      <w:r w:rsidRPr="00DE138F">
        <w:rPr>
          <w:rFonts w:cs="Times New Roman" w:eastAsia="Times New Roman"/>
          <w:lang w:eastAsia="hr-HR"/>
        </w:rPr>
        <w:t xml:space="preserve"> Donošenje odluke o prodaji i načinu prodaje imovine Dužnika;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b/>
          <w:lang w:eastAsia="hr-HR"/>
        </w:rPr>
        <w:t>3)</w:t>
      </w:r>
      <w:r w:rsidRPr="00DE138F">
        <w:rPr>
          <w:rFonts w:cs="Times New Roman" w:eastAsia="Times New Roman"/>
          <w:lang w:eastAsia="hr-HR"/>
        </w:rPr>
        <w:t xml:space="preserve"> Razno.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ab/>
      </w:r>
      <w:r w:rsidRPr="00DE138F">
        <w:rPr>
          <w:rFonts w:cs="Times New Roman" w:eastAsia="Times New Roman"/>
          <w:b/>
          <w:bCs/>
          <w:lang w:eastAsia="hr-HR"/>
        </w:rPr>
        <w:t>II/</w:t>
      </w:r>
      <w:r w:rsidRPr="00DE138F">
        <w:rPr>
          <w:rFonts w:cs="Times New Roman" w:eastAsia="Times New Roman"/>
          <w:lang w:eastAsia="hr-HR"/>
        </w:rPr>
        <w:t xml:space="preserve"> Na Skupštinu vjerovnika, pozivaju se svi vjerovnici stečajnog Dužnika.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b/>
          <w:bCs/>
          <w:lang w:eastAsia="hr-HR"/>
        </w:rPr>
        <w:t xml:space="preserve">           III/</w:t>
      </w:r>
      <w:r w:rsidRPr="00DE138F">
        <w:rPr>
          <w:rFonts w:cs="Times New Roman" w:eastAsia="Times New Roman"/>
          <w:lang w:eastAsia="hr-HR"/>
        </w:rPr>
        <w:t xml:space="preserve">  Ovaj će se Zaključak objaviti u na mrežnoj stranici e-Oglasna ploča sudova a što svim vjerovnicima služi kao poziv na zakazanu Skupštinu.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center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>Split, 28. studenog 2016. godine.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STEČAJNI SUDAC: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</w:t>
      </w:r>
      <w:smartTag w:element="PersonName" w:uri="urn:schemas-microsoft-com:office:smarttags">
        <w:r w:rsidRPr="00DE138F">
          <w:rPr>
            <w:rFonts w:cs="Times New Roman" w:eastAsia="Times New Roman"/>
            <w:lang w:eastAsia="hr-HR"/>
          </w:rPr>
          <w:t>Jozo Ćaleta</w:t>
        </w:r>
      </w:smartTag>
      <w:r w:rsidRPr="00DE138F">
        <w:rPr>
          <w:rFonts w:cs="Times New Roman" w:eastAsia="Times New Roman"/>
          <w:lang w:eastAsia="hr-HR"/>
        </w:rPr>
        <w:t>,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u w:val="single"/>
          <w:lang w:eastAsia="hr-HR"/>
        </w:rPr>
        <w:t>Pravna pouka:</w:t>
      </w:r>
      <w:r w:rsidRPr="00DE138F">
        <w:rPr>
          <w:rFonts w:cs="Times New Roman" w:eastAsia="Times New Roman"/>
          <w:lang w:eastAsia="hr-HR"/>
        </w:rPr>
        <w:t xml:space="preserve"> Protiv ovog Zaključka nije dopušten pravni lijek.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E138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</w:t>
      </w:r>
      <w:r w:rsidRPr="00DE138F">
        <w:rPr>
          <w:rFonts w:cs="Times New Roman" w:eastAsia="Times New Roman"/>
          <w:b/>
          <w:lang w:eastAsia="hr-HR"/>
        </w:rPr>
        <w:t>- 2 -</w:t>
      </w:r>
      <w:r w:rsidRPr="00DE138F">
        <w:rPr>
          <w:rFonts w:cs="Times New Roman" w:eastAsia="Times New Roman"/>
          <w:lang w:eastAsia="hr-HR"/>
        </w:rPr>
        <w:t xml:space="preserve">                                      </w:t>
      </w:r>
      <w:r w:rsidRPr="00DE138F">
        <w:rPr>
          <w:rFonts w:cs="Times New Roman" w:eastAsia="Times New Roman"/>
          <w:b/>
          <w:lang w:eastAsia="hr-HR"/>
        </w:rPr>
        <w:t>Broj: 14. St-500/2011.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DE138F">
        <w:rPr>
          <w:rFonts w:cs="Times New Roman" w:eastAsia="Times New Roman"/>
          <w:u w:val="single"/>
          <w:lang w:eastAsia="hr-HR"/>
        </w:rPr>
        <w:t>DNA: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 xml:space="preserve">1. Stečajnom upravitelju: </w:t>
      </w:r>
      <w:r w:rsidRPr="00DE138F">
        <w:rPr>
          <w:rFonts w:cs="Times New Roman" w:eastAsia="Times New Roman"/>
          <w:lang w:eastAsia="hr-HR" w:val="fr-FR"/>
        </w:rPr>
        <w:t xml:space="preserve">Mirko </w:t>
      </w:r>
      <w:r w:rsidRPr="00DE138F">
        <w:rPr>
          <w:rFonts w:cs="Times New Roman" w:eastAsia="Times New Roman"/>
          <w:lang w:eastAsia="hr-HR"/>
        </w:rPr>
        <w:t xml:space="preserve">Kozina, </w:t>
      </w:r>
      <w:r w:rsidRPr="00DE138F">
        <w:rPr>
          <w:rFonts w:cs="Times New Roman" w:eastAsia="Times New Roman"/>
          <w:lang w:eastAsia="hr-HR" w:val="fr-FR"/>
        </w:rPr>
        <w:t>iz Splita</w:t>
      </w:r>
      <w:r w:rsidRPr="00DE138F">
        <w:rPr>
          <w:rFonts w:cs="Times New Roman" w:eastAsia="Times New Roman"/>
          <w:lang w:eastAsia="hr-HR"/>
        </w:rPr>
        <w:t xml:space="preserve">, </w:t>
      </w:r>
      <w:proofErr w:type="spellStart"/>
      <w:r w:rsidRPr="00DE138F">
        <w:rPr>
          <w:rFonts w:cs="Times New Roman" w:eastAsia="Times New Roman"/>
        </w:rPr>
        <w:t>Gundulićeva</w:t>
      </w:r>
      <w:proofErr w:type="spellEnd"/>
      <w:r w:rsidRPr="00DE138F">
        <w:rPr>
          <w:rFonts w:cs="Times New Roman" w:eastAsia="Times New Roman"/>
        </w:rPr>
        <w:t xml:space="preserve"> 26</w:t>
      </w:r>
      <w:r w:rsidRPr="00DE138F">
        <w:rPr>
          <w:rFonts w:cs="Times New Roman" w:eastAsia="Times New Roman"/>
          <w:lang w:eastAsia="hr-HR"/>
        </w:rPr>
        <w:t xml:space="preserve">, 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>2. Županijskom državnom odvjetništvu u Splitu – Građansko upravni odjel, Split,</w:t>
      </w:r>
    </w:p>
    <w:p w:rsidRDefault="00DE138F" w:rsidP="00DE138F" w:rsidR="00DE138F" w:rsidRPr="00DE138F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DE138F">
        <w:rPr>
          <w:rFonts w:cs="Times New Roman" w:eastAsia="Calibri" w:hAnsi="Calibri" w:ascii="Calibri"/>
          <w:lang w:val="en-US"/>
        </w:rPr>
        <w:t xml:space="preserve">3. </w:t>
      </w:r>
      <w:proofErr w:type="spellStart"/>
      <w:r w:rsidRPr="00DE138F">
        <w:rPr>
          <w:rFonts w:cs="Times New Roman" w:eastAsia="Calibri" w:hAnsi="Calibri" w:ascii="Calibri"/>
          <w:lang w:val="en-US"/>
        </w:rPr>
        <w:t>Odvjetnica</w:t>
      </w:r>
      <w:proofErr w:type="spellEnd"/>
      <w:r w:rsidRPr="00DE138F">
        <w:rPr>
          <w:rFonts w:cs="Times New Roman" w:eastAsia="Calibri" w:hAnsi="Calibri" w:ascii="Calibri"/>
          <w:lang w:val="en-US"/>
        </w:rPr>
        <w:t xml:space="preserve"> Vesna </w:t>
      </w:r>
      <w:proofErr w:type="spellStart"/>
      <w:r w:rsidRPr="00DE138F">
        <w:rPr>
          <w:rFonts w:cs="Times New Roman" w:eastAsia="Calibri" w:hAnsi="Calibri" w:ascii="Calibri"/>
          <w:lang w:val="en-US"/>
        </w:rPr>
        <w:t>Pavličević</w:t>
      </w:r>
      <w:proofErr w:type="spellEnd"/>
      <w:r w:rsidRPr="00DE138F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DE138F">
        <w:rPr>
          <w:rFonts w:cs="Times New Roman" w:eastAsia="Calibri" w:hAnsi="Calibri" w:ascii="Calibri"/>
          <w:lang w:val="en-US"/>
        </w:rPr>
        <w:t>Bednjanska</w:t>
      </w:r>
      <w:proofErr w:type="spellEnd"/>
      <w:r w:rsidRPr="00DE138F">
        <w:rPr>
          <w:rFonts w:cs="Times New Roman" w:eastAsia="Calibri" w:hAnsi="Calibri" w:ascii="Calibri"/>
          <w:lang w:val="en-US"/>
        </w:rPr>
        <w:t xml:space="preserve"> 8a.,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>4. OTP BANKA HRVATSKA, d.d., Zadar,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>5. Mrežna stranica e-Oglasna ploča Sudova – rok do 22. prosinca 2016. godine,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>6.  Spis.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>Split, dne 28. studenog 2016. godine.</w:t>
      </w: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jc w:val="both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 U D A C:</w:t>
      </w:r>
    </w:p>
    <w:p w:rsidRDefault="00DE138F" w:rsidP="00DE138F" w:rsidR="00DE138F" w:rsidRPr="00DE138F">
      <w:pPr>
        <w:spacing w:after="0"/>
        <w:rPr>
          <w:rFonts w:cs="Times New Roman" w:eastAsia="Times New Roman"/>
          <w:lang w:eastAsia="hr-HR"/>
        </w:rPr>
      </w:pPr>
      <w:r w:rsidRPr="00DE13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</w:t>
      </w:r>
      <w:smartTag w:element="PersonName" w:uri="urn:schemas-microsoft-com:office:smarttags">
        <w:r w:rsidRPr="00DE138F">
          <w:rPr>
            <w:rFonts w:cs="Times New Roman" w:eastAsia="Times New Roman"/>
            <w:lang w:eastAsia="hr-HR"/>
          </w:rPr>
          <w:t>Jozo Ćaleta</w:t>
        </w:r>
      </w:smartTag>
      <w:r w:rsidRPr="00DE138F">
        <w:rPr>
          <w:rFonts w:cs="Times New Roman" w:eastAsia="Times New Roman"/>
          <w:lang w:eastAsia="hr-HR"/>
        </w:rPr>
        <w:t>,</w:t>
      </w:r>
    </w:p>
    <w:p w:rsidRDefault="00DE138F" w:rsidP="00DE138F" w:rsidR="00DE138F" w:rsidRPr="00DE138F">
      <w:pPr>
        <w:spacing w:after="0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rPr>
          <w:rFonts w:cs="Times New Roman" w:eastAsia="Times New Roman"/>
          <w:lang w:eastAsia="hr-HR"/>
        </w:rPr>
      </w:pPr>
    </w:p>
    <w:p w:rsidRDefault="00DE138F" w:rsidP="00DE138F" w:rsidR="00DE138F" w:rsidRPr="00DE138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38F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87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St-500/2011-76</izvorni_sadrzaj>
    <derivirana_varijabla naziv="DomainObject.Oznaka_1">St-500/2011-76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St-500/2011-76</izvorni_sadrzaj>
    <derivirana_varijabla naziv="DomainObject.PoslovniBrojDokumenta_1">St-500/2011-76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8B95A-99F4-4C5E-8857-1977AED80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297</properties:Words>
  <properties:Characters>1486</properties:Characters>
  <properties:Lines>74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2016-11-28T09:26:00Z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St-500/2011-76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