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e45a" w14:paraId="34ae45a" w:rsidRDefault="006E4C78" w:rsidP="006E4C78" w:rsidR="006E4C78" w:rsidRPr="005A584A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  <w:t xml:space="preserve"> </w:t>
      </w:r>
    </w:p>
    <w:p w:rsidRDefault="008E14F1" w:rsidP="008E14F1" w:rsidR="008E14F1" w:rsidRPr="005A584A">
      <w:pPr>
        <w:rPr>
          <w:color w:val="000000"/>
          <w:szCs w:val="24"/>
        </w:rPr>
      </w:pPr>
      <w:r w:rsidRPr="005A584A">
        <w:rPr>
          <w:szCs w:val="24"/>
        </w:rPr>
        <w:t xml:space="preserve">             </w:t>
      </w:r>
      <w:r w:rsidRPr="005A584A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b/>
          <w:szCs w:val="24"/>
        </w:rPr>
        <w:t xml:space="preserve"> </w:t>
      </w:r>
      <w:r w:rsidRPr="005A584A">
        <w:rPr>
          <w:b/>
          <w:color w:val="000000"/>
          <w:szCs w:val="24"/>
        </w:rPr>
        <w:t>Posl. br. 18 St</w:t>
      </w:r>
      <w:r w:rsidR="00AE7E18">
        <w:rPr>
          <w:b/>
          <w:color w:val="000000"/>
          <w:szCs w:val="24"/>
        </w:rPr>
        <w:t>-869</w:t>
      </w:r>
      <w:r w:rsidRPr="005A584A">
        <w:rPr>
          <w:b/>
          <w:color w:val="000000"/>
          <w:szCs w:val="24"/>
        </w:rPr>
        <w:t>/2016</w:t>
      </w:r>
      <w:r w:rsidR="00AE7E18">
        <w:rPr>
          <w:b/>
          <w:color w:val="000000"/>
          <w:szCs w:val="24"/>
        </w:rPr>
        <w:t>-89</w:t>
      </w:r>
    </w:p>
    <w:p w:rsidRDefault="008E14F1" w:rsidP="008E14F1" w:rsidR="008E14F1" w:rsidRPr="005A584A">
      <w:pPr>
        <w:rPr>
          <w:b/>
          <w:szCs w:val="24"/>
        </w:rPr>
      </w:pPr>
      <w:r w:rsidRPr="005A584A">
        <w:rPr>
          <w:b/>
          <w:szCs w:val="24"/>
        </w:rPr>
        <w:t>REPUBLIKA HRVATSKA</w:t>
      </w:r>
    </w:p>
    <w:p w:rsidRDefault="008E14F1" w:rsidP="008E14F1" w:rsidR="008E14F1" w:rsidRPr="005A584A">
      <w:pPr>
        <w:rPr>
          <w:b/>
          <w:szCs w:val="24"/>
        </w:rPr>
      </w:pPr>
      <w:r w:rsidRPr="005A584A">
        <w:rPr>
          <w:b/>
          <w:szCs w:val="24"/>
        </w:rPr>
        <w:t>TRGOVAČKI SUD U SPLITU</w:t>
      </w:r>
    </w:p>
    <w:p w:rsidRDefault="00AE7E18" w:rsidP="008E14F1" w:rsidR="008E14F1" w:rsidRPr="005A584A">
      <w:pPr>
        <w:rPr>
          <w:szCs w:val="24"/>
        </w:rPr>
      </w:pPr>
      <w:r>
        <w:rPr>
          <w:b/>
          <w:szCs w:val="24"/>
        </w:rPr>
        <w:t>Split, Sukoišanska 6</w:t>
      </w:r>
    </w:p>
    <w:p w:rsidRDefault="001B5748" w:rsidP="008E14F1" w:rsidR="001B5748">
      <w:pPr>
        <w:jc w:val="center"/>
        <w:rPr>
          <w:b/>
          <w:szCs w:val="24"/>
        </w:rPr>
      </w:pPr>
    </w:p>
    <w:p w:rsidRDefault="008E14F1" w:rsidP="008E14F1" w:rsidR="008E14F1">
      <w:pPr>
        <w:jc w:val="center"/>
        <w:rPr>
          <w:b/>
          <w:szCs w:val="24"/>
        </w:rPr>
      </w:pPr>
      <w:r w:rsidRPr="005A584A">
        <w:rPr>
          <w:b/>
          <w:szCs w:val="24"/>
        </w:rPr>
        <w:t>REPUBLIKA HRVATSKA</w:t>
      </w:r>
    </w:p>
    <w:p w:rsidRDefault="001B5748" w:rsidP="008E14F1" w:rsidR="001B5748" w:rsidRPr="005A584A">
      <w:pPr>
        <w:jc w:val="center"/>
        <w:rPr>
          <w:b/>
          <w:szCs w:val="24"/>
        </w:rPr>
      </w:pPr>
    </w:p>
    <w:p w:rsidRDefault="008E14F1" w:rsidP="008E14F1" w:rsidR="008E14F1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R J E Š E N J E</w:t>
      </w:r>
    </w:p>
    <w:p w:rsidRDefault="008E14F1" w:rsidP="008E14F1" w:rsidR="008E14F1" w:rsidRPr="005A584A">
      <w:pPr>
        <w:rPr>
          <w:szCs w:val="24"/>
        </w:rPr>
      </w:pPr>
    </w:p>
    <w:p w:rsidRDefault="008E14F1" w:rsidP="008E14F1" w:rsidR="008E14F1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Trgovački sud u Splitu,</w:t>
      </w:r>
      <w:r w:rsidR="00B57716">
        <w:rPr>
          <w:szCs w:val="24"/>
        </w:rPr>
        <w:t xml:space="preserve"> </w:t>
      </w:r>
      <w:r w:rsidRPr="005A584A">
        <w:rPr>
          <w:szCs w:val="24"/>
        </w:rPr>
        <w:t xml:space="preserve">po sucu tog suda Katarini Franković, kao sucu pojedincu, u stečajnom postupku nad dužnikom </w:t>
      </w:r>
      <w:r w:rsidR="00AE7E18" w:rsidRPr="00AE7E18">
        <w:rPr>
          <w:szCs w:val="24"/>
        </w:rPr>
        <w:t>TRAVOLINI d.o.o. za trgovinu i graditeljstvo "u stečaju", Donji Humac, Donji Humac bb, MBS: 060180488, OIB: 37924281210, zastupanog po stečajnom upravitelju Frano Krišto, Split, Dubrovačka 3a. OIB: 65197867391</w:t>
      </w:r>
      <w:r w:rsidRPr="005A584A">
        <w:rPr>
          <w:szCs w:val="24"/>
        </w:rPr>
        <w:t xml:space="preserve">, dana </w:t>
      </w:r>
      <w:r w:rsidR="00AE7E18">
        <w:rPr>
          <w:szCs w:val="24"/>
        </w:rPr>
        <w:t>14</w:t>
      </w:r>
      <w:r w:rsidR="00805C7F">
        <w:rPr>
          <w:szCs w:val="24"/>
        </w:rPr>
        <w:t xml:space="preserve">. </w:t>
      </w:r>
      <w:r w:rsidR="00AE7E18">
        <w:rPr>
          <w:szCs w:val="24"/>
        </w:rPr>
        <w:t>prosinc</w:t>
      </w:r>
      <w:r w:rsidRPr="005A584A">
        <w:rPr>
          <w:szCs w:val="24"/>
        </w:rPr>
        <w:t>a 2018. godine,</w:t>
      </w:r>
    </w:p>
    <w:p w:rsidRDefault="00922233" w:rsidR="00922233" w:rsidRPr="005A584A">
      <w:pPr>
        <w:jc w:val="both"/>
        <w:rPr>
          <w:szCs w:val="24"/>
        </w:rPr>
      </w:pPr>
    </w:p>
    <w:p w:rsidRDefault="00AA15B0" w:rsidR="00AA15B0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r i j e š i o     j e</w:t>
      </w:r>
    </w:p>
    <w:p w:rsidRDefault="00AA15B0" w:rsidR="00AA15B0" w:rsidRPr="005A584A">
      <w:pPr>
        <w:jc w:val="both"/>
        <w:rPr>
          <w:b/>
          <w:szCs w:val="24"/>
        </w:rPr>
      </w:pPr>
    </w:p>
    <w:p w:rsidRDefault="00D5360C" w:rsidP="00AE7E18" w:rsidR="001813BA" w:rsidRPr="005A584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5A584A">
        <w:rPr>
          <w:szCs w:val="24"/>
        </w:rPr>
        <w:t>Z</w:t>
      </w:r>
      <w:r w:rsidR="00AA15B0" w:rsidRPr="005A584A">
        <w:rPr>
          <w:szCs w:val="24"/>
        </w:rPr>
        <w:t>aključuje</w:t>
      </w:r>
      <w:r w:rsidR="00C064A6" w:rsidRPr="005A584A">
        <w:rPr>
          <w:szCs w:val="24"/>
        </w:rPr>
        <w:t xml:space="preserve"> se</w:t>
      </w:r>
      <w:r w:rsidR="00AA15B0" w:rsidRPr="005A584A">
        <w:rPr>
          <w:szCs w:val="24"/>
        </w:rPr>
        <w:t xml:space="preserve"> </w:t>
      </w:r>
      <w:r w:rsidR="00554672" w:rsidRPr="005A584A">
        <w:rPr>
          <w:szCs w:val="24"/>
        </w:rPr>
        <w:t xml:space="preserve">stečajni </w:t>
      </w:r>
      <w:r w:rsidR="001906EA" w:rsidRPr="005A584A">
        <w:rPr>
          <w:szCs w:val="24"/>
        </w:rPr>
        <w:t>p</w:t>
      </w:r>
      <w:r w:rsidR="00E97616" w:rsidRPr="005A584A">
        <w:rPr>
          <w:szCs w:val="24"/>
        </w:rPr>
        <w:t>ostup</w:t>
      </w:r>
      <w:r w:rsidR="009F5C62" w:rsidRPr="005A584A">
        <w:rPr>
          <w:szCs w:val="24"/>
        </w:rPr>
        <w:t>a</w:t>
      </w:r>
      <w:r w:rsidR="00E97616" w:rsidRPr="005A584A">
        <w:rPr>
          <w:szCs w:val="24"/>
        </w:rPr>
        <w:t>k</w:t>
      </w:r>
      <w:r w:rsidR="001906EA" w:rsidRPr="005A584A">
        <w:rPr>
          <w:szCs w:val="24"/>
        </w:rPr>
        <w:t xml:space="preserve"> </w:t>
      </w:r>
      <w:r w:rsidR="00554672" w:rsidRPr="005A584A">
        <w:rPr>
          <w:szCs w:val="24"/>
        </w:rPr>
        <w:t>nad stečajnim dužnikom</w:t>
      </w:r>
      <w:r w:rsidR="00C064A6" w:rsidRPr="005A584A">
        <w:rPr>
          <w:szCs w:val="24"/>
        </w:rPr>
        <w:t xml:space="preserve"> </w:t>
      </w:r>
      <w:r w:rsidR="00AE7E18" w:rsidRPr="00AE7E18">
        <w:rPr>
          <w:szCs w:val="24"/>
        </w:rPr>
        <w:t>TRAVOLINI d.o.o. za trgovinu i graditeljstvo "u stečaju", Donji Humac, Donji Humac bb, MBS</w:t>
      </w:r>
      <w:r w:rsidR="00AE7E18">
        <w:rPr>
          <w:szCs w:val="24"/>
        </w:rPr>
        <w:t>: 060180488, OIB: 37924281210</w:t>
      </w:r>
      <w:r w:rsidR="0049409E" w:rsidRPr="005A584A">
        <w:rPr>
          <w:szCs w:val="24"/>
        </w:rPr>
        <w:t xml:space="preserve">, </w:t>
      </w:r>
      <w:r w:rsidR="009821B5" w:rsidRPr="005A584A">
        <w:rPr>
          <w:szCs w:val="24"/>
        </w:rPr>
        <w:t>temeljem odredbe čl. 286. st. 1. Stečajnog zakona (Narodne novine 71/15</w:t>
      </w:r>
      <w:r w:rsidR="008E14F1" w:rsidRPr="005A584A">
        <w:rPr>
          <w:szCs w:val="24"/>
        </w:rPr>
        <w:t xml:space="preserve"> i 104/17,</w:t>
      </w:r>
      <w:r w:rsidR="009821B5" w:rsidRPr="005A584A">
        <w:rPr>
          <w:szCs w:val="24"/>
        </w:rPr>
        <w:t xml:space="preserve"> dalje u tekstu SZ).</w:t>
      </w:r>
    </w:p>
    <w:p w:rsidRDefault="00554672" w:rsidP="00554672" w:rsidR="00554672" w:rsidRPr="005A584A">
      <w:pPr>
        <w:pStyle w:val="Odlomakpopisa"/>
        <w:jc w:val="both"/>
        <w:rPr>
          <w:szCs w:val="24"/>
        </w:rPr>
      </w:pPr>
    </w:p>
    <w:p w:rsidRDefault="00554672" w:rsidP="00746B40" w:rsidR="00D5360C" w:rsidRPr="005A584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5A584A">
        <w:rPr>
          <w:szCs w:val="24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554672" w:rsidP="00554672" w:rsidR="00554672" w:rsidRPr="005A584A">
      <w:pPr>
        <w:jc w:val="both"/>
        <w:rPr>
          <w:szCs w:val="24"/>
        </w:rPr>
      </w:pPr>
    </w:p>
    <w:p w:rsidRDefault="00D5360C" w:rsidP="00F82817" w:rsidR="00F82817" w:rsidRPr="005A584A">
      <w:pPr>
        <w:ind w:hanging="705" w:left="705"/>
        <w:jc w:val="both"/>
        <w:rPr>
          <w:szCs w:val="24"/>
        </w:rPr>
      </w:pPr>
      <w:r w:rsidRPr="005A584A">
        <w:rPr>
          <w:b/>
          <w:szCs w:val="24"/>
        </w:rPr>
        <w:t>III</w:t>
      </w:r>
      <w:r w:rsidR="00922233" w:rsidRPr="005A584A">
        <w:rPr>
          <w:b/>
          <w:szCs w:val="24"/>
        </w:rPr>
        <w:t>.</w:t>
      </w:r>
      <w:r w:rsidRPr="005A584A">
        <w:rPr>
          <w:b/>
          <w:szCs w:val="24"/>
        </w:rPr>
        <w:tab/>
      </w:r>
      <w:r w:rsidR="00F82817" w:rsidRPr="005A584A">
        <w:rPr>
          <w:szCs w:val="24"/>
        </w:rPr>
        <w:t xml:space="preserve">Ovo rješenje i osnova zaključenja stečajnog postupka objavit će se </w:t>
      </w:r>
      <w:r w:rsidR="004914E1" w:rsidRPr="005A584A">
        <w:rPr>
          <w:szCs w:val="24"/>
        </w:rPr>
        <w:t xml:space="preserve">na </w:t>
      </w:r>
      <w:r w:rsidR="009821B5" w:rsidRPr="005A584A">
        <w:rPr>
          <w:szCs w:val="24"/>
        </w:rPr>
        <w:t>mrežnoj stranici</w:t>
      </w:r>
      <w:r w:rsidR="004914E1" w:rsidRPr="005A584A">
        <w:rPr>
          <w:szCs w:val="24"/>
        </w:rPr>
        <w:t xml:space="preserve"> e-Oglasna ploča suda</w:t>
      </w:r>
      <w:r w:rsidR="009821B5" w:rsidRPr="005A584A">
        <w:rPr>
          <w:szCs w:val="24"/>
        </w:rPr>
        <w:t>, a po pravomoćnosti ovog rješenja sudski registar provest će brisanje dužnika iz registra.</w:t>
      </w:r>
    </w:p>
    <w:p w:rsidRDefault="00AA15B0" w:rsidR="00AA15B0" w:rsidRPr="005A584A">
      <w:pPr>
        <w:jc w:val="both"/>
        <w:rPr>
          <w:szCs w:val="24"/>
        </w:rPr>
      </w:pPr>
    </w:p>
    <w:p w:rsidRDefault="001B5748" w:rsidR="001B5748">
      <w:pPr>
        <w:jc w:val="center"/>
        <w:rPr>
          <w:b/>
          <w:szCs w:val="24"/>
        </w:rPr>
      </w:pPr>
    </w:p>
    <w:p w:rsidRDefault="00AA15B0" w:rsidR="00AA15B0">
      <w:pPr>
        <w:jc w:val="center"/>
        <w:rPr>
          <w:b/>
          <w:szCs w:val="24"/>
        </w:rPr>
      </w:pPr>
      <w:r w:rsidRPr="005A584A">
        <w:rPr>
          <w:b/>
          <w:szCs w:val="24"/>
        </w:rPr>
        <w:t>Obrazloženje</w:t>
      </w:r>
    </w:p>
    <w:p w:rsidRDefault="001B5748" w:rsidR="001B5748" w:rsidRPr="005A584A">
      <w:pPr>
        <w:jc w:val="center"/>
        <w:rPr>
          <w:b/>
          <w:szCs w:val="24"/>
        </w:rPr>
      </w:pPr>
    </w:p>
    <w:p w:rsidRDefault="00AA15B0" w:rsidR="00AA15B0" w:rsidRPr="005A584A">
      <w:pPr>
        <w:jc w:val="center"/>
        <w:rPr>
          <w:b/>
          <w:szCs w:val="24"/>
        </w:rPr>
      </w:pPr>
    </w:p>
    <w:p w:rsidRDefault="00F0033D" w:rsidP="005A584A" w:rsidR="00805C7F">
      <w:pPr>
        <w:jc w:val="both"/>
        <w:rPr>
          <w:szCs w:val="24"/>
        </w:rPr>
      </w:pPr>
      <w:r w:rsidRPr="005A584A">
        <w:rPr>
          <w:szCs w:val="24"/>
        </w:rPr>
        <w:tab/>
      </w:r>
      <w:r w:rsidR="00AE7E18" w:rsidRPr="00AE7E18">
        <w:rPr>
          <w:szCs w:val="24"/>
        </w:rPr>
        <w:t>Rješenjem ovog suda posl.br. St-869/2016 od 21. rujna 2016. godine otvoren je stečajni postupak nad stečajnim dužnikom TRAVOLINI d.o.o. za trgovinu i graditeljstvo "u stečaju", Donji Humac, Donji Humac bb, MBS: 060180488, OIB: 37924281210, te je za stečajnog upravitelja imenovan Frano Krišto, Split, Dubrovačka 3a. OIB: 65197867391, te su pozvani vjerovnici stečajnog dužnika prijaviti svoje tražbine i određeno je ispitno ročište i izvještajno ročište. Rješenjem naslovnog suda od 08. prosinca 2018.g. utvrđene su tražbine vjerovnika I i II višeg isplatnog reda.</w:t>
      </w:r>
    </w:p>
    <w:p w:rsidRDefault="00AE7E18" w:rsidP="005A584A" w:rsidR="00AE7E18">
      <w:pPr>
        <w:jc w:val="both"/>
        <w:rPr>
          <w:szCs w:val="24"/>
        </w:rPr>
      </w:pPr>
    </w:p>
    <w:p w:rsidRDefault="00AE7E18" w:rsidP="00AE7E18" w:rsidR="00AE7E18" w:rsidRPr="00AE7E18">
      <w:pPr>
        <w:ind w:firstLine="708"/>
        <w:jc w:val="both"/>
        <w:rPr>
          <w:szCs w:val="24"/>
        </w:rPr>
      </w:pPr>
      <w:r w:rsidRPr="00AE7E18">
        <w:rPr>
          <w:szCs w:val="24"/>
        </w:rPr>
        <w:t xml:space="preserve">Sud je rješenjem od 18. listopada 2017. godine dao suglasnost stečajnom upravitelju za prvu djelomičnu diobu unovčene stečajne mase u iznosu 522.298,56 kuna i to za utvrđene </w:t>
      </w:r>
      <w:r w:rsidRPr="00AE7E18">
        <w:rPr>
          <w:szCs w:val="24"/>
        </w:rPr>
        <w:lastRenderedPageBreak/>
        <w:t>tražbine I. (prvog) višeg isplatnog reda u visini 100 % priznatih tražbina, te za utvrđene tražbine II. (drugog) višeg isplatnog reda u visini 18 % priznatih tražbina.</w:t>
      </w:r>
    </w:p>
    <w:p w:rsidRDefault="00AE7E18" w:rsidP="00AE7E18" w:rsidR="00AE7E18" w:rsidRPr="00AE7E18">
      <w:pPr>
        <w:jc w:val="both"/>
        <w:rPr>
          <w:szCs w:val="24"/>
        </w:rPr>
      </w:pPr>
    </w:p>
    <w:p w:rsidRDefault="00AE7E18" w:rsidP="00AE7E18" w:rsidR="00AE7E18" w:rsidRPr="00AE7E18">
      <w:pPr>
        <w:ind w:firstLine="708"/>
        <w:jc w:val="both"/>
        <w:rPr>
          <w:szCs w:val="24"/>
        </w:rPr>
      </w:pPr>
      <w:r w:rsidRPr="00AE7E18">
        <w:rPr>
          <w:szCs w:val="24"/>
        </w:rPr>
        <w:t>Rješenjem o namirenju od 04. rujna 2018.g. nakon prodaje nekretnine  je razlučnom vjerovniku Hypo-Alpe-Adria bank d.d., sada tvrtke Addiko bank d.d. Zagreb, Slavonska avenija 6, OIB: 14036333877 tražbina osigurana razlučnim pravom namirena u cijelosti, dok je razlučnom vjerovniku Imex banka d.d. tražbina namirena samo djelomično.</w:t>
      </w:r>
    </w:p>
    <w:p w:rsidRDefault="00AE7E18" w:rsidP="00AE7E18" w:rsidR="00AE7E18" w:rsidRPr="00AE7E18">
      <w:pPr>
        <w:jc w:val="both"/>
        <w:rPr>
          <w:szCs w:val="24"/>
        </w:rPr>
      </w:pPr>
    </w:p>
    <w:p w:rsidRDefault="00AE7E18" w:rsidP="00AE7E18" w:rsidR="00AE7E18">
      <w:pPr>
        <w:ind w:firstLine="708"/>
        <w:jc w:val="both"/>
        <w:rPr>
          <w:szCs w:val="24"/>
        </w:rPr>
      </w:pPr>
      <w:r w:rsidRPr="00AE7E18">
        <w:rPr>
          <w:szCs w:val="24"/>
        </w:rPr>
        <w:t>Naslovni sud je rješenjem St-869/2016-83 utvrdio nagradu stečajnom upravitelju u iznosu od 90.277,70 kuna. Nadalje stečajni upravitelj navodi troškove: knjigovodstvene usluge, troškovi kancelarijskog materijala 25.000,00 kuna, bankarske usluge 1.240,60 kuna, komunalna naknada 2.460,50 kuna, pričuva, 1.266,54 kuna, vještačenje  i dražba pred FINA 8.700,00 kuna, doprinosi na nagradu stečajnog upravitelja, sudske pristojbe 2.000,00 kuna i arhiviranje dokumentacije 3.000,00 kuna.</w:t>
      </w:r>
    </w:p>
    <w:p w:rsidRDefault="00805C7F" w:rsidP="00AE7E18" w:rsidR="00805C7F" w:rsidRPr="005A584A">
      <w:pPr>
        <w:jc w:val="both"/>
        <w:rPr>
          <w:szCs w:val="24"/>
        </w:rPr>
      </w:pPr>
    </w:p>
    <w:p w:rsidRDefault="008E14F1" w:rsidP="008E14F1" w:rsid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Rješenjem ovog suda posl. br. St-</w:t>
      </w:r>
      <w:r w:rsidR="00AE7E18">
        <w:rPr>
          <w:szCs w:val="24"/>
        </w:rPr>
        <w:t>869</w:t>
      </w:r>
      <w:r w:rsidRPr="005A584A">
        <w:rPr>
          <w:szCs w:val="24"/>
        </w:rPr>
        <w:t>/2016-</w:t>
      </w:r>
      <w:r w:rsidR="00AE7E18">
        <w:rPr>
          <w:szCs w:val="24"/>
        </w:rPr>
        <w:t>84 od 02. listopad</w:t>
      </w:r>
      <w:r w:rsidR="0049409E" w:rsidRPr="005A584A">
        <w:rPr>
          <w:szCs w:val="24"/>
        </w:rPr>
        <w:t>a 2018</w:t>
      </w:r>
      <w:r w:rsidRPr="005A584A">
        <w:rPr>
          <w:szCs w:val="24"/>
        </w:rPr>
        <w:t>. godine određeno je završno ročište</w:t>
      </w:r>
      <w:r w:rsidR="00AE7E18">
        <w:rPr>
          <w:szCs w:val="24"/>
        </w:rPr>
        <w:t xml:space="preserve"> za dan 23. studenog</w:t>
      </w:r>
      <w:r w:rsidR="00805C7F">
        <w:rPr>
          <w:szCs w:val="24"/>
        </w:rPr>
        <w:t>a 2018.g.</w:t>
      </w:r>
      <w:r w:rsidRPr="005A584A">
        <w:rPr>
          <w:szCs w:val="24"/>
        </w:rPr>
        <w:t>, radi rasprave o završnom računu stečajnog upravitelja, podnošenja prigovora na završni popis i odlučivanju vjerovnika o pitanjima od značaja za stečajnu masu.</w:t>
      </w:r>
    </w:p>
    <w:p w:rsidRDefault="00122821" w:rsidP="00122821" w:rsidR="001D4572" w:rsidRPr="005A584A">
      <w:pPr>
        <w:jc w:val="both"/>
        <w:rPr>
          <w:szCs w:val="24"/>
        </w:rPr>
      </w:pPr>
      <w:r>
        <w:rPr>
          <w:szCs w:val="24"/>
        </w:rPr>
        <w:t xml:space="preserve"> </w:t>
      </w:r>
      <w:r w:rsidR="00F0033D" w:rsidRPr="005A584A">
        <w:rPr>
          <w:szCs w:val="24"/>
        </w:rPr>
        <w:tab/>
      </w:r>
    </w:p>
    <w:p w:rsidRDefault="00805C7F" w:rsidP="00AE7E18" w:rsidR="00AE7E18" w:rsidRPr="00AE7E18">
      <w:pPr>
        <w:ind w:firstLine="708"/>
        <w:jc w:val="both"/>
        <w:rPr>
          <w:szCs w:val="24"/>
        </w:rPr>
      </w:pPr>
      <w:r>
        <w:rPr>
          <w:szCs w:val="24"/>
        </w:rPr>
        <w:t>Na završnom ročištu s</w:t>
      </w:r>
      <w:r w:rsidR="00122821" w:rsidRPr="00122821">
        <w:rPr>
          <w:szCs w:val="24"/>
        </w:rPr>
        <w:t xml:space="preserve">tečajni upravitelj navodi da je </w:t>
      </w:r>
      <w:r w:rsidRPr="00805C7F">
        <w:rPr>
          <w:szCs w:val="24"/>
        </w:rPr>
        <w:t xml:space="preserve">unovčio </w:t>
      </w:r>
      <w:r w:rsidR="00AE7E18" w:rsidRPr="00AE7E18">
        <w:rPr>
          <w:szCs w:val="24"/>
        </w:rPr>
        <w:t>imovinu</w:t>
      </w:r>
      <w:r w:rsidR="00AE7E18">
        <w:rPr>
          <w:szCs w:val="24"/>
        </w:rPr>
        <w:t xml:space="preserve"> stečajnog dužnika</w:t>
      </w:r>
      <w:r w:rsidR="00AE7E18" w:rsidRPr="00AE7E18">
        <w:rPr>
          <w:szCs w:val="24"/>
        </w:rPr>
        <w:t xml:space="preserve"> u ukupnom iznosu od 878.471,36 kuna, te da od imovine stečajnog dužnika postoje nenaplaćena potraživanja koja će se naplaćivati naknadno nakon zaključenja stečaj</w:t>
      </w:r>
      <w:r w:rsidR="00AE7E18">
        <w:rPr>
          <w:szCs w:val="24"/>
        </w:rPr>
        <w:t xml:space="preserve">nog postupka. </w:t>
      </w:r>
      <w:r w:rsidR="00AE7E18" w:rsidRPr="00AE7E18">
        <w:rPr>
          <w:szCs w:val="24"/>
        </w:rPr>
        <w:t xml:space="preserve">Stečajni upravitelj navodi da  će kada prikupi dovoljno sredstava predložiti nastavak postupka radi naknadne diobe. Ističe da nema sporova u tijeku, odnosno nema nikakav postupak pred sudom ili upravnim tijelom u tijeku te da nema potrebe rezervacije sredstava i predlaže da se zaključi ovaj stečajni postupak nakon podmirenja svih obveza. </w:t>
      </w:r>
    </w:p>
    <w:p w:rsidRDefault="00AE7E18" w:rsidP="00AE7E18" w:rsidR="00AE7E18" w:rsidRPr="00AE7E18">
      <w:pPr>
        <w:ind w:firstLine="708"/>
        <w:jc w:val="both"/>
        <w:rPr>
          <w:szCs w:val="24"/>
        </w:rPr>
      </w:pPr>
    </w:p>
    <w:p w:rsidRDefault="00AE7E18" w:rsidP="00AE7E18" w:rsidR="00805C7F">
      <w:pPr>
        <w:ind w:firstLine="708"/>
        <w:jc w:val="both"/>
        <w:rPr>
          <w:szCs w:val="24"/>
        </w:rPr>
      </w:pPr>
      <w:r w:rsidRPr="00AE7E18">
        <w:rPr>
          <w:szCs w:val="24"/>
        </w:rPr>
        <w:t>Prisutni</w:t>
      </w:r>
      <w:r>
        <w:rPr>
          <w:szCs w:val="24"/>
        </w:rPr>
        <w:t xml:space="preserve"> vjerovnici na završnom ročištu nisu imali</w:t>
      </w:r>
      <w:r w:rsidRPr="00AE7E18">
        <w:rPr>
          <w:szCs w:val="24"/>
        </w:rPr>
        <w:t xml:space="preserve"> prigovora na završni račun stečajnog upravitelja, na diobni popis, te su suglasni da se postupak zaključi i da se ovlasti stečajni upravitelj prikupljati novčana sredstva naplatom potraživanja i nakon što ista budu prikupljena predložiti nastavak postupka radi naknadne diobe.</w:t>
      </w:r>
    </w:p>
    <w:p w:rsidRDefault="00AE7E18" w:rsidP="00AE7E18" w:rsidR="00AE7E18" w:rsidRPr="00805C7F">
      <w:pPr>
        <w:ind w:firstLine="708"/>
        <w:jc w:val="both"/>
        <w:rPr>
          <w:szCs w:val="24"/>
        </w:rPr>
      </w:pPr>
    </w:p>
    <w:p w:rsidRDefault="00122821" w:rsidP="001B5748" w:rsidR="001B5748">
      <w:pPr>
        <w:ind w:firstLine="708"/>
        <w:jc w:val="both"/>
        <w:rPr>
          <w:szCs w:val="24"/>
        </w:rPr>
      </w:pPr>
      <w:r w:rsidRPr="00122821">
        <w:rPr>
          <w:szCs w:val="24"/>
        </w:rPr>
        <w:t xml:space="preserve">Do završetka završnog ročišta nije bilo prigovora na završni račun </w:t>
      </w:r>
      <w:r w:rsidR="00B57716">
        <w:rPr>
          <w:szCs w:val="24"/>
        </w:rPr>
        <w:t xml:space="preserve">ni </w:t>
      </w:r>
      <w:r w:rsidR="00805C7F">
        <w:rPr>
          <w:szCs w:val="24"/>
        </w:rPr>
        <w:t>na završni diobeni popis</w:t>
      </w:r>
      <w:r w:rsidRPr="00122821">
        <w:rPr>
          <w:szCs w:val="24"/>
        </w:rPr>
        <w:t>.</w:t>
      </w:r>
    </w:p>
    <w:p w:rsidRDefault="001B5748" w:rsidP="001B5748" w:rsidR="001B5748">
      <w:pPr>
        <w:ind w:firstLine="708"/>
        <w:jc w:val="both"/>
        <w:rPr>
          <w:szCs w:val="24"/>
        </w:rPr>
      </w:pPr>
    </w:p>
    <w:p w:rsidRDefault="001B5748" w:rsidP="001B5748" w:rsidR="001B5748">
      <w:pPr>
        <w:ind w:firstLine="708"/>
        <w:jc w:val="both"/>
        <w:rPr>
          <w:szCs w:val="24"/>
        </w:rPr>
      </w:pPr>
      <w:r>
        <w:rPr>
          <w:szCs w:val="24"/>
        </w:rPr>
        <w:t>Rješenjem St-869/2016-87 od 04. prosinca 2018.g. sud je utvrdio konačan postotak završne diobe unovčene stečajne mase.</w:t>
      </w:r>
    </w:p>
    <w:p w:rsidRDefault="00122821" w:rsidP="00122821" w:rsidR="00122821" w:rsidRPr="00122821">
      <w:pPr>
        <w:jc w:val="both"/>
        <w:rPr>
          <w:szCs w:val="24"/>
        </w:rPr>
      </w:pPr>
    </w:p>
    <w:p w:rsidRDefault="008E14F1" w:rsidP="008E14F1" w:rsidR="008E14F1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Stečaj</w:t>
      </w:r>
      <w:r w:rsidR="00805C7F">
        <w:rPr>
          <w:szCs w:val="24"/>
        </w:rPr>
        <w:t xml:space="preserve">ni upravitelj je podneskom od </w:t>
      </w:r>
      <w:r w:rsidR="001B5748">
        <w:rPr>
          <w:szCs w:val="24"/>
        </w:rPr>
        <w:t>12</w:t>
      </w:r>
      <w:r w:rsidR="00805C7F">
        <w:rPr>
          <w:szCs w:val="24"/>
        </w:rPr>
        <w:t xml:space="preserve">. </w:t>
      </w:r>
      <w:r w:rsidR="001B5748">
        <w:rPr>
          <w:szCs w:val="24"/>
        </w:rPr>
        <w:t>prosinc</w:t>
      </w:r>
      <w:r w:rsidR="00805C7F">
        <w:rPr>
          <w:szCs w:val="24"/>
        </w:rPr>
        <w:t>a</w:t>
      </w:r>
      <w:r w:rsidRPr="005A584A">
        <w:rPr>
          <w:szCs w:val="24"/>
        </w:rPr>
        <w:t xml:space="preserve"> 2018.g. obavijestio sud </w:t>
      </w:r>
      <w:r w:rsidR="00C20A93">
        <w:rPr>
          <w:szCs w:val="24"/>
        </w:rPr>
        <w:t>da su obavljene isplate sukladno diobnom popisu i završnom računu, te da su obavljen</w:t>
      </w:r>
      <w:r w:rsidR="001B5748">
        <w:rPr>
          <w:szCs w:val="24"/>
        </w:rPr>
        <w:t xml:space="preserve">o sve sukladno zaključcima </w:t>
      </w:r>
      <w:r w:rsidR="00C20A93">
        <w:rPr>
          <w:szCs w:val="24"/>
        </w:rPr>
        <w:t xml:space="preserve"> </w:t>
      </w:r>
      <w:r w:rsidR="001B5748">
        <w:rPr>
          <w:szCs w:val="24"/>
        </w:rPr>
        <w:t>sa završnog ročišta</w:t>
      </w:r>
      <w:r w:rsidR="00C20A93">
        <w:rPr>
          <w:szCs w:val="24"/>
        </w:rPr>
        <w:t>.</w:t>
      </w:r>
    </w:p>
    <w:p w:rsidRDefault="001D4572" w:rsidP="00F0033D" w:rsidR="001D4572" w:rsidRPr="005A584A">
      <w:pPr>
        <w:jc w:val="both"/>
        <w:rPr>
          <w:szCs w:val="24"/>
        </w:rPr>
      </w:pPr>
    </w:p>
    <w:p w:rsidRDefault="00F4118A" w:rsidP="004D6016" w:rsidR="00F82817" w:rsidRPr="005A584A">
      <w:pPr>
        <w:jc w:val="both"/>
        <w:rPr>
          <w:szCs w:val="24"/>
        </w:rPr>
      </w:pPr>
      <w:r w:rsidRPr="005A584A">
        <w:rPr>
          <w:szCs w:val="24"/>
        </w:rPr>
        <w:tab/>
      </w:r>
      <w:r w:rsidR="00F82817" w:rsidRPr="005A584A">
        <w:rPr>
          <w:szCs w:val="24"/>
        </w:rPr>
        <w:t xml:space="preserve">U smislu čl. </w:t>
      </w:r>
      <w:r w:rsidR="00C503D4" w:rsidRPr="005A584A">
        <w:rPr>
          <w:szCs w:val="24"/>
        </w:rPr>
        <w:t>89. st. 1. točka 13</w:t>
      </w:r>
      <w:r w:rsidR="00F82817" w:rsidRPr="005A584A">
        <w:rPr>
          <w:szCs w:val="24"/>
        </w:rPr>
        <w:t>. SZ, stečajni upravitelj je dužan nakon zaključenja postupka zastupati stečajnu masu u skladu sa Stečajnim zakonom.</w:t>
      </w:r>
      <w:r w:rsidR="00B86C17" w:rsidRPr="005A584A">
        <w:rPr>
          <w:szCs w:val="24"/>
        </w:rPr>
        <w:t xml:space="preserve"> 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 w:rsidRPr="005A584A">
      <w:pPr>
        <w:ind w:firstLine="708"/>
        <w:jc w:val="both"/>
        <w:rPr>
          <w:szCs w:val="24"/>
        </w:rPr>
      </w:pPr>
    </w:p>
    <w:p w:rsidRDefault="00F4118A" w:rsidP="00F82817" w:rsidR="00F4118A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lastRenderedPageBreak/>
        <w:t>Zbog svega navedenog, na temelj</w:t>
      </w:r>
      <w:r w:rsidR="000146A8" w:rsidRPr="005A584A">
        <w:rPr>
          <w:szCs w:val="24"/>
        </w:rPr>
        <w:t>u spomenutih propisa i čl. 286</w:t>
      </w:r>
      <w:r w:rsidRPr="005A584A">
        <w:rPr>
          <w:szCs w:val="24"/>
        </w:rPr>
        <w:t xml:space="preserve">. st. 1. </w:t>
      </w:r>
      <w:r w:rsidR="009821B5" w:rsidRPr="005A584A">
        <w:rPr>
          <w:szCs w:val="24"/>
        </w:rPr>
        <w:t>SZ-a</w:t>
      </w:r>
      <w:r w:rsidR="00DA3DF9" w:rsidRPr="005A584A">
        <w:rPr>
          <w:szCs w:val="24"/>
        </w:rPr>
        <w:t xml:space="preserve">, </w:t>
      </w:r>
      <w:r w:rsidRPr="005A584A">
        <w:rPr>
          <w:szCs w:val="24"/>
        </w:rPr>
        <w:t>odlučeno je kao u izreci.</w:t>
      </w:r>
    </w:p>
    <w:p w:rsidRDefault="000906E4" w:rsidP="000906E4" w:rsidR="000906E4" w:rsidRPr="005A584A">
      <w:pPr>
        <w:jc w:val="center"/>
        <w:rPr>
          <w:b/>
          <w:szCs w:val="24"/>
        </w:rPr>
      </w:pPr>
    </w:p>
    <w:p w:rsidRDefault="000553E1" w:rsidP="00D13C79" w:rsidR="00AA15B0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 xml:space="preserve">U </w:t>
      </w:r>
      <w:r w:rsidR="001B5748">
        <w:rPr>
          <w:b/>
          <w:szCs w:val="24"/>
        </w:rPr>
        <w:t>Split</w:t>
      </w:r>
      <w:r w:rsidR="00C20A93">
        <w:rPr>
          <w:b/>
          <w:szCs w:val="24"/>
        </w:rPr>
        <w:t>u</w:t>
      </w:r>
      <w:r w:rsidR="00AA15B0" w:rsidRPr="005A584A">
        <w:rPr>
          <w:b/>
          <w:szCs w:val="24"/>
        </w:rPr>
        <w:t xml:space="preserve">, </w:t>
      </w:r>
      <w:r w:rsidR="001B5748">
        <w:rPr>
          <w:b/>
          <w:szCs w:val="24"/>
        </w:rPr>
        <w:t>14</w:t>
      </w:r>
      <w:r w:rsidR="00285C31" w:rsidRPr="005A584A">
        <w:rPr>
          <w:b/>
          <w:szCs w:val="24"/>
        </w:rPr>
        <w:t xml:space="preserve">. </w:t>
      </w:r>
      <w:r w:rsidR="001B5748">
        <w:rPr>
          <w:b/>
          <w:szCs w:val="24"/>
        </w:rPr>
        <w:t>prosinca</w:t>
      </w:r>
      <w:r w:rsidR="00285C31" w:rsidRPr="005A584A">
        <w:rPr>
          <w:b/>
          <w:szCs w:val="24"/>
        </w:rPr>
        <w:t xml:space="preserve"> 2018</w:t>
      </w:r>
      <w:r w:rsidR="00AA15B0" w:rsidRPr="005A584A">
        <w:rPr>
          <w:b/>
          <w:szCs w:val="24"/>
        </w:rPr>
        <w:t>. godine</w:t>
      </w:r>
    </w:p>
    <w:p w:rsidRDefault="000906E4" w:rsidR="000906E4" w:rsidRPr="005A584A">
      <w:pPr>
        <w:jc w:val="both"/>
        <w:rPr>
          <w:b/>
          <w:szCs w:val="24"/>
        </w:rPr>
      </w:pPr>
    </w:p>
    <w:p w:rsidRDefault="00AA15B0" w:rsidR="00AA15B0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="009821B5" w:rsidRPr="005A584A">
        <w:rPr>
          <w:b/>
          <w:szCs w:val="24"/>
        </w:rPr>
        <w:t>S</w:t>
      </w:r>
      <w:r w:rsidRPr="005A584A">
        <w:rPr>
          <w:b/>
          <w:szCs w:val="24"/>
        </w:rPr>
        <w:t xml:space="preserve">udac: </w:t>
      </w:r>
    </w:p>
    <w:p w:rsidRDefault="00AA15B0" w:rsidR="00AA15B0" w:rsidRPr="005A584A">
      <w:pPr>
        <w:jc w:val="both"/>
        <w:rPr>
          <w:b/>
          <w:szCs w:val="24"/>
        </w:rPr>
      </w:pPr>
    </w:p>
    <w:p w:rsidRDefault="00AA15B0" w:rsidR="000906E4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="009821B5" w:rsidRPr="005A584A">
        <w:rPr>
          <w:b/>
          <w:szCs w:val="24"/>
        </w:rPr>
        <w:t>Katarina Franković</w:t>
      </w:r>
    </w:p>
    <w:p w:rsidRDefault="00AA15B0" w:rsidR="00AA15B0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>POUKA O PRAVNOM LIJEKU</w:t>
      </w:r>
    </w:p>
    <w:p w:rsidRDefault="004A5F4E" w:rsidR="00AA15B0" w:rsidRPr="005A584A">
      <w:pPr>
        <w:jc w:val="both"/>
        <w:rPr>
          <w:szCs w:val="24"/>
        </w:rPr>
      </w:pPr>
      <w:r w:rsidRPr="005A584A">
        <w:rPr>
          <w:szCs w:val="24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803F2B" w:rsidR="00803F2B" w:rsidRPr="005A584A">
      <w:pPr>
        <w:jc w:val="both"/>
        <w:rPr>
          <w:b/>
          <w:szCs w:val="24"/>
        </w:rPr>
      </w:pPr>
    </w:p>
    <w:p w:rsidRDefault="00AA15B0" w:rsidR="00AA15B0" w:rsidRPr="00C20A93">
      <w:pPr>
        <w:jc w:val="both"/>
        <w:rPr>
          <w:b/>
          <w:sz w:val="22"/>
          <w:szCs w:val="22"/>
        </w:rPr>
      </w:pPr>
      <w:r w:rsidRPr="00C20A93">
        <w:rPr>
          <w:b/>
          <w:sz w:val="22"/>
          <w:szCs w:val="22"/>
        </w:rPr>
        <w:t xml:space="preserve">DN-a: </w:t>
      </w:r>
    </w:p>
    <w:p w:rsidRDefault="002905C8" w:rsidP="000146A8" w:rsidR="000146A8" w:rsidRPr="00C20A93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C20A93">
        <w:rPr>
          <w:sz w:val="22"/>
          <w:szCs w:val="22"/>
        </w:rPr>
        <w:t>s</w:t>
      </w:r>
      <w:r w:rsidR="009821B5" w:rsidRPr="00C20A93">
        <w:rPr>
          <w:sz w:val="22"/>
          <w:szCs w:val="22"/>
        </w:rPr>
        <w:t>tečajnom upravitelju</w:t>
      </w:r>
      <w:r w:rsidR="000146A8" w:rsidRPr="00C20A93">
        <w:rPr>
          <w:sz w:val="22"/>
          <w:szCs w:val="22"/>
        </w:rPr>
        <w:t>,</w:t>
      </w:r>
      <w:r w:rsidR="00275FFB">
        <w:rPr>
          <w:sz w:val="22"/>
          <w:szCs w:val="22"/>
        </w:rPr>
        <w:t xml:space="preserve"> putem e oglasna ploča suda</w:t>
      </w:r>
    </w:p>
    <w:p w:rsidRDefault="000146A8" w:rsidP="00047F67" w:rsidR="00285C31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>-</w:t>
      </w:r>
      <w:r w:rsidRPr="00C20A93">
        <w:rPr>
          <w:sz w:val="22"/>
          <w:szCs w:val="22"/>
        </w:rPr>
        <w:tab/>
        <w:t xml:space="preserve">ŽDO </w:t>
      </w:r>
      <w:r w:rsidR="001B5748">
        <w:rPr>
          <w:sz w:val="22"/>
          <w:szCs w:val="22"/>
        </w:rPr>
        <w:t>Split</w:t>
      </w:r>
      <w:r w:rsidRPr="00C20A93">
        <w:rPr>
          <w:sz w:val="22"/>
          <w:szCs w:val="22"/>
        </w:rPr>
        <w:t xml:space="preserve">, </w:t>
      </w:r>
    </w:p>
    <w:p w:rsidRDefault="00047F67" w:rsidP="00047F67" w:rsidR="00047F67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</w:r>
      <w:r w:rsidR="000146A8" w:rsidRPr="00C20A93">
        <w:rPr>
          <w:sz w:val="22"/>
          <w:szCs w:val="22"/>
        </w:rPr>
        <w:t>Porezna uprava</w:t>
      </w:r>
      <w:r w:rsidR="001B5748">
        <w:rPr>
          <w:sz w:val="22"/>
          <w:szCs w:val="22"/>
        </w:rPr>
        <w:t>, Split</w:t>
      </w:r>
      <w:r w:rsidR="000146A8" w:rsidRPr="00C20A93">
        <w:rPr>
          <w:sz w:val="22"/>
          <w:szCs w:val="22"/>
        </w:rPr>
        <w:t>,</w:t>
      </w:r>
      <w:r w:rsidRPr="00C20A93">
        <w:rPr>
          <w:sz w:val="22"/>
          <w:szCs w:val="22"/>
        </w:rPr>
        <w:t xml:space="preserve"> </w:t>
      </w:r>
    </w:p>
    <w:p w:rsidRDefault="00047F67" w:rsidP="00047F67" w:rsidR="00047F67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  <w:t xml:space="preserve">FINA </w:t>
      </w:r>
      <w:r w:rsidR="00285C31" w:rsidRPr="00C20A93">
        <w:rPr>
          <w:sz w:val="22"/>
          <w:szCs w:val="22"/>
        </w:rPr>
        <w:t>RC Split</w:t>
      </w:r>
      <w:r w:rsidRPr="00C20A93">
        <w:rPr>
          <w:sz w:val="22"/>
          <w:szCs w:val="22"/>
        </w:rPr>
        <w:t>,</w:t>
      </w:r>
      <w:r w:rsidR="00C20A93" w:rsidRPr="00C20A93">
        <w:rPr>
          <w:sz w:val="22"/>
          <w:szCs w:val="22"/>
        </w:rPr>
        <w:t xml:space="preserve"> </w:t>
      </w:r>
    </w:p>
    <w:p w:rsidRDefault="000146A8" w:rsidP="000146A8" w:rsidR="000146A8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  <w:t xml:space="preserve">registru ovog suda, </w:t>
      </w:r>
      <w:r w:rsidR="00047F67" w:rsidRPr="00C20A93">
        <w:rPr>
          <w:sz w:val="22"/>
          <w:szCs w:val="22"/>
        </w:rPr>
        <w:t>nakon pravomoćnosti,</w:t>
      </w:r>
    </w:p>
    <w:p w:rsidRDefault="000146A8" w:rsidP="00C20A93" w:rsidR="000146A8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>-</w:t>
      </w:r>
      <w:r w:rsidRPr="00C20A93">
        <w:rPr>
          <w:sz w:val="22"/>
          <w:szCs w:val="22"/>
        </w:rPr>
        <w:tab/>
        <w:t>mrežna stranica e-oglasna ploča suda.</w:t>
      </w:r>
    </w:p>
    <w:sectPr w:rsidSect="00CD2C60" w:rsidR="000146A8" w:rsidRPr="00C20A93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27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B5748" w:rsidP="001B5748" w:rsidR="00074439" w:rsidRPr="00074439">
    <w:pPr>
      <w:jc w:val="right"/>
      <w:rPr>
        <w:b/>
        <w:sz w:val="22"/>
        <w:szCs w:val="22"/>
      </w:rPr>
    </w:pPr>
    <w:r w:rsidRPr="001B5748">
      <w:rPr>
        <w:b/>
        <w:sz w:val="22"/>
        <w:szCs w:val="22"/>
      </w:rPr>
      <w:t>Posl. br. 18 St-869/2016-89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553E1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22821"/>
    <w:rsid w:val="00127320"/>
    <w:rsid w:val="00155B78"/>
    <w:rsid w:val="001813BA"/>
    <w:rsid w:val="001906EA"/>
    <w:rsid w:val="001B5748"/>
    <w:rsid w:val="001D4572"/>
    <w:rsid w:val="001D545D"/>
    <w:rsid w:val="001E33FE"/>
    <w:rsid w:val="0021287F"/>
    <w:rsid w:val="00247AED"/>
    <w:rsid w:val="002677B6"/>
    <w:rsid w:val="00275FFB"/>
    <w:rsid w:val="00285C31"/>
    <w:rsid w:val="00286916"/>
    <w:rsid w:val="002902FD"/>
    <w:rsid w:val="002905C8"/>
    <w:rsid w:val="002918B0"/>
    <w:rsid w:val="002A4F5A"/>
    <w:rsid w:val="002B1CD3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3C16C0"/>
    <w:rsid w:val="004623DC"/>
    <w:rsid w:val="004702B2"/>
    <w:rsid w:val="004767E4"/>
    <w:rsid w:val="004914E1"/>
    <w:rsid w:val="004934B6"/>
    <w:rsid w:val="0049409E"/>
    <w:rsid w:val="004A5F4E"/>
    <w:rsid w:val="004A6748"/>
    <w:rsid w:val="004C7C0E"/>
    <w:rsid w:val="004D6016"/>
    <w:rsid w:val="004F38DD"/>
    <w:rsid w:val="004F75F4"/>
    <w:rsid w:val="005021C6"/>
    <w:rsid w:val="00505B09"/>
    <w:rsid w:val="0051294A"/>
    <w:rsid w:val="005236B0"/>
    <w:rsid w:val="00554672"/>
    <w:rsid w:val="00583A83"/>
    <w:rsid w:val="00595802"/>
    <w:rsid w:val="00595AA6"/>
    <w:rsid w:val="005A584A"/>
    <w:rsid w:val="005C6BA0"/>
    <w:rsid w:val="005E1A55"/>
    <w:rsid w:val="005E3AEE"/>
    <w:rsid w:val="005F213A"/>
    <w:rsid w:val="00607ADC"/>
    <w:rsid w:val="006752AE"/>
    <w:rsid w:val="006C63AA"/>
    <w:rsid w:val="006E26CA"/>
    <w:rsid w:val="006E4C78"/>
    <w:rsid w:val="006E5197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3F2B"/>
    <w:rsid w:val="00805C7F"/>
    <w:rsid w:val="008061DF"/>
    <w:rsid w:val="00841865"/>
    <w:rsid w:val="008552B2"/>
    <w:rsid w:val="008735A5"/>
    <w:rsid w:val="00884EC6"/>
    <w:rsid w:val="008B1D9E"/>
    <w:rsid w:val="008C0A35"/>
    <w:rsid w:val="008C33D0"/>
    <w:rsid w:val="008D26C2"/>
    <w:rsid w:val="008D57EA"/>
    <w:rsid w:val="008E14F1"/>
    <w:rsid w:val="00910CCD"/>
    <w:rsid w:val="00915E8E"/>
    <w:rsid w:val="00922233"/>
    <w:rsid w:val="0094027D"/>
    <w:rsid w:val="00963105"/>
    <w:rsid w:val="009821B5"/>
    <w:rsid w:val="00991A8A"/>
    <w:rsid w:val="009E3778"/>
    <w:rsid w:val="009F54D7"/>
    <w:rsid w:val="009F5C62"/>
    <w:rsid w:val="00A02C9D"/>
    <w:rsid w:val="00A074D9"/>
    <w:rsid w:val="00A12F91"/>
    <w:rsid w:val="00A65FDE"/>
    <w:rsid w:val="00AA15B0"/>
    <w:rsid w:val="00AB0A89"/>
    <w:rsid w:val="00AB17A5"/>
    <w:rsid w:val="00AD4A70"/>
    <w:rsid w:val="00AE7E18"/>
    <w:rsid w:val="00AF7762"/>
    <w:rsid w:val="00B02728"/>
    <w:rsid w:val="00B07481"/>
    <w:rsid w:val="00B11FDE"/>
    <w:rsid w:val="00B36E34"/>
    <w:rsid w:val="00B56270"/>
    <w:rsid w:val="00B57716"/>
    <w:rsid w:val="00B628FE"/>
    <w:rsid w:val="00B7199F"/>
    <w:rsid w:val="00B816F8"/>
    <w:rsid w:val="00B86C17"/>
    <w:rsid w:val="00B960C5"/>
    <w:rsid w:val="00BB7645"/>
    <w:rsid w:val="00BC0A8C"/>
    <w:rsid w:val="00BE31C7"/>
    <w:rsid w:val="00BE6325"/>
    <w:rsid w:val="00C064A6"/>
    <w:rsid w:val="00C13C6E"/>
    <w:rsid w:val="00C20A93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34EF1"/>
    <w:rsid w:val="00F40201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TRAVOLINI d.o.o. za trgovinu i graditeljstvo zastupanog po punomoćniku Frano Krišto, stečajni upravitelj</izvorni_sadrzaj>
    <derivirana_varijabla naziv="DomainObject.Predmet.ProtustrankaFormated_1">  TRAVOLINI d.o.o. za trgovinu i graditeljstvo zastupanog po punomoćniku Frano Krišto, stečajni upravitelj</derivirana_varijabla>
  </DomainObject.Predmet.ProtustrankaFormated>
  <DomainObject.Predmet.ProtustrankaFormatedOIB>
    <izvorni_sadrzaj>  TRAVOLINI d.o.o. za trgovinu i graditeljstvo, OIB 37924281210 zastupanog po punomoćniku Frano Krišto, stečajni upravitelj</izvorni_sadrzaj>
    <derivirana_varijabla naziv="DomainObject.Predmet.ProtustrankaFormatedOIB_1">  TRAVOLINI d.o.o. za trgovinu i graditeljstvo, OIB 37924281210 zastupanog po punomoćniku Frano Krišto, stečajni upravitelj</derivirana_varijabla>
  </DomainObject.Predmet.ProtustrankaFormatedOIB>
  <DomainObject.Predmet.ProtustrankaFormatedWithAdress>
    <izvorni_sadrzaj> TRAVOLINI d.o.o. za trgovinu i graditeljstvo, Donji Humac/bb, 21400 Donji Humac zastupanog po punomoćniku Frano Krišto, stečajni upravitelj</izvorni_sadrzaj>
    <derivirana_varijabla naziv="DomainObject.Predmet.ProtustrankaFormatedWithAdress_1"> TRAVOLINI d.o.o. za trgovinu i graditeljstvo, Donji Humac/bb, 21400 Donji Humac zastupanog po punomoćniku Frano Krišto, stečajni upravitelj</derivirana_varijabla>
  </DomainObject.Predmet.ProtustrankaFormatedWithAdress>
  <DomainObject.Predmet.ProtustrankaFormatedWithAdressOIB>
    <izvorni_sadrzaj> TRAVOLINI d.o.o. za trgovinu i graditeljstvo, OIB 37924281210, Donji Humac/bb, 21400 Donji Humac zastupanog po punomoćniku Frano Krišto, stečajni upravitelj</izvorni_sadrzaj>
    <derivirana_varijabla naziv="DomainObject.Predmet.ProtustrankaFormatedWithAdressOIB_1"> TRAVOLINI d.o.o. za trgovinu i graditeljstvo, OIB 37924281210, Donji Humac/bb, 21400 Donji Humac zastupanog po punomoćniku Frano Krišto, stečajni upravitelj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 zastupanog po punomoćniku Frano Krišto, stečajni upravitelj</item>
    </izvorni_sadrzaj>
    <derivirana_varijabla naziv="DomainObject.Predmet.ProtuStrankaListFormated_1">
      <item>TRAVOLINI d.o.o. za trgovinu i graditeljstvo zastupanog po punomoćniku Frano Krišto, stečajni upravitelj</item>
    </derivirana_varijabla>
  </DomainObject.Predmet.ProtuStrankaListFormated>
  <DomainObject.Predmet.ProtuStrankaListFormatedOIB>
    <izvorni_sadrzaj>
      <item>TRAVOLINI d.o.o. za trgovinu i graditeljstvo, OIB 37924281210 zastupanog po punomoćniku Frano Krišto, stečajni upravitelj</item>
    </izvorni_sadrzaj>
    <derivirana_varijabla naziv="DomainObject.Predmet.ProtuStrankaListFormatedOIB_1">
      <item>TRAVOLINI d.o.o. za trgovinu i graditeljstvo, OIB 37924281210 zastupanog po punomoćniku Frano Krišto, stečajni upravitelj</item>
    </derivirana_varijabla>
  </DomainObject.Predmet.ProtuStrankaListFormatedOIB>
  <DomainObject.Predmet.ProtuStrankaListFormatedWithAdress>
    <izvorni_sadrzaj>
      <item>TRAVOLINI d.o.o. za trgovinu i graditeljstvo, Donji Humac/bb, 21400 Donji Humac zastupanog po punomoćniku Frano Krišto, stečajni upravitelj</item>
    </izvorni_sadrzaj>
    <derivirana_varijabla naziv="DomainObject.Predmet.ProtuStrankaListFormatedWithAdress_1">
      <item>TRAVOLINI d.o.o. za trgovinu i graditeljstvo, Donji Humac/bb, 21400 Donji Humac zastupanog po punomoćniku Frano Krišto, stečajni upravitelj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 zastupanog po punomoćniku Frano Krišto, stečajni upravitelj</item>
    </izvorni_sadrzaj>
    <derivirana_varijabla naziv="DomainObject.Predmet.ProtuStrankaListFormatedWithAdressOIB_1">
      <item>TRAVOLINI d.o.o. za trgovinu i graditeljstvo, OIB 37924281210, Donji Humac/bb, 21400 Donji Humac zastupanog po punomoćniku Frano Krišto, stečajni upravitelj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>Ivana Čulina</item>
      <item>Frano Krišto, stečajni upravitelj punomoćnik sudionika u postupku TRAVOLINI d.o.o. za trgovinu i graditeljstvo</item>
    </izvorni_sadrzaj>
    <derivirana_varijabla naziv="DomainObject.Predmet.OstaliListFormated_1">
      <item>Ivana Čulina</item>
      <item>Frano Krišto, stečajni upravitelj punomoćnik sudionika u postupku TRAVOLINI d.o.o. za trgovinu i graditeljstvo</item>
    </derivirana_varijabla>
  </DomainObject.Predmet.OstaliListFormated>
  <DomainObject.Predmet.OstaliListFormatedOIB>
    <izvorni_sadrzaj>
      <item>Ivana Čulina, OIB 56575825254</item>
      <item>Frano Krišto, stečajni upravitelj, OIB 65197867391 punomoćnik sudionika u postupku TRAVOLINI d.o.o. za trgovinu i graditeljstvo</item>
    </izvorni_sadrzaj>
    <derivirana_varijabla naziv="DomainObject.Predmet.OstaliListFormatedOIB_1">
      <item>Ivana Čulina, OIB 56575825254</item>
      <item>Frano Krišto, stečajni upravitelj, OIB 65197867391 punomoćnik sudionika u postupku TRAVOLINI d.o.o. za trgovinu i graditeljstvo</item>
    </derivirana_varijabla>
  </DomainObject.Predmet.OstaliListFormatedOIB>
  <DomainObject.Predmet.OstaliListFormatedWithAdress>
    <izvorni_sadrzaj>
      <item>Ivana Čulina, Knez Mislava 7, 21000 Split</item>
      <item>Frano Krišto, stečajni upravitelj, Dubrovačka 3a, 21000 Split punomoćnik sudionika u postupku TRAVOLINI d.o.o. za trgovinu i graditeljstvo</item>
    </izvorni_sadrzaj>
    <derivirana_varijabla naziv="DomainObject.Predmet.OstaliListFormatedWithAdress_1">
      <item>Ivana Čulina, Knez Mislava 7, 21000 Split</item>
      <item>Frano Krišto, stečajni upravitelj, Dubrovačka 3a, 21000 Split punomoćnik sudionika u postupku TRAVOLINI d.o.o. za trgovinu i graditeljstvo</item>
    </derivirana_varijabla>
  </DomainObject.Predmet.OstaliListFormatedWithAdress>
  <DomainObject.Predmet.OstaliListFormatedWithAdressOIB>
    <izvorni_sadrzaj>
      <item>Ivana Čulina, OIB 56575825254, Knez Mislava 7, 21000 Split</item>
      <item>Frano Krišto, stečajni upravitelj, OIB 65197867391, Dubrovačka 3a, 21000 Split punomoćnik sudionika u postupku TRAVOLINI d.o.o. za trgovinu i graditeljstvo</item>
    </izvorni_sadrzaj>
    <derivirana_varijabla naziv="DomainObject.Predmet.OstaliListFormatedWithAdressOIB_1">
      <item>Ivana Čulina, OIB 56575825254, Knez Mislava 7, 21000 Split</item>
      <item>Frano Krišto, stečajni upravitelj, OIB 65197867391, Dubrovačka 3a, 21000 Split punomoćnik sudionika u postupku TRAVOLINI d.o.o. za trgovinu i graditeljstvo</item>
    </derivirana_varijabla>
  </DomainObject.Predmet.OstaliListFormatedWithAdressOIB>
  <DomainObject.Predmet.OstaliListNazivFormated>
    <izvorni_sadrzaj>
      <item>Ivana Čulina</item>
      <item>Frano Krišto, stečajni upravitelj</item>
    </izvorni_sadrzaj>
    <derivirana_varijabla naziv="DomainObject.Predmet.OstaliListNazivFormated_1">
      <item>Ivana Čulina</item>
      <item>Frano Krišto, stečajni upravitelj</item>
    </derivirana_varijabla>
  </DomainObject.Predmet.OstaliListNazivFormated>
  <DomainObject.Predmet.OstaliListNazivFormatedOIB>
    <izvorni_sadrzaj>
      <item>Ivana Čulina, OIB 56575825254</item>
      <item>Frano Krišto, stečajni upravitelj, OIB 65197867391</item>
    </izvorni_sadrzaj>
    <derivirana_varijabla naziv="DomainObject.Predmet.OstaliListNazivFormatedOIB_1">
      <item>Ivana Čulina, OIB 56575825254</item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  <item>Ivana Čulina</item>
      <item>Frano Krišto, stečajni upravitelj</item>
    </izvorni_sadrzaj>
    <derivirana_varijabla naziv="DomainObject.Predmet.SudioniciListNaziv_1">
      <item>TRAVOLINI d.o.o. za trgovinu i graditeljstvo</item>
      <item>FINANCIJSKA AGENCIJA, PODRUŽNICA SPLIT</item>
      <item>Ivana Čulina</item>
      <item>Frano Krišto, stečajni upravitelj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  <item>, OIB 56575825254</item>
      <item>, OIB 65197867391</item>
    </izvorni_sadrzaj>
    <derivirana_varijabla naziv="DomainObject.Predmet.SudioniciListNazivOIB_1">
      <item>, OIB 37924281210</item>
      <item>, OIB 85821130368</item>
      <item>, OIB 56575825254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3</properties:Pages>
  <properties:Words>861</properties:Words>
  <properties:Characters>4976</properties:Characters>
  <properties:Lines>117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5869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2018-12-14T10:19:00Z</dcterms:created>
  <dc:creator>none</dc:creator>
  <cp:lastModifiedBy>Katarina Franković</cp:lastModifiedBy>
  <cp:lastPrinted>2018-12-14T10:20:00Z</cp:lastPrinted>
  <dcterms:modified xmlns:xsi="http://www.w3.org/2001/XMLSchema-instance" xsi:type="dcterms:W3CDTF">2018-12-14T10:23:00Z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(zaključenje stečaja čl 286  st 869 2016 Travolini.docx)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