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48ac" w14:paraId="a2548ac" w:rsidRDefault="00CF26D3" w:rsidP="00CF26D3" w:rsidR="00CF26D3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hr-HR"/>
        </w:rPr>
        <w:t xml:space="preserve">      </w:t>
      </w:r>
      <w:r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>
      <w:pPr>
        <w:jc w:val="both"/>
        <w:rPr>
          <w:bCs/>
          <w:sz w:val="20"/>
          <w:szCs w:val="20"/>
          <w:lang w:val="hr-HR"/>
        </w:rPr>
      </w:pPr>
      <w:r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>
      <w:pPr>
        <w:jc w:val="both"/>
        <w:rPr>
          <w:bCs/>
          <w:sz w:val="20"/>
          <w:szCs w:val="20"/>
          <w:lang w:val="hr-HR"/>
        </w:rPr>
      </w:pPr>
      <w:r>
        <w:rPr>
          <w:rFonts w:eastAsia="MS Mincho"/>
          <w:bCs/>
          <w:lang w:val="hr-HR"/>
        </w:rPr>
        <w:t>TRGOVAČKI SUD U RIJECI</w:t>
      </w:r>
      <w:r w:rsidR="00B345DD" w:rsidRPr="00B345DD">
        <w:t xml:space="preserve"> </w:t>
      </w:r>
      <w:r w:rsidR="00B345DD">
        <w:t xml:space="preserve">                                        </w:t>
      </w:r>
      <w:r w:rsidR="00B345DD" w:rsidRPr="00B345DD">
        <w:rPr>
          <w:rFonts w:eastAsia="MS Mincho"/>
          <w:bCs/>
          <w:lang w:val="hr-HR"/>
        </w:rPr>
        <w:t>Poslovni broj  7 St-1465/2016-</w:t>
      </w:r>
      <w:r w:rsidR="00B345DD">
        <w:rPr>
          <w:rFonts w:eastAsia="MS Mincho"/>
          <w:bCs/>
          <w:lang w:val="hr-HR"/>
        </w:rPr>
        <w:t>43</w:t>
      </w:r>
    </w:p>
    <w:p w:rsidRDefault="00CF26D3" w:rsidP="00CF26D3" w:rsidR="00CF26D3">
      <w:pPr>
        <w:jc w:val="both"/>
        <w:rPr>
          <w:bCs/>
          <w:sz w:val="20"/>
          <w:szCs w:val="20"/>
          <w:lang w:val="hr-HR"/>
        </w:rPr>
      </w:pPr>
      <w:r>
        <w:rPr>
          <w:rFonts w:eastAsia="MS Mincho"/>
          <w:bCs/>
          <w:lang w:val="hr-HR"/>
        </w:rPr>
        <w:t xml:space="preserve">      Rijeka, Zadarska 1 i 3 </w:t>
      </w:r>
      <w:r>
        <w:rPr>
          <w:rFonts w:eastAsia="MS Mincho"/>
          <w:bCs/>
          <w:lang w:val="hr-HR"/>
        </w:rPr>
        <w:tab/>
      </w:r>
      <w:r>
        <w:rPr>
          <w:rFonts w:eastAsia="MS Mincho"/>
          <w:bCs/>
          <w:lang w:val="hr-HR"/>
        </w:rPr>
        <w:tab/>
      </w:r>
      <w:r>
        <w:rPr>
          <w:rFonts w:eastAsia="MS Mincho"/>
          <w:bCs/>
          <w:lang w:val="hr-HR"/>
        </w:rPr>
        <w:tab/>
      </w:r>
      <w:r>
        <w:rPr>
          <w:rFonts w:eastAsia="MS Mincho"/>
          <w:bCs/>
          <w:lang w:val="hr-HR"/>
        </w:rPr>
        <w:tab/>
      </w: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>
        <w:rPr>
          <w:lang w:val="hr-HR"/>
        </w:rPr>
        <w:t>R E P U B L I K A   H R V A T S K A</w:t>
      </w: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670FD">
      <w:pPr>
        <w:jc w:val="center"/>
        <w:rPr>
          <w:lang w:val="hr-HR"/>
        </w:rPr>
      </w:pPr>
      <w:r w:rsidRPr="007670FD">
        <w:rPr>
          <w:lang w:val="hr-HR"/>
        </w:rPr>
        <w:tab/>
      </w:r>
    </w:p>
    <w:p w:rsidRDefault="00CF26D3" w:rsidP="00CF26D3" w:rsidR="00CF26D3" w:rsidRPr="007670FD">
      <w:pPr>
        <w:ind w:firstLine="708"/>
        <w:jc w:val="both"/>
        <w:rPr>
          <w:lang w:val="hr-HR"/>
        </w:rPr>
      </w:pPr>
      <w:r w:rsidRPr="007670FD">
        <w:rPr>
          <w:lang w:val="hr-HR"/>
        </w:rPr>
        <w:t xml:space="preserve">Trgovački sud u Rijeci, po Liljani Ugrin, </w:t>
      </w:r>
      <w:r w:rsidR="00E742D2" w:rsidRPr="007670FD">
        <w:rPr>
          <w:lang w:val="hr-HR"/>
        </w:rPr>
        <w:t xml:space="preserve">kao sucu pojedincu u stečajnom predmetu </w:t>
      </w:r>
      <w:r w:rsidR="004F71A0" w:rsidRPr="007670FD">
        <w:rPr>
          <w:lang w:val="hr-HR"/>
        </w:rPr>
        <w:t>Stečajna masa iza ISTRA OBJEKT društvo s ograničenom odgovornošću za trgovinu i gradnju nekretnina u stečaju</w:t>
      </w:r>
      <w:r w:rsidR="00B345DD">
        <w:rPr>
          <w:lang w:val="hr-HR"/>
        </w:rPr>
        <w:t xml:space="preserve"> Velika Gorica, Dubrovačka 14 (MBS 040372410 – OIB 61691129418</w:t>
      </w:r>
      <w:r w:rsidR="004F71A0" w:rsidRPr="007670FD">
        <w:rPr>
          <w:lang w:val="hr-HR"/>
        </w:rPr>
        <w:t xml:space="preserve">) </w:t>
      </w:r>
      <w:r w:rsidR="00E742D2" w:rsidRPr="007670FD">
        <w:rPr>
          <w:lang w:val="hr-HR"/>
        </w:rPr>
        <w:t xml:space="preserve"> </w:t>
      </w:r>
      <w:r w:rsidRPr="007670FD">
        <w:rPr>
          <w:lang w:val="hr-HR"/>
        </w:rPr>
        <w:t xml:space="preserve">dana </w:t>
      </w:r>
      <w:r w:rsidR="004F71A0" w:rsidRPr="007670FD">
        <w:rPr>
          <w:lang w:val="hr-HR"/>
        </w:rPr>
        <w:t>2</w:t>
      </w:r>
      <w:r w:rsidRPr="007670FD">
        <w:rPr>
          <w:lang w:val="hr-HR"/>
        </w:rPr>
        <w:t xml:space="preserve">. </w:t>
      </w:r>
      <w:r w:rsidR="004F71A0" w:rsidRPr="007670FD">
        <w:rPr>
          <w:lang w:val="hr-HR"/>
        </w:rPr>
        <w:t xml:space="preserve">kolovoza </w:t>
      </w:r>
      <w:r w:rsidR="00E742D2" w:rsidRPr="007670FD">
        <w:rPr>
          <w:lang w:val="hr-HR"/>
        </w:rPr>
        <w:t xml:space="preserve"> </w:t>
      </w:r>
      <w:r w:rsidRPr="007670FD">
        <w:rPr>
          <w:lang w:val="hr-HR"/>
        </w:rPr>
        <w:t>201</w:t>
      </w:r>
      <w:r w:rsidR="00E742D2" w:rsidRPr="007670FD">
        <w:rPr>
          <w:lang w:val="hr-HR"/>
        </w:rPr>
        <w:t>8</w:t>
      </w:r>
      <w:r w:rsidRPr="007670FD">
        <w:rPr>
          <w:lang w:val="hr-HR"/>
        </w:rPr>
        <w:t xml:space="preserve">. </w:t>
      </w:r>
    </w:p>
    <w:p w:rsidRDefault="00CF26D3" w:rsidP="00B345DD" w:rsidR="00CF26D3" w:rsidRPr="007670FD">
      <w:pPr>
        <w:overflowPunct w:val="false"/>
        <w:autoSpaceDE w:val="false"/>
        <w:autoSpaceDN w:val="false"/>
        <w:adjustRightInd w:val="false"/>
        <w:rPr>
          <w:bCs/>
          <w:lang w:val="hr-HR"/>
        </w:rPr>
      </w:pPr>
    </w:p>
    <w:p w:rsidRDefault="00CF26D3" w:rsidP="00CF26D3" w:rsidR="00CF26D3" w:rsidRPr="007670FD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670FD">
        <w:rPr>
          <w:bCs/>
          <w:lang w:val="hr-HR"/>
        </w:rPr>
        <w:t xml:space="preserve">r i j e š i o    j e </w:t>
      </w:r>
    </w:p>
    <w:p w:rsidRDefault="00CF26D3" w:rsidP="00CF26D3" w:rsidR="00CF26D3" w:rsidRPr="007670FD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670FD">
      <w:pPr>
        <w:jc w:val="both"/>
        <w:rPr>
          <w:lang w:val="hr-HR"/>
        </w:rPr>
      </w:pPr>
      <w:r w:rsidRPr="007670FD">
        <w:rPr>
          <w:bCs/>
          <w:lang w:val="hr-HR"/>
        </w:rPr>
        <w:t>I</w:t>
      </w:r>
      <w:r w:rsidRPr="007670FD">
        <w:rPr>
          <w:bCs/>
          <w:lang w:val="hr-HR"/>
        </w:rPr>
        <w:tab/>
        <w:t xml:space="preserve">Zaključuje se stečajni postupak nad </w:t>
      </w:r>
      <w:r w:rsidR="004F71A0" w:rsidRPr="007670FD">
        <w:rPr>
          <w:lang w:val="hr-HR"/>
        </w:rPr>
        <w:t>Stečajna masa iza ISTRA OBJEKT društvo s ograničenom odgovornošću za trgovinu i gradnju nekretnina u stečaju</w:t>
      </w:r>
      <w:r w:rsidR="00B345DD">
        <w:rPr>
          <w:lang w:val="hr-HR"/>
        </w:rPr>
        <w:t xml:space="preserve"> Velika Gorica, Dubrovačka 14 (MBS 040372410 – OIB 61691129418</w:t>
      </w:r>
      <w:r w:rsidR="004F71A0" w:rsidRPr="007670FD">
        <w:rPr>
          <w:lang w:val="hr-HR"/>
        </w:rPr>
        <w:t>)</w:t>
      </w:r>
      <w:r w:rsidRPr="007670FD">
        <w:rPr>
          <w:lang w:val="hr-HR"/>
        </w:rPr>
        <w:t>.</w:t>
      </w:r>
    </w:p>
    <w:p w:rsidRDefault="00CF26D3" w:rsidP="00CF26D3" w:rsidR="00CF26D3" w:rsidRPr="007670FD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7670FD">
        <w:rPr>
          <w:color w:val="000000"/>
          <w:lang w:eastAsia="hr-HR" w:val="hr-HR"/>
        </w:rPr>
        <w:t>II</w:t>
      </w:r>
      <w:r w:rsidRPr="007670FD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CF26D3" w:rsidP="00CF26D3" w:rsidR="00F71FB8" w:rsidRPr="007670FD">
      <w:pPr>
        <w:spacing w:afterAutospacing="true" w:after="100" w:beforeAutospacing="true" w:before="100"/>
        <w:jc w:val="both"/>
        <w:rPr>
          <w:rFonts w:eastAsia="MS Mincho"/>
          <w:lang w:val="hr-HR"/>
        </w:rPr>
      </w:pPr>
      <w:r w:rsidRPr="007670FD">
        <w:rPr>
          <w:color w:val="000000"/>
          <w:lang w:eastAsia="hr-HR" w:val="hr-HR"/>
        </w:rPr>
        <w:t>III</w:t>
      </w:r>
      <w:r w:rsidRPr="007670FD">
        <w:rPr>
          <w:color w:val="000000"/>
          <w:lang w:eastAsia="hr-HR" w:val="hr-HR"/>
        </w:rPr>
        <w:tab/>
        <w:t xml:space="preserve">Po pravomoćnosti </w:t>
      </w:r>
      <w:r w:rsidR="00F71FB8" w:rsidRPr="007670FD">
        <w:rPr>
          <w:color w:val="000000"/>
          <w:lang w:eastAsia="hr-HR" w:val="hr-HR"/>
        </w:rPr>
        <w:t xml:space="preserve">ovo rješenje će se </w:t>
      </w:r>
      <w:r w:rsidR="00F71FB8" w:rsidRPr="007670FD">
        <w:rPr>
          <w:rFonts w:eastAsia="MS Mincho"/>
          <w:lang w:val="hr-HR"/>
        </w:rPr>
        <w:t>dostaviti sudskom registru radi brisanja dužnika iz registra.</w:t>
      </w:r>
    </w:p>
    <w:p w:rsidRDefault="00CF26D3" w:rsidP="00CF26D3" w:rsidR="00CF26D3" w:rsidRPr="007670F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26D3" w:rsidP="00CF26D3" w:rsidR="00CF26D3" w:rsidRPr="007670FD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670FD">
        <w:rPr>
          <w:rFonts w:cs="Times New Roman" w:eastAsia="MS Mincho" w:hAnsi="Times New Roman" w:ascii="Times New Roman"/>
        </w:rPr>
        <w:t>Obrazloženje</w:t>
      </w:r>
    </w:p>
    <w:p w:rsidRDefault="00CF26D3" w:rsidP="00B345DD" w:rsidR="00CF26D3" w:rsidRPr="007670FD">
      <w:pPr>
        <w:jc w:val="both"/>
        <w:rPr>
          <w:lang w:val="hr-HR"/>
        </w:rPr>
      </w:pPr>
    </w:p>
    <w:p w:rsidRDefault="00CF26D3" w:rsidP="00CF26D3" w:rsidR="00D91D5F" w:rsidRPr="007670FD">
      <w:pPr>
        <w:ind w:firstLine="708"/>
        <w:jc w:val="both"/>
        <w:rPr>
          <w:lang w:val="hr-HR"/>
        </w:rPr>
      </w:pPr>
      <w:r w:rsidRPr="007670FD">
        <w:rPr>
          <w:lang w:val="hr-HR"/>
        </w:rPr>
        <w:t>Stečajn</w:t>
      </w:r>
      <w:r w:rsidR="004F71A0" w:rsidRPr="007670FD">
        <w:rPr>
          <w:lang w:val="hr-HR"/>
        </w:rPr>
        <w:t>i</w:t>
      </w:r>
      <w:r w:rsidRPr="007670FD">
        <w:rPr>
          <w:lang w:val="hr-HR"/>
        </w:rPr>
        <w:t xml:space="preserve"> upravitelj</w:t>
      </w:r>
      <w:r w:rsidR="00D91D5F" w:rsidRPr="007670FD">
        <w:rPr>
          <w:lang w:val="hr-HR"/>
        </w:rPr>
        <w:t xml:space="preserve"> </w:t>
      </w:r>
      <w:r w:rsidRPr="007670FD">
        <w:rPr>
          <w:lang w:val="hr-HR"/>
        </w:rPr>
        <w:t xml:space="preserve">je u svom Izvješću od </w:t>
      </w:r>
      <w:r w:rsidR="00E742D2" w:rsidRPr="007670FD">
        <w:rPr>
          <w:lang w:val="hr-HR"/>
        </w:rPr>
        <w:t>2. s</w:t>
      </w:r>
      <w:r w:rsidR="004F71A0" w:rsidRPr="007670FD">
        <w:rPr>
          <w:lang w:val="hr-HR"/>
        </w:rPr>
        <w:t xml:space="preserve">rpnja </w:t>
      </w:r>
      <w:r w:rsidR="00E742D2" w:rsidRPr="007670FD">
        <w:rPr>
          <w:lang w:val="hr-HR"/>
        </w:rPr>
        <w:t>2018</w:t>
      </w:r>
      <w:r w:rsidRPr="007670FD">
        <w:rPr>
          <w:lang w:val="hr-HR"/>
        </w:rPr>
        <w:t xml:space="preserve">. </w:t>
      </w:r>
      <w:r w:rsidR="00D91D5F" w:rsidRPr="007670FD">
        <w:rPr>
          <w:lang w:val="hr-HR"/>
        </w:rPr>
        <w:t>nave</w:t>
      </w:r>
      <w:r w:rsidR="004F71A0" w:rsidRPr="007670FD">
        <w:rPr>
          <w:lang w:val="hr-HR"/>
        </w:rPr>
        <w:t>o</w:t>
      </w:r>
      <w:r w:rsidR="00D91D5F" w:rsidRPr="007670FD">
        <w:rPr>
          <w:lang w:val="hr-HR"/>
        </w:rPr>
        <w:t xml:space="preserve"> da je naknadna dioba provedena</w:t>
      </w:r>
      <w:r w:rsidR="007F23B8">
        <w:rPr>
          <w:lang w:val="hr-HR"/>
        </w:rPr>
        <w:t xml:space="preserve"> i o tome </w:t>
      </w:r>
      <w:r w:rsidR="007F23B8" w:rsidRPr="007670FD">
        <w:rPr>
          <w:lang w:val="hr-HR"/>
        </w:rPr>
        <w:t>dostavio dokaze</w:t>
      </w:r>
      <w:r w:rsidR="007F23B8">
        <w:rPr>
          <w:lang w:val="hr-HR"/>
        </w:rPr>
        <w:t>.</w:t>
      </w:r>
      <w:r w:rsidR="008261CA" w:rsidRPr="007670FD">
        <w:rPr>
          <w:lang w:val="hr-HR"/>
        </w:rPr>
        <w:t xml:space="preserve"> </w:t>
      </w:r>
    </w:p>
    <w:p w:rsidRDefault="00D91D5F" w:rsidP="00D91D5F" w:rsidR="004F71A0" w:rsidRPr="007670FD">
      <w:pPr>
        <w:ind w:firstLine="708"/>
        <w:jc w:val="both"/>
        <w:rPr>
          <w:lang w:val="hr-HR"/>
        </w:rPr>
      </w:pPr>
      <w:r w:rsidRPr="007670FD">
        <w:rPr>
          <w:lang w:val="hr-HR"/>
        </w:rPr>
        <w:t xml:space="preserve">Uvidom u </w:t>
      </w:r>
      <w:r w:rsidR="00E742D2" w:rsidRPr="007670FD">
        <w:rPr>
          <w:lang w:val="hr-HR"/>
        </w:rPr>
        <w:t xml:space="preserve">spis utvrđeno je da </w:t>
      </w:r>
      <w:r w:rsidR="004F71A0" w:rsidRPr="007670FD">
        <w:rPr>
          <w:lang w:val="hr-HR"/>
        </w:rPr>
        <w:t>vjerovnici na završnom ročištu održanom dana 2</w:t>
      </w:r>
      <w:r w:rsidR="00B345DD">
        <w:rPr>
          <w:lang w:val="hr-HR"/>
        </w:rPr>
        <w:t>7</w:t>
      </w:r>
      <w:r w:rsidR="004F71A0" w:rsidRPr="007670FD">
        <w:rPr>
          <w:lang w:val="hr-HR"/>
        </w:rPr>
        <w:t xml:space="preserve">. </w:t>
      </w:r>
      <w:r w:rsidR="00B345DD">
        <w:rPr>
          <w:lang w:val="hr-HR"/>
        </w:rPr>
        <w:t xml:space="preserve">lipnja </w:t>
      </w:r>
      <w:r w:rsidR="004F71A0" w:rsidRPr="007670FD">
        <w:rPr>
          <w:lang w:val="hr-HR"/>
        </w:rPr>
        <w:t>2018. nisu imali prigovora na završni račun stečajnog upravitelja</w:t>
      </w:r>
      <w:r w:rsidR="007F23B8">
        <w:rPr>
          <w:lang w:val="hr-HR"/>
        </w:rPr>
        <w:t>,</w:t>
      </w:r>
      <w:r w:rsidR="004F71A0" w:rsidRPr="007670FD">
        <w:rPr>
          <w:lang w:val="hr-HR"/>
        </w:rPr>
        <w:t xml:space="preserve"> niti je koji od vjerovnika podnio prigovor na završni popis. </w:t>
      </w:r>
    </w:p>
    <w:p w:rsidRDefault="004F71A0" w:rsidP="00D91D5F" w:rsidR="004F71A0" w:rsidRPr="007670FD">
      <w:pPr>
        <w:ind w:firstLine="708"/>
        <w:jc w:val="both"/>
        <w:rPr>
          <w:lang w:val="hr-HR"/>
        </w:rPr>
      </w:pPr>
      <w:r w:rsidRPr="007670FD">
        <w:rPr>
          <w:lang w:val="hr-HR"/>
        </w:rPr>
        <w:t>Stoga se završnom diobom</w:t>
      </w:r>
      <w:r w:rsidR="007F23B8">
        <w:rPr>
          <w:lang w:val="hr-HR"/>
        </w:rPr>
        <w:t>,</w:t>
      </w:r>
      <w:r w:rsidRPr="007670FD">
        <w:rPr>
          <w:lang w:val="hr-HR"/>
        </w:rPr>
        <w:t xml:space="preserve"> utvrđena tražbina vjerovnika nižeg isplatnog reda u iznosu od 1.079.598,12 kn</w:t>
      </w:r>
      <w:r w:rsidR="007F23B8">
        <w:rPr>
          <w:lang w:val="hr-HR"/>
        </w:rPr>
        <w:t>,</w:t>
      </w:r>
      <w:r w:rsidRPr="007670FD">
        <w:rPr>
          <w:lang w:val="hr-HR"/>
        </w:rPr>
        <w:t xml:space="preserve"> </w:t>
      </w:r>
      <w:r w:rsidR="007F23B8">
        <w:rPr>
          <w:lang w:val="hr-HR"/>
        </w:rPr>
        <w:t xml:space="preserve">imala </w:t>
      </w:r>
      <w:r w:rsidRPr="007670FD">
        <w:rPr>
          <w:lang w:val="hr-HR"/>
        </w:rPr>
        <w:t xml:space="preserve">djelomično namiriti iznosom od 431.125,00 kn. </w:t>
      </w:r>
    </w:p>
    <w:p w:rsidRDefault="008261CA" w:rsidP="00CF26D3" w:rsidR="008261CA" w:rsidRPr="007670FD">
      <w:pPr>
        <w:pStyle w:val="Bezproreda"/>
        <w:ind w:firstLine="708"/>
        <w:jc w:val="both"/>
        <w:rPr>
          <w:lang w:val="hr-HR"/>
        </w:rPr>
      </w:pPr>
      <w:r w:rsidRPr="007670FD">
        <w:rPr>
          <w:lang w:val="hr-HR"/>
        </w:rPr>
        <w:t xml:space="preserve">Odredbom članka </w:t>
      </w:r>
      <w:r w:rsidRPr="007670FD">
        <w:rPr>
          <w:color w:val="000000"/>
          <w:lang w:eastAsia="hr-HR" w:val="hr-HR"/>
        </w:rPr>
        <w:t>289. stavak 9. Stečajnog zakona ("Narodne novine" broj 71/15 i 104/17</w:t>
      </w:r>
      <w:r w:rsidRPr="007670FD">
        <w:rPr>
          <w:color w:val="000000"/>
          <w:lang w:val="hr-HR"/>
        </w:rPr>
        <w:t>, u daljnjem tekstu SZ</w:t>
      </w:r>
      <w:r w:rsidRPr="007670FD">
        <w:rPr>
          <w:color w:val="000000"/>
          <w:lang w:eastAsia="hr-HR" w:val="hr-HR"/>
        </w:rPr>
        <w:t>) propisano je da će sud nakon provedbe naknadne diobe donijeti rješenje o zaključenju stečajnoga postupka.</w:t>
      </w:r>
    </w:p>
    <w:p w:rsidRDefault="00F71FB8" w:rsidP="0097539C" w:rsidR="00CF26D3" w:rsidRPr="007670FD">
      <w:pPr>
        <w:ind w:firstLine="708"/>
        <w:jc w:val="both"/>
        <w:rPr>
          <w:color w:val="000000"/>
          <w:lang w:eastAsia="hr-HR" w:val="hr-HR"/>
        </w:rPr>
      </w:pPr>
      <w:r w:rsidRPr="007670FD">
        <w:rPr>
          <w:lang w:val="hr-HR"/>
        </w:rPr>
        <w:t xml:space="preserve">Po izvršenom </w:t>
      </w:r>
      <w:r w:rsidR="0097539C" w:rsidRPr="007670FD">
        <w:rPr>
          <w:lang w:val="hr-HR"/>
        </w:rPr>
        <w:t xml:space="preserve">uvidu u dokumentaciju </w:t>
      </w:r>
      <w:r w:rsidR="007F23B8">
        <w:rPr>
          <w:lang w:val="hr-HR"/>
        </w:rPr>
        <w:t xml:space="preserve">koja priliježi navedeno Izvješću stečajnog upravitelja </w:t>
      </w:r>
      <w:r w:rsidR="00B345DD">
        <w:rPr>
          <w:lang w:val="hr-HR"/>
        </w:rPr>
        <w:t>(</w:t>
      </w:r>
      <w:r w:rsidR="004F762E" w:rsidRPr="007670FD">
        <w:rPr>
          <w:lang w:val="hr-HR"/>
        </w:rPr>
        <w:t xml:space="preserve">list </w:t>
      </w:r>
      <w:r w:rsidR="004F71A0" w:rsidRPr="007670FD">
        <w:rPr>
          <w:lang w:val="hr-HR"/>
        </w:rPr>
        <w:t>87</w:t>
      </w:r>
      <w:r w:rsidR="004F762E" w:rsidRPr="007670FD">
        <w:rPr>
          <w:lang w:val="hr-HR"/>
        </w:rPr>
        <w:t xml:space="preserve"> do </w:t>
      </w:r>
      <w:r w:rsidR="004F71A0" w:rsidRPr="007670FD">
        <w:rPr>
          <w:lang w:val="hr-HR"/>
        </w:rPr>
        <w:t>93</w:t>
      </w:r>
      <w:r w:rsidR="00B345DD">
        <w:rPr>
          <w:lang w:val="hr-HR"/>
        </w:rPr>
        <w:t xml:space="preserve"> spisa</w:t>
      </w:r>
      <w:r w:rsidR="004F762E" w:rsidRPr="007670FD">
        <w:rPr>
          <w:lang w:val="hr-HR"/>
        </w:rPr>
        <w:t xml:space="preserve">) </w:t>
      </w:r>
      <w:r w:rsidR="0097539C" w:rsidRPr="007670FD">
        <w:rPr>
          <w:lang w:val="hr-HR"/>
        </w:rPr>
        <w:t>utvrđeno je da je stečajn</w:t>
      </w:r>
      <w:r w:rsidR="004F71A0" w:rsidRPr="007670FD">
        <w:rPr>
          <w:lang w:val="hr-HR"/>
        </w:rPr>
        <w:t>i</w:t>
      </w:r>
      <w:r w:rsidR="0097539C" w:rsidRPr="007670FD">
        <w:rPr>
          <w:lang w:val="hr-HR"/>
        </w:rPr>
        <w:t xml:space="preserve"> upravitelj </w:t>
      </w:r>
      <w:r w:rsidR="00CF26D3" w:rsidRPr="007670FD">
        <w:rPr>
          <w:lang w:val="hr-HR"/>
        </w:rPr>
        <w:t>prove</w:t>
      </w:r>
      <w:r w:rsidR="004F71A0" w:rsidRPr="007670FD">
        <w:rPr>
          <w:lang w:val="hr-HR"/>
        </w:rPr>
        <w:t>o</w:t>
      </w:r>
      <w:r w:rsidR="004F762E" w:rsidRPr="007670FD">
        <w:rPr>
          <w:lang w:val="hr-HR"/>
        </w:rPr>
        <w:t xml:space="preserve"> </w:t>
      </w:r>
      <w:r w:rsidR="00CF26D3" w:rsidRPr="007670FD">
        <w:rPr>
          <w:lang w:val="hr-HR"/>
        </w:rPr>
        <w:t>naknadnu diobu</w:t>
      </w:r>
      <w:r w:rsidRPr="007670FD">
        <w:rPr>
          <w:lang w:val="hr-HR"/>
        </w:rPr>
        <w:t xml:space="preserve">, da je </w:t>
      </w:r>
      <w:r w:rsidR="007F23B8">
        <w:rPr>
          <w:lang w:val="hr-HR"/>
        </w:rPr>
        <w:t xml:space="preserve">namirio stečajnog vjerovnika, te </w:t>
      </w:r>
      <w:r w:rsidRPr="007670FD">
        <w:rPr>
          <w:lang w:val="hr-HR"/>
        </w:rPr>
        <w:t>podmiri</w:t>
      </w:r>
      <w:r w:rsidR="004F71A0" w:rsidRPr="007670FD">
        <w:rPr>
          <w:lang w:val="hr-HR"/>
        </w:rPr>
        <w:t xml:space="preserve">o </w:t>
      </w:r>
      <w:r w:rsidRPr="007670FD">
        <w:rPr>
          <w:lang w:val="hr-HR"/>
        </w:rPr>
        <w:t xml:space="preserve">ostale obveze stečajne mase i trošak </w:t>
      </w:r>
      <w:r w:rsidRPr="007670FD">
        <w:rPr>
          <w:lang w:val="hr-HR"/>
        </w:rPr>
        <w:lastRenderedPageBreak/>
        <w:t>postupka</w:t>
      </w:r>
      <w:r w:rsidR="007F23B8">
        <w:rPr>
          <w:lang w:val="hr-HR"/>
        </w:rPr>
        <w:t xml:space="preserve"> u punom iznosu</w:t>
      </w:r>
      <w:r w:rsidRPr="007670FD">
        <w:rPr>
          <w:lang w:val="hr-HR"/>
        </w:rPr>
        <w:t xml:space="preserve">, </w:t>
      </w:r>
      <w:r w:rsidR="0097539C" w:rsidRPr="007670FD">
        <w:rPr>
          <w:lang w:val="hr-HR"/>
        </w:rPr>
        <w:t xml:space="preserve">pa je </w:t>
      </w:r>
      <w:r w:rsidR="00CF26D3" w:rsidRPr="007670FD">
        <w:rPr>
          <w:lang w:val="hr-HR"/>
        </w:rPr>
        <w:t xml:space="preserve">na osnovu </w:t>
      </w:r>
      <w:r w:rsidR="004F71A0" w:rsidRPr="007670FD">
        <w:rPr>
          <w:lang w:val="hr-HR"/>
        </w:rPr>
        <w:t xml:space="preserve">navedene odredbe </w:t>
      </w:r>
      <w:r w:rsidR="00CF26D3" w:rsidRPr="007670FD">
        <w:rPr>
          <w:color w:val="000000"/>
          <w:lang w:eastAsia="hr-HR" w:val="hr-HR"/>
        </w:rPr>
        <w:t xml:space="preserve"> članka 289. stavak 9. SZ </w:t>
      </w:r>
      <w:r w:rsidR="0097539C" w:rsidRPr="007670FD">
        <w:rPr>
          <w:color w:val="000000"/>
          <w:lang w:eastAsia="hr-HR" w:val="hr-HR"/>
        </w:rPr>
        <w:t xml:space="preserve">valjalo </w:t>
      </w:r>
      <w:r w:rsidR="00CF26D3" w:rsidRPr="007670FD">
        <w:rPr>
          <w:color w:val="000000"/>
          <w:lang w:eastAsia="hr-HR" w:val="hr-HR"/>
        </w:rPr>
        <w:t>odlučiti kao pod točkom I u izreci ovog rješenja.</w:t>
      </w:r>
    </w:p>
    <w:p w:rsidRDefault="00CF26D3" w:rsidP="00CF26D3" w:rsidR="00CF26D3" w:rsidRPr="007670FD">
      <w:pPr>
        <w:jc w:val="both"/>
        <w:rPr>
          <w:rFonts w:eastAsia="MS Mincho"/>
          <w:lang w:val="hr-HR"/>
        </w:rPr>
      </w:pPr>
      <w:r w:rsidRPr="007670FD">
        <w:rPr>
          <w:rFonts w:eastAsia="MS Mincho"/>
          <w:lang w:val="hr-HR"/>
        </w:rPr>
        <w:tab/>
        <w:t xml:space="preserve">Odluka pod točkom II  izreke ovog rješenje donijeta je primjenom odredbe članka 12. SZ, </w:t>
      </w:r>
      <w:r w:rsidR="00F71FB8" w:rsidRPr="007670FD">
        <w:rPr>
          <w:rFonts w:eastAsia="MS Mincho"/>
          <w:lang w:val="hr-HR"/>
        </w:rPr>
        <w:t xml:space="preserve">dok je </w:t>
      </w:r>
      <w:r w:rsidRPr="007670FD">
        <w:rPr>
          <w:rFonts w:eastAsia="MS Mincho"/>
          <w:lang w:val="hr-HR"/>
        </w:rPr>
        <w:t>sukladno odredbi članka 286. stavak 3. SZ određeno da će se rješenje o zaključenju postupka po pravomoćnosti dostaviti sudskom registru radi brisanja dužnika iz sudskog registra kao pod točkom III  izreke ovog rješenja.</w:t>
      </w:r>
    </w:p>
    <w:p w:rsidRDefault="00CF26D3" w:rsidP="00CF26D3" w:rsidR="00CF26D3" w:rsidRPr="007670FD">
      <w:pPr>
        <w:jc w:val="both"/>
        <w:rPr>
          <w:rFonts w:eastAsia="MS Mincho"/>
          <w:lang w:val="hr-HR"/>
        </w:rPr>
      </w:pPr>
    </w:p>
    <w:p w:rsidRDefault="00CF26D3" w:rsidP="00CF26D3" w:rsidR="00CF26D3" w:rsidRPr="007670FD">
      <w:pPr>
        <w:jc w:val="center"/>
        <w:rPr>
          <w:rFonts w:eastAsia="MS Mincho"/>
          <w:lang w:val="hr-HR"/>
        </w:rPr>
      </w:pPr>
    </w:p>
    <w:p w:rsidRDefault="00CF26D3" w:rsidP="00CF26D3" w:rsidR="00CF26D3" w:rsidRPr="007670FD">
      <w:pPr>
        <w:jc w:val="center"/>
        <w:rPr>
          <w:rFonts w:eastAsia="MS Mincho"/>
          <w:lang w:val="hr-HR"/>
        </w:rPr>
      </w:pPr>
      <w:r w:rsidRPr="007670FD">
        <w:rPr>
          <w:rFonts w:eastAsia="MS Mincho"/>
          <w:lang w:val="hr-HR"/>
        </w:rPr>
        <w:t xml:space="preserve">U Rijeci, </w:t>
      </w:r>
      <w:r w:rsidR="00315531" w:rsidRPr="007670FD">
        <w:rPr>
          <w:rFonts w:eastAsia="MS Mincho"/>
          <w:lang w:val="hr-HR"/>
        </w:rPr>
        <w:t>2</w:t>
      </w:r>
      <w:r w:rsidR="00E742D2" w:rsidRPr="007670FD">
        <w:rPr>
          <w:lang w:val="hr-HR"/>
        </w:rPr>
        <w:t xml:space="preserve">. </w:t>
      </w:r>
      <w:r w:rsidR="00315531" w:rsidRPr="007670FD">
        <w:rPr>
          <w:lang w:val="hr-HR"/>
        </w:rPr>
        <w:t xml:space="preserve">kolovoza </w:t>
      </w:r>
      <w:r w:rsidR="00E742D2" w:rsidRPr="007670FD">
        <w:rPr>
          <w:lang w:val="hr-HR"/>
        </w:rPr>
        <w:t>2018</w:t>
      </w:r>
      <w:r w:rsidRPr="007670FD">
        <w:rPr>
          <w:rFonts w:eastAsia="MS Mincho"/>
          <w:lang w:val="hr-HR"/>
        </w:rPr>
        <w:t>.</w:t>
      </w:r>
    </w:p>
    <w:p w:rsidRDefault="00CF26D3" w:rsidP="00CF26D3" w:rsidR="00CF26D3" w:rsidRPr="007670FD">
      <w:pPr>
        <w:jc w:val="right"/>
        <w:rPr>
          <w:rFonts w:eastAsia="MS Mincho"/>
          <w:lang w:val="hr-HR"/>
        </w:rPr>
      </w:pPr>
      <w:r w:rsidRPr="007670FD">
        <w:rPr>
          <w:rFonts w:eastAsia="MS Mincho"/>
          <w:lang w:val="hr-HR"/>
        </w:rPr>
        <w:t xml:space="preserve">  </w:t>
      </w:r>
    </w:p>
    <w:p w:rsidRDefault="00CF26D3" w:rsidP="00CF26D3" w:rsidR="00CF26D3" w:rsidRPr="007670FD">
      <w:pPr>
        <w:pStyle w:val="Uvuenotijeloteksta"/>
        <w:ind w:firstLine="0"/>
        <w:rPr>
          <w:lang w:val="hr-HR"/>
        </w:rPr>
      </w:pPr>
    </w:p>
    <w:p w:rsidRDefault="00CF26D3" w:rsidP="00CF26D3" w:rsidR="00CF26D3" w:rsidRPr="007670FD">
      <w:pPr>
        <w:jc w:val="center"/>
        <w:rPr>
          <w:rFonts w:eastAsia="MS Mincho"/>
          <w:lang w:val="hr-HR"/>
        </w:rPr>
      </w:pPr>
      <w:r w:rsidRPr="007670FD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7670FD">
      <w:pPr>
        <w:ind w:firstLine="708" w:left="2124"/>
        <w:jc w:val="right"/>
        <w:rPr>
          <w:rFonts w:eastAsia="MS Mincho"/>
          <w:lang w:val="hr-HR"/>
        </w:rPr>
      </w:pPr>
      <w:r w:rsidRPr="007670FD">
        <w:rPr>
          <w:rFonts w:eastAsia="MS Mincho"/>
          <w:lang w:val="hr-HR"/>
        </w:rPr>
        <w:t xml:space="preserve">                                             Liljana Ugrin</w:t>
      </w:r>
      <w:r w:rsidR="008B69E5">
        <w:rPr>
          <w:rFonts w:eastAsia="MS Mincho"/>
          <w:lang w:val="hr-HR"/>
        </w:rPr>
        <w:t xml:space="preserve">, v. r. </w:t>
      </w:r>
      <w:r w:rsidRPr="007670FD">
        <w:rPr>
          <w:rFonts w:eastAsia="MS Mincho"/>
          <w:lang w:val="hr-HR"/>
        </w:rPr>
        <w:t xml:space="preserve"> </w:t>
      </w:r>
    </w:p>
    <w:p w:rsidRDefault="00CF26D3" w:rsidP="00CF26D3" w:rsidR="00CF26D3" w:rsidRPr="007670FD">
      <w:pPr>
        <w:jc w:val="right"/>
        <w:rPr>
          <w:rFonts w:eastAsia="MS Mincho"/>
          <w:lang w:val="hr-HR"/>
        </w:rPr>
      </w:pPr>
      <w:r w:rsidRPr="007670FD">
        <w:rPr>
          <w:rFonts w:eastAsia="MS Mincho"/>
          <w:lang w:val="hr-HR"/>
        </w:rPr>
        <w:t xml:space="preserve"> </w:t>
      </w:r>
    </w:p>
    <w:p w:rsidRDefault="00CF26D3" w:rsidP="00CF26D3" w:rsidR="00CF26D3" w:rsidRPr="007670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670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670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670FD">
      <w:pPr>
        <w:pStyle w:val="Obinitekst"/>
        <w:jc w:val="both"/>
        <w:rPr>
          <w:bCs/>
        </w:rPr>
      </w:pPr>
      <w:r w:rsidRPr="007670FD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7670FD">
      <w:pPr>
        <w:jc w:val="both"/>
        <w:rPr>
          <w:lang w:val="hr-HR"/>
        </w:rPr>
      </w:pPr>
      <w:r w:rsidRPr="007670FD">
        <w:rPr>
          <w:lang w:val="hr-HR"/>
        </w:rPr>
        <w:tab/>
        <w:t xml:space="preserve">Protiv ovog rješenja </w:t>
      </w:r>
      <w:r w:rsidR="00F71FB8" w:rsidRPr="007670FD">
        <w:rPr>
          <w:lang w:val="hr-HR"/>
        </w:rPr>
        <w:t xml:space="preserve">dopuštena je </w:t>
      </w:r>
      <w:r w:rsidRPr="007670FD">
        <w:rPr>
          <w:lang w:val="hr-HR"/>
        </w:rPr>
        <w:t>žalb</w:t>
      </w:r>
      <w:r w:rsidR="00F71FB8" w:rsidRPr="007670FD">
        <w:rPr>
          <w:lang w:val="hr-HR"/>
        </w:rPr>
        <w:t xml:space="preserve">a. </w:t>
      </w:r>
      <w:r w:rsidRPr="007670FD">
        <w:rPr>
          <w:lang w:val="hr-HR"/>
        </w:rPr>
        <w:t xml:space="preserve">Žalba se podnosi u roku od 8 dana od </w:t>
      </w:r>
      <w:r w:rsidR="00F71FB8" w:rsidRPr="007670FD">
        <w:rPr>
          <w:lang w:val="hr-HR"/>
        </w:rPr>
        <w:t xml:space="preserve">dostave </w:t>
      </w:r>
      <w:r w:rsidRPr="007670FD">
        <w:rPr>
          <w:lang w:val="hr-HR"/>
        </w:rPr>
        <w:t>ovo</w:t>
      </w:r>
      <w:r w:rsidR="00F71FB8" w:rsidRPr="007670FD">
        <w:rPr>
          <w:lang w:val="hr-HR"/>
        </w:rPr>
        <w:t>m</w:t>
      </w:r>
      <w:r w:rsidRPr="007670FD">
        <w:rPr>
          <w:lang w:val="hr-HR"/>
        </w:rPr>
        <w:t xml:space="preserve"> sud</w:t>
      </w:r>
      <w:r w:rsidR="00F71FB8" w:rsidRPr="007670FD">
        <w:rPr>
          <w:lang w:val="hr-HR"/>
        </w:rPr>
        <w:t>u</w:t>
      </w:r>
      <w:r w:rsidRPr="007670FD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7670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670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8B69E5" w:rsidP="008B69E5" w:rsidR="008B69E5" w:rsidRPr="0036146F">
      <w:pPr>
        <w:jc w:val="right"/>
      </w:pPr>
      <w:r w:rsidRPr="0036146F">
        <w:t xml:space="preserve">Za točnost otpravka-ovlašteni službenik </w:t>
      </w:r>
    </w:p>
    <w:p w:rsidRDefault="008B69E5" w:rsidP="008B69E5" w:rsidR="008B69E5" w:rsidRPr="0036146F">
      <w:pPr>
        <w:ind w:firstLine="708" w:left="4248"/>
        <w:jc w:val="center"/>
      </w:pPr>
      <w:r w:rsidRPr="0036146F">
        <w:t>Adriana Zurak</w:t>
      </w:r>
    </w:p>
    <w:p w:rsidRDefault="008B69E5" w:rsidP="0036146F" w:rsidR="008B69E5" w:rsidRPr="0036146F">
      <w:r w:rsidRPr="0036146F">
        <w:t xml:space="preserve"> </w:t>
      </w:r>
    </w:p>
    <w:p w:rsidRDefault="004956C7" w:rsidP="00CF26D3" w:rsidR="004956C7" w:rsidRPr="007670FD">
      <w:pPr>
        <w:rPr>
          <w:rFonts w:eastAsia="MS Mincho"/>
          <w:lang w:val="hr-HR"/>
        </w:rPr>
      </w:pPr>
    </w:p>
    <w:sectPr w:rsidSect="00B345DD" w:rsidR="004956C7" w:rsidRPr="007670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536" w:rsidR="00C26536">
      <w:r>
        <w:separator/>
      </w:r>
    </w:p>
  </w:endnote>
  <w:endnote w:id="0" w:type="continuationSeparator">
    <w:p w:rsidRDefault="00C26536" w:rsidR="00C26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DCB" w:rsidR="00BD2D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4537515"/>
      <w:docPartObj>
        <w:docPartGallery w:val="Page Numbers (Bottom of Page)"/>
        <w:docPartUnique/>
      </w:docPartObj>
    </w:sdtPr>
    <w:sdtEndPr/>
    <w:sdtContent>
      <w:p w:rsidRDefault="00B345DD" w:rsidR="00B345D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9E5" w:rsidRPr="008B69E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345DD" w:rsidR="00B345D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DCB" w:rsidR="00BD2D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536" w:rsidR="00C26536">
      <w:r>
        <w:separator/>
      </w:r>
    </w:p>
  </w:footnote>
  <w:footnote w:id="0" w:type="continuationSeparator">
    <w:p w:rsidRDefault="00C26536" w:rsidR="00C26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DCB" w:rsidR="00BD2D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8177C3">
      <w:t>o</w:t>
    </w:r>
    <w:r w:rsidR="00F8716E">
      <w:t xml:space="preserve">vni </w:t>
    </w:r>
    <w:r w:rsidR="008177C3">
      <w:t xml:space="preserve">broj  </w:t>
    </w:r>
    <w:r w:rsidR="008177C3" w:rsidRPr="008177C3">
      <w:t>7 St-</w:t>
    </w:r>
    <w:r w:rsidR="004F71A0">
      <w:t>1465</w:t>
    </w:r>
    <w:r w:rsidR="006B1EF4">
      <w:t>/</w:t>
    </w:r>
    <w:r w:rsidR="008177C3">
      <w:t>20</w:t>
    </w:r>
    <w:r w:rsidR="008177C3" w:rsidRPr="008177C3">
      <w:t>1</w:t>
    </w:r>
    <w:r w:rsidR="004F71A0">
      <w:t>6</w:t>
    </w:r>
    <w:r w:rsidR="008177C3" w:rsidRPr="008177C3">
      <w:t>-</w:t>
    </w:r>
    <w:r w:rsidR="00BD2DCB">
      <w:t>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DCB" w:rsidR="00BD2D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4121D"/>
    <w:rsid w:val="0005246A"/>
    <w:rsid w:val="000541E1"/>
    <w:rsid w:val="00063C11"/>
    <w:rsid w:val="00081964"/>
    <w:rsid w:val="00082BF2"/>
    <w:rsid w:val="000A2A03"/>
    <w:rsid w:val="000D57E3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F554C"/>
    <w:rsid w:val="002227AF"/>
    <w:rsid w:val="00222C1A"/>
    <w:rsid w:val="00275DBF"/>
    <w:rsid w:val="00283765"/>
    <w:rsid w:val="002A0B36"/>
    <w:rsid w:val="002B54ED"/>
    <w:rsid w:val="003007D7"/>
    <w:rsid w:val="0030376E"/>
    <w:rsid w:val="00315531"/>
    <w:rsid w:val="0033184D"/>
    <w:rsid w:val="00341D0B"/>
    <w:rsid w:val="00342A09"/>
    <w:rsid w:val="00355A6B"/>
    <w:rsid w:val="00364E0E"/>
    <w:rsid w:val="00380254"/>
    <w:rsid w:val="00386B6F"/>
    <w:rsid w:val="003931C6"/>
    <w:rsid w:val="003A6ED5"/>
    <w:rsid w:val="003B23BF"/>
    <w:rsid w:val="003B3ECB"/>
    <w:rsid w:val="003B5B38"/>
    <w:rsid w:val="003D1A40"/>
    <w:rsid w:val="003F207C"/>
    <w:rsid w:val="003F4885"/>
    <w:rsid w:val="00412AAC"/>
    <w:rsid w:val="00423981"/>
    <w:rsid w:val="00432A96"/>
    <w:rsid w:val="00434C89"/>
    <w:rsid w:val="0043656E"/>
    <w:rsid w:val="00460515"/>
    <w:rsid w:val="0046220D"/>
    <w:rsid w:val="00476A61"/>
    <w:rsid w:val="00481E81"/>
    <w:rsid w:val="00483AF2"/>
    <w:rsid w:val="00493D38"/>
    <w:rsid w:val="004956C7"/>
    <w:rsid w:val="004A1AFB"/>
    <w:rsid w:val="004C6D93"/>
    <w:rsid w:val="004D179D"/>
    <w:rsid w:val="004F71A0"/>
    <w:rsid w:val="004F762E"/>
    <w:rsid w:val="005021A3"/>
    <w:rsid w:val="00542F2E"/>
    <w:rsid w:val="00580D8C"/>
    <w:rsid w:val="005B104A"/>
    <w:rsid w:val="005B4210"/>
    <w:rsid w:val="005B6524"/>
    <w:rsid w:val="005B65BC"/>
    <w:rsid w:val="005C12DE"/>
    <w:rsid w:val="005C5CEC"/>
    <w:rsid w:val="006453ED"/>
    <w:rsid w:val="0069317D"/>
    <w:rsid w:val="006B1EF4"/>
    <w:rsid w:val="006B7DC1"/>
    <w:rsid w:val="006C2D7B"/>
    <w:rsid w:val="006D1627"/>
    <w:rsid w:val="006E0238"/>
    <w:rsid w:val="00713222"/>
    <w:rsid w:val="007649F0"/>
    <w:rsid w:val="007670FD"/>
    <w:rsid w:val="00772C64"/>
    <w:rsid w:val="007B78F1"/>
    <w:rsid w:val="007C63A4"/>
    <w:rsid w:val="007D0127"/>
    <w:rsid w:val="007E7097"/>
    <w:rsid w:val="007E7628"/>
    <w:rsid w:val="007F23B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1AEC"/>
    <w:rsid w:val="00865978"/>
    <w:rsid w:val="008900E8"/>
    <w:rsid w:val="008B69E5"/>
    <w:rsid w:val="0095760B"/>
    <w:rsid w:val="0097539C"/>
    <w:rsid w:val="00980B0B"/>
    <w:rsid w:val="009C1EAA"/>
    <w:rsid w:val="009C22C8"/>
    <w:rsid w:val="009C3B10"/>
    <w:rsid w:val="009E09C7"/>
    <w:rsid w:val="009F3EBA"/>
    <w:rsid w:val="00A14458"/>
    <w:rsid w:val="00A4434F"/>
    <w:rsid w:val="00A450FA"/>
    <w:rsid w:val="00A51C81"/>
    <w:rsid w:val="00A5319D"/>
    <w:rsid w:val="00A66D87"/>
    <w:rsid w:val="00AB53C4"/>
    <w:rsid w:val="00AC6E15"/>
    <w:rsid w:val="00AE64D7"/>
    <w:rsid w:val="00AF6424"/>
    <w:rsid w:val="00B02DA6"/>
    <w:rsid w:val="00B11AD5"/>
    <w:rsid w:val="00B345DD"/>
    <w:rsid w:val="00B43A4A"/>
    <w:rsid w:val="00BB44A2"/>
    <w:rsid w:val="00BC07ED"/>
    <w:rsid w:val="00BD2DCB"/>
    <w:rsid w:val="00C0439B"/>
    <w:rsid w:val="00C116FD"/>
    <w:rsid w:val="00C25D74"/>
    <w:rsid w:val="00C26536"/>
    <w:rsid w:val="00C406AE"/>
    <w:rsid w:val="00CF26D3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E2106F"/>
    <w:rsid w:val="00E742D2"/>
    <w:rsid w:val="00E76BF1"/>
    <w:rsid w:val="00E8554B"/>
    <w:rsid w:val="00E87989"/>
    <w:rsid w:val="00ED1A53"/>
    <w:rsid w:val="00ED2158"/>
    <w:rsid w:val="00F16393"/>
    <w:rsid w:val="00F2121E"/>
    <w:rsid w:val="00F32A50"/>
    <w:rsid w:val="00F4003E"/>
    <w:rsid w:val="00F56277"/>
    <w:rsid w:val="00F71FB8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B345D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B6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B345D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B6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St-1465/2016-43</izvorni_sadrzaj>
    <derivirana_varijabla naziv="DomainObject.Oznaka_1">St-1465/2016-43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otustrankaFormated>
    <izvorni_sadrzaj>  Stečajna masa iza ISTRA OBJEKT d.o.o.</izvorni_sadrzaj>
    <derivirana_varijabla naziv="DomainObject.Predmet.ProtustrankaFormated_1">  Stečajna masa iza ISTRA OBJEKT d.o.o.</derivirana_varijabla>
  </DomainObject.Predmet.ProtustrankaFormated>
  <DomainObject.Predmet.ProtustrankaFormatedOIB>
    <izvorni_sadrzaj>  Stečajna masa iza ISTRA OBJEKT d.o.o., OIB 61691129418</izvorni_sadrzaj>
    <derivirana_varijabla naziv="DomainObject.Predmet.ProtustrankaFormatedOIB_1">  Stečajna masa iza ISTRA OBJEKT d.o.o., OIB 61691129418</derivirana_varijabla>
  </DomainObject.Predmet.ProtustrankaFormatedOIB>
  <DomainObject.Predmet.ProtustrankaFormatedWithAdress>
    <izvorni_sadrzaj> Stečajna masa iza ISTRA OBJEKT d.o.o., Ante Modrušana 22, 51000 Rijeka</izvorni_sadrzaj>
    <derivirana_varijabla naziv="DomainObject.Predmet.ProtustrankaFormatedWithAdress_1"> Stečajna masa iza ISTRA OBJEKT d.o.o., Ante Modrušana 22, 51000 Rijeka</derivirana_varijabla>
  </DomainObject.Predmet.ProtustrankaFormatedWithAdress>
  <DomainObject.Predmet.ProtustrankaFormatedWithAdressOIB>
    <izvorni_sadrzaj> Stečajna masa iza ISTRA OBJEKT d.o.o., OIB 61691129418, Ante Modrušana 22, 51000 Rijeka</izvorni_sadrzaj>
    <derivirana_varijabla naziv="DomainObject.Predmet.ProtustrankaFormatedWithAdressOIB_1"> Stečajna masa iza ISTRA OBJEKT d.o.o., OIB 61691129418, Ante Modrušana 22, 51000 Rijeka</derivirana_varijabla>
  </DomainObject.Predmet.ProtustrankaFormatedWithAdressOIB>
  <DomainObject.Predmet.ProtustrankaWithAdress>
    <izvorni_sadrzaj>Stečajna masa iza ISTRA OBJEKT d.o.o. Ante Modrušana 22, 51000 Rijeka</izvorni_sadrzaj>
    <derivirana_varijabla naziv="DomainObject.Predmet.ProtustrankaWithAdress_1">Stečajna masa iza ISTRA OBJEKT d.o.o. Ante Modrušana 22, 51000 Rijeka</derivirana_varijabla>
  </DomainObject.Predmet.ProtustrankaWithAdress>
  <DomainObject.Predmet.ProtustrankaWithAdressOIB>
    <izvorni_sadrzaj>Stečajna masa iza ISTRA OBJEKT d.o.o., OIB 61691129418, Ante Modrušana 22, 51000 Rijeka</izvorni_sadrzaj>
    <derivirana_varijabla naziv="DomainObject.Predmet.ProtustrankaWithAdressOIB_1">Stečajna masa iza ISTRA OBJEKT d.o.o., OIB 61691129418, Ante Modrušana 22, 51000 Rijeka</derivirana_varijabla>
  </DomainObject.Predmet.ProtustrankaWithAdressOIB>
  <DomainObject.Predmet.ProtustrankaNazivFormated>
    <izvorni_sadrzaj>Stečajna masa iza ISTRA OBJEKT d.o.o.</izvorni_sadrzaj>
    <derivirana_varijabla naziv="DomainObject.Predmet.ProtustrankaNazivFormated_1">Stečajna masa iza ISTRA OBJEKT d.o.o.</derivirana_varijabla>
  </DomainObject.Predmet.ProtustrankaNazivFormated>
  <DomainObject.Predmet.ProtustrankaNazivFormatedOIB>
    <izvorni_sadrzaj>Stečajna masa iza ISTRA OBJEKT d.o.o., OIB 61691129418</izvorni_sadrzaj>
    <derivirana_varijabla naziv="DomainObject.Predmet.ProtustrankaNazivFormatedOIB_1">Stečajna masa iza ISTRA OBJEKT d.o.o., OIB 61691129418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Stečajna masa iza ISTRA OBJEKT d.o.o.</item>
    </izvorni_sadrzaj>
    <derivirana_varijabla naziv="DomainObject.Predmet.ProtuStrankaListFormated_1">
      <item>Stečajna masa iza ISTRA OBJEKT d.o.o.</item>
    </derivirana_varijabla>
  </DomainObject.Predmet.ProtuStrankaListFormated>
  <DomainObject.Predmet.ProtuStrankaListFormatedOIB>
    <izvorni_sadrzaj>
      <item>Stečajna masa iza ISTRA OBJEKT d.o.o., OIB 61691129418</item>
    </izvorni_sadrzaj>
    <derivirana_varijabla naziv="DomainObject.Predmet.ProtuStrankaListFormatedOIB_1">
      <item>Stečajna masa iza ISTRA OBJEKT d.o.o., OIB 61691129418</item>
    </derivirana_varijabla>
  </DomainObject.Predmet.ProtuStrankaListFormatedOIB>
  <DomainObject.Predmet.ProtuStrankaListFormatedWithAdress>
    <izvorni_sadrzaj>
      <item>Stečajna masa iza ISTRA OBJEKT d.o.o., Ante Modrušana 22, 51000 Rijeka</item>
    </izvorni_sadrzaj>
    <derivirana_varijabla naziv="DomainObject.Predmet.ProtuStrankaListFormatedWithAdress_1">
      <item>Stečajna masa iza ISTRA OBJEKT d.o.o., Ante Modrušana 22, 51000 Rijeka</item>
    </derivirana_varijabla>
  </DomainObject.Predmet.ProtuStrankaListFormatedWithAdress>
  <DomainObject.Predmet.ProtuStrankaListFormatedWithAdressOIB>
    <izvorni_sadrzaj>
      <item>Stečajna masa iza ISTRA OBJEKT d.o.o., OIB 61691129418, Ante Modrušana 22, 51000 Rijeka</item>
    </izvorni_sadrzaj>
    <derivirana_varijabla naziv="DomainObject.Predmet.ProtuStrankaListFormatedWithAdressOIB_1">
      <item>Stečajna masa iza ISTRA OBJEKT d.o.o., OIB 61691129418, Ante Modrušana 22, 51000 Rijeka</item>
    </derivirana_varijabla>
  </DomainObject.Predmet.ProtuStrankaListFormatedWithAdressOIB>
  <DomainObject.Predmet.ProtuStrankaListNazivFormated>
    <izvorni_sadrzaj>
      <item>Stečajna masa iza ISTRA OBJEKT d.o.o.</item>
    </izvorni_sadrzaj>
    <derivirana_varijabla naziv="DomainObject.Predmet.ProtuStrankaListNazivFormated_1">
      <item>Stečajna masa iza ISTRA OBJEKT d.o.o.</item>
    </derivirana_varijabla>
  </DomainObject.Predmet.ProtuStrankaListNazivFormated>
  <DomainObject.Predmet.ProtuStrankaListNazivFormatedOIB>
    <izvorni_sadrzaj>
      <item>Stečajna masa iza ISTRA OBJEKT d.o.o., OIB 61691129418</item>
    </izvorni_sadrzaj>
    <derivirana_varijabla naziv="DomainObject.Predmet.ProtuStrankaListNazivFormatedOIB_1">
      <item>Stečajna masa iza ISTRA OBJEKT d.o.o., OIB 61691129418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St-1465/2016-43</izvorni_sadrzaj>
    <derivirana_varijabla naziv="DomainObject.PoslovniBrojDokumenta_1">St-1465/2016-43</derivirana_varijabla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Stečajna masa iza ISTRA OBJEKT d.o.o.</izvorni_sadrzaj>
    <derivirana_varijabla naziv="DomainObject.Predmet.ProtustrankaIDrugi_1">Stečajna masa iza 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Stečajna masa iza ISTRA OBJEKT d.o.o., OIB 61691129418, Ante Modrušana 22, 51000 Rijeka</izvorni_sadrzaj>
    <derivirana_varijabla naziv="DomainObject.Predmet.ProtustrankaIDrugiAdressOIB_1">Stečajna masa iza ISTRA OBJEKT d.o.o., OIB 61691129418,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Stečajna masa iza ISTRA OBJEKT d.o.o.</item>
    </izvorni_sadrzaj>
    <derivirana_varijabla naziv="DomainObject.Predmet.SudioniciListNaziv_1">
      <item>DARINKO VRDOLJAK</item>
      <item>Stečajna masa iza ISTRA OBJEKT d.o.o.</item>
    </derivirana_varijabla>
  </DomainObject.Predmet.SudioniciListNaziv>
  <DomainObject.Predmet.SudioniciListAdressOIB>
    <izvorni_sadrzaj>
      <item>DARINKO VRDOLJAK, OIB 97537115750, Domovinskog rata 65,21000 Split</item>
      <item>Stečajna masa iza ISTRA OBJEKT d.o.o., OIB 61691129418, Ante Modrušana 22,51000 Rijeka</item>
    </izvorni_sadrzaj>
    <derivirana_varijabla naziv="DomainObject.Predmet.SudioniciListAdressOIB_1">
      <item>DARINKO VRDOLJAK, OIB 97537115750, Domovinskog rata 65,21000 Split</item>
      <item>Stečajna masa iza ISTRA OBJEKT d.o.o., OIB 61691129418,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61691129418</item>
    </izvorni_sadrzaj>
    <derivirana_varijabla naziv="DomainObject.Predmet.SudioniciListNazivOIB_1">
      <item>, OIB 97537115750</item>
      <item>, OIB 61691129418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2154</properties:Characters>
  <properties:Lines>67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2018-08-02T06:55:00Z</dcterms:created>
  <dc:creator>name</dc:creator>
  <cp:lastModifiedBy>Adriana Zurak</cp:lastModifiedBy>
  <cp:lastPrinted>2015-03-02T08:30:00Z</cp:lastPrinted>
  <dcterms:modified xmlns:xsi="http://www.w3.org/2001/XMLSchema-instance" xsi:type="dcterms:W3CDTF">2018-08-02T06:56:00Z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St-1465/2016-43 / Odluka - Rješenje - zaključen stečajni postupak (čl. 286 SZ-a) (1465-16.docx)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