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03ba" w14:paraId="0f403ba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AC1943" w:rsidRPr="00DB133F">
        <w:rPr>
          <w:b/>
          <w:sz w:val="22"/>
          <w:szCs w:val="22"/>
        </w:rPr>
        <w:t>2</w:t>
      </w:r>
      <w:r w:rsidR="00562B9C">
        <w:rPr>
          <w:b/>
          <w:sz w:val="22"/>
          <w:szCs w:val="22"/>
        </w:rPr>
        <w:t>8</w:t>
      </w:r>
      <w:r w:rsidR="00AC1943" w:rsidRPr="00DB133F">
        <w:rPr>
          <w:b/>
          <w:sz w:val="22"/>
          <w:szCs w:val="22"/>
        </w:rPr>
        <w:t>6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5167CD">
        <w:rPr>
          <w:b/>
          <w:sz w:val="22"/>
          <w:szCs w:val="22"/>
        </w:rPr>
        <w:t>39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F4204A" w:rsidRPr="00F4204A">
        <w:rPr>
          <w:sz w:val="22"/>
          <w:szCs w:val="22"/>
          <w:lang w:val="en-AU"/>
        </w:rPr>
        <w:t>WATSON</w:t>
      </w:r>
      <w:r w:rsidR="00F4204A" w:rsidRPr="00F4204A">
        <w:rPr>
          <w:sz w:val="22"/>
          <w:szCs w:val="22"/>
        </w:rPr>
        <w:t xml:space="preserve"> d.o.o. za poslovanje nekretninama, trgovinu, turizam i usluge "u stečaju", Brnjine 5, Čelopeci, MBS: 090011856</w:t>
      </w:r>
      <w:r w:rsidR="00F4204A" w:rsidRPr="00F4204A">
        <w:rPr>
          <w:sz w:val="22"/>
          <w:szCs w:val="22"/>
          <w:lang w:val="en-AU"/>
        </w:rPr>
        <w:t>, OIB: 49176727320</w:t>
      </w:r>
      <w:r w:rsidR="00F4204A" w:rsidRPr="00F4204A">
        <w:rPr>
          <w:sz w:val="22"/>
          <w:szCs w:val="22"/>
        </w:rPr>
        <w:t xml:space="preserve">, zastupano po stečajnom upravitelju </w:t>
      </w:r>
      <w:r w:rsidR="00F4204A" w:rsidRPr="00F4204A">
        <w:rPr>
          <w:bCs/>
          <w:sz w:val="22"/>
          <w:szCs w:val="22"/>
        </w:rPr>
        <w:t>Zdravku Tešiću iz Ogulina</w:t>
      </w:r>
      <w:r w:rsidR="00DB2EB1">
        <w:rPr>
          <w:bCs/>
          <w:sz w:val="22"/>
          <w:szCs w:val="22"/>
        </w:rPr>
        <w:t xml:space="preserve">, </w:t>
      </w:r>
      <w:r w:rsidR="00DB2EB1">
        <w:rPr>
          <w:sz w:val="22"/>
          <w:szCs w:val="22"/>
        </w:rPr>
        <w:t>izvan ročišta</w:t>
      </w:r>
      <w:r w:rsidR="00050A51">
        <w:rPr>
          <w:sz w:val="22"/>
          <w:szCs w:val="22"/>
        </w:rPr>
        <w:t xml:space="preserve">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DB2EB1">
        <w:rPr>
          <w:sz w:val="22"/>
          <w:szCs w:val="22"/>
        </w:rPr>
        <w:t>11</w:t>
      </w:r>
      <w:r w:rsidR="00CD7055" w:rsidRPr="00DB133F">
        <w:rPr>
          <w:sz w:val="22"/>
          <w:szCs w:val="22"/>
        </w:rPr>
        <w:t xml:space="preserve">. </w:t>
      </w:r>
      <w:r w:rsidR="00DB2EB1">
        <w:rPr>
          <w:sz w:val="22"/>
          <w:szCs w:val="22"/>
        </w:rPr>
        <w:t>srpnja</w:t>
      </w:r>
      <w:r w:rsidR="008D4212" w:rsidRPr="00DB133F">
        <w:rPr>
          <w:sz w:val="22"/>
          <w:szCs w:val="22"/>
        </w:rPr>
        <w:t xml:space="preserve"> 201</w:t>
      </w:r>
      <w:r w:rsidR="00050A51">
        <w:rPr>
          <w:sz w:val="22"/>
          <w:szCs w:val="22"/>
        </w:rPr>
        <w:t>6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 xml:space="preserve">Određuje se nagrada za rad stečajnom upravitelju </w:t>
      </w:r>
      <w:r w:rsidR="006B3CA0">
        <w:rPr>
          <w:sz w:val="22"/>
          <w:szCs w:val="22"/>
        </w:rPr>
        <w:t xml:space="preserve">Zdravku Tešiću </w:t>
      </w:r>
      <w:r w:rsidRPr="005167CD">
        <w:rPr>
          <w:sz w:val="22"/>
          <w:szCs w:val="22"/>
        </w:rPr>
        <w:t xml:space="preserve">u ovom stečajnom postupku u iznosu od </w:t>
      </w:r>
      <w:r w:rsidR="00875620">
        <w:rPr>
          <w:sz w:val="22"/>
          <w:szCs w:val="22"/>
        </w:rPr>
        <w:t>74.798,00 kuna</w:t>
      </w:r>
      <w:r w:rsidRPr="005167CD">
        <w:rPr>
          <w:sz w:val="22"/>
          <w:szCs w:val="22"/>
        </w:rPr>
        <w:t>.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BF1E9A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</w:p>
    <w:p w:rsidRDefault="00BF1E9A" w:rsidP="00BF1E9A" w:rsidR="00BF1E9A">
      <w:pPr>
        <w:pStyle w:val="Odlomakpopisa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Nakon pravomoćnosti ovog rješenja</w:t>
      </w:r>
      <w:r w:rsidR="00875620">
        <w:rPr>
          <w:sz w:val="22"/>
          <w:szCs w:val="22"/>
        </w:rPr>
        <w:t xml:space="preserve"> i u</w:t>
      </w:r>
      <w:r w:rsidR="00640008">
        <w:rPr>
          <w:sz w:val="22"/>
          <w:szCs w:val="22"/>
        </w:rPr>
        <w:t>novčenja dostatno sredstava u stečajnoj masi</w:t>
      </w:r>
      <w:r w:rsidRPr="005167CD">
        <w:rPr>
          <w:sz w:val="22"/>
          <w:szCs w:val="22"/>
        </w:rPr>
        <w:t xml:space="preserve"> može se pristupiti isplati nagrade iz točke I. </w:t>
      </w:r>
      <w:r w:rsidR="00BF1E9A">
        <w:rPr>
          <w:sz w:val="22"/>
          <w:szCs w:val="22"/>
        </w:rPr>
        <w:t xml:space="preserve">i II. </w:t>
      </w:r>
      <w:r w:rsidRPr="005167CD">
        <w:rPr>
          <w:sz w:val="22"/>
          <w:szCs w:val="22"/>
        </w:rPr>
        <w:t>ovog rješenja.</w:t>
      </w:r>
    </w:p>
    <w:p w:rsidRDefault="005167CD" w:rsidP="005167CD" w:rsidR="005167CD" w:rsidRPr="005167CD">
      <w:pPr>
        <w:pStyle w:val="Tijeloteksta"/>
        <w:jc w:val="center"/>
        <w:rPr>
          <w:b/>
          <w:i/>
          <w:sz w:val="22"/>
          <w:szCs w:val="22"/>
        </w:rPr>
      </w:pPr>
    </w:p>
    <w:p w:rsidRDefault="005167CD" w:rsidP="005167CD" w:rsidR="005167CD" w:rsidRPr="005167CD">
      <w:pPr>
        <w:pStyle w:val="Tijeloteksta"/>
        <w:jc w:val="center"/>
        <w:rPr>
          <w:sz w:val="22"/>
          <w:szCs w:val="22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640008">
        <w:rPr>
          <w:sz w:val="22"/>
          <w:szCs w:val="22"/>
        </w:rPr>
        <w:t>Zdravko Tešić</w:t>
      </w:r>
      <w:r w:rsidRPr="005167CD">
        <w:rPr>
          <w:sz w:val="22"/>
          <w:szCs w:val="22"/>
        </w:rPr>
        <w:t xml:space="preserve"> podnio je ovom sudu </w:t>
      </w:r>
      <w:r w:rsidR="00640008">
        <w:rPr>
          <w:sz w:val="22"/>
          <w:szCs w:val="22"/>
        </w:rPr>
        <w:t xml:space="preserve">preko pošte preporučeno 6. srpnja 2016. godine </w:t>
      </w:r>
      <w:r w:rsidRPr="005167CD">
        <w:rPr>
          <w:sz w:val="22"/>
          <w:szCs w:val="22"/>
        </w:rPr>
        <w:t xml:space="preserve">prijedlog za isplatom nagrade za rad </w:t>
      </w:r>
      <w:r w:rsidR="000D1114">
        <w:rPr>
          <w:sz w:val="22"/>
          <w:szCs w:val="22"/>
        </w:rPr>
        <w:t xml:space="preserve">i naknade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>
      <w:pPr>
        <w:pStyle w:val="Tijeloteksta"/>
        <w:rPr>
          <w:sz w:val="22"/>
          <w:szCs w:val="22"/>
        </w:rPr>
      </w:pPr>
    </w:p>
    <w:p w:rsidRDefault="00105CE5" w:rsidP="00105CE5" w:rsidR="00601E81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U konkretnom slučaju odlukom skupštine vjerovnika naloženo je stečajnom upravitelju izraditi stečajni plan. </w:t>
      </w:r>
      <w:r w:rsidR="00064400" w:rsidRPr="005167CD">
        <w:rPr>
          <w:sz w:val="22"/>
          <w:szCs w:val="22"/>
        </w:rPr>
        <w:t>Temeljem čl. 94. Stečajnog zakona (NN 71/15, dalje u tekstu: SZ) nagradu za rad stečajnom upravitelju određuje stečajni sudac prema Uredbi kojom se utvrđuju kriteriji i način obračuna nagrade stečajnim upraviteljima</w:t>
      </w:r>
      <w:r w:rsidR="00064400">
        <w:rPr>
          <w:sz w:val="22"/>
          <w:szCs w:val="22"/>
        </w:rPr>
        <w:t xml:space="preserve"> (NN </w:t>
      </w:r>
      <w:r w:rsidR="00094D90">
        <w:rPr>
          <w:sz w:val="22"/>
          <w:szCs w:val="22"/>
        </w:rPr>
        <w:t>105/15, dalje u tekstu. Uredba)</w:t>
      </w:r>
      <w:r w:rsidR="00601E81">
        <w:rPr>
          <w:sz w:val="22"/>
          <w:szCs w:val="22"/>
        </w:rPr>
        <w:t>, a naknadu troškova određuje sud na temelju pisanom, obrazloženog i dokumentiranog izvješća stečajnog upravitelja</w:t>
      </w:r>
      <w:r w:rsidR="00064400" w:rsidRPr="005167CD">
        <w:rPr>
          <w:sz w:val="22"/>
          <w:szCs w:val="22"/>
        </w:rPr>
        <w:t>.</w:t>
      </w:r>
      <w:r w:rsidR="00064400">
        <w:rPr>
          <w:sz w:val="22"/>
          <w:szCs w:val="22"/>
        </w:rPr>
        <w:t xml:space="preserve"> </w:t>
      </w:r>
    </w:p>
    <w:p w:rsidRDefault="00601E81" w:rsidP="00601E81" w:rsidR="00601E81">
      <w:pPr>
        <w:pStyle w:val="Tijeloteksta"/>
        <w:ind w:firstLine="709"/>
        <w:rPr>
          <w:sz w:val="22"/>
          <w:szCs w:val="22"/>
        </w:rPr>
      </w:pPr>
    </w:p>
    <w:p w:rsidRDefault="00064400" w:rsidP="00601E81" w:rsidR="00105CE5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Sukladno </w:t>
      </w:r>
      <w:r w:rsidR="00094D90">
        <w:rPr>
          <w:sz w:val="22"/>
          <w:szCs w:val="22"/>
        </w:rPr>
        <w:t>čl. 2. Uredbe stečajni upravitelj ima pravo na nagradu za obavljene poslove</w:t>
      </w:r>
      <w:r w:rsidR="005008D2">
        <w:rPr>
          <w:sz w:val="22"/>
          <w:szCs w:val="22"/>
        </w:rPr>
        <w:t xml:space="preserve">, a kada je naložena izrada stečajnog plana, stečajni upravitelj ima pravo na predujam dijela nagrade. Prema čl. </w:t>
      </w:r>
      <w:r w:rsidR="00EA5DA7">
        <w:rPr>
          <w:sz w:val="22"/>
          <w:szCs w:val="22"/>
        </w:rPr>
        <w:t xml:space="preserve">11. Uredbe, ako je stečajni postupak zaključen nakon prihvaćanja stečajnog plana nagrada stečajnom upravitelju određuje se prema tablici iz čl. 7. Uredbe, a osnovicu za obračun čini procijenjena vrijednost imovine stečajnog dužnika. Ako je </w:t>
      </w:r>
      <w:r w:rsidR="0007285F">
        <w:rPr>
          <w:sz w:val="22"/>
          <w:szCs w:val="22"/>
        </w:rPr>
        <w:t xml:space="preserve">stečajni postupak okončan usvajanjem stečajnog plana u roku od 6 mjeseci od izvještajnog ročišta, nagrada se uvećava za 20%. U konkretnom slučaju </w:t>
      </w:r>
      <w:r w:rsidR="00666266">
        <w:rPr>
          <w:sz w:val="22"/>
          <w:szCs w:val="22"/>
        </w:rPr>
        <w:t>izv</w:t>
      </w:r>
      <w:r w:rsidR="002130A9">
        <w:rPr>
          <w:sz w:val="22"/>
          <w:szCs w:val="22"/>
        </w:rPr>
        <w:t>j</w:t>
      </w:r>
      <w:r w:rsidR="00666266">
        <w:rPr>
          <w:sz w:val="22"/>
          <w:szCs w:val="22"/>
        </w:rPr>
        <w:t xml:space="preserve">eštajno ročište održano je </w:t>
      </w:r>
      <w:r w:rsidR="002130A9">
        <w:rPr>
          <w:sz w:val="22"/>
          <w:szCs w:val="22"/>
        </w:rPr>
        <w:t>14. travnja 2016. godine i 6 mjeseci ističe 14. lis</w:t>
      </w:r>
      <w:r w:rsidR="00823601">
        <w:rPr>
          <w:sz w:val="22"/>
          <w:szCs w:val="22"/>
        </w:rPr>
        <w:t>topada 2016. godine, a na istoj skupštini vjerovnika stečajnom upravitelju je naložena izrada stečajnog plana.</w:t>
      </w:r>
      <w:r w:rsidR="00B43DB0">
        <w:rPr>
          <w:sz w:val="22"/>
          <w:szCs w:val="22"/>
        </w:rPr>
        <w:t xml:space="preserve"> P</w:t>
      </w:r>
      <w:r w:rsidR="00B43DB0" w:rsidRPr="00B43DB0">
        <w:rPr>
          <w:sz w:val="22"/>
          <w:szCs w:val="22"/>
        </w:rPr>
        <w:t>rocijenjena vrijednost imovine stečajnog dužnika</w:t>
      </w:r>
      <w:r w:rsidR="00BF1E9A">
        <w:rPr>
          <w:sz w:val="22"/>
          <w:szCs w:val="22"/>
        </w:rPr>
        <w:t xml:space="preserve"> je 529.161,00kuna. </w:t>
      </w:r>
      <w:r w:rsidR="00823601">
        <w:rPr>
          <w:sz w:val="22"/>
          <w:szCs w:val="22"/>
        </w:rPr>
        <w:t xml:space="preserve">Sukladno kriterijima </w:t>
      </w:r>
      <w:r w:rsidR="00B43DB0">
        <w:rPr>
          <w:sz w:val="22"/>
          <w:szCs w:val="22"/>
        </w:rPr>
        <w:t xml:space="preserve">iz čl. 7. Uredbe </w:t>
      </w:r>
      <w:r w:rsidR="00BF1E9A">
        <w:rPr>
          <w:sz w:val="22"/>
          <w:szCs w:val="22"/>
        </w:rPr>
        <w:t>stečajnom upravitelju pripada nagrada u iznosu od 62.332,00 kuna, a što s uvećanoj od 20% sukladno čl. 11. Uredbe iznosi 74.798,00 kuna.</w:t>
      </w:r>
    </w:p>
    <w:p w:rsidRDefault="000D1114" w:rsidP="00601E81" w:rsidR="000D1114">
      <w:pPr>
        <w:pStyle w:val="Tijeloteksta"/>
        <w:ind w:firstLine="709"/>
        <w:rPr>
          <w:sz w:val="22"/>
          <w:szCs w:val="22"/>
        </w:rPr>
      </w:pPr>
    </w:p>
    <w:p w:rsidRDefault="000D1114" w:rsidP="00601E81" w:rsidR="000D1114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Stečajni upravitelj u spis dostavlja zahtjev za naknadom stvarnih troškova u ukupnom iznosu od 1.983,20 kuna. Sud je odobrio troškove stečajnog upravitelja koji se odnose na putni troška za prijevoz osobnim automobilom za relaciju Dugopolje – Dubrovnik – Dugopolje </w:t>
      </w:r>
      <w:r w:rsidR="007160B1">
        <w:rPr>
          <w:sz w:val="22"/>
          <w:szCs w:val="22"/>
        </w:rPr>
        <w:t>za po 219 km u jednom smjeru po 2,00 kuna po prijeđenom kilometru</w:t>
      </w:r>
      <w:r w:rsidR="005B063E">
        <w:rPr>
          <w:sz w:val="22"/>
          <w:szCs w:val="22"/>
        </w:rPr>
        <w:t xml:space="preserve"> ili ukupno </w:t>
      </w:r>
      <w:r w:rsidR="002669F2">
        <w:rPr>
          <w:sz w:val="22"/>
          <w:szCs w:val="22"/>
        </w:rPr>
        <w:t>1.752,00 kuna</w:t>
      </w:r>
      <w:r w:rsidR="007160B1">
        <w:rPr>
          <w:sz w:val="22"/>
          <w:szCs w:val="22"/>
        </w:rPr>
        <w:t>, iako je stečajni upravitelj iz Ogulina, tj. mjesta koje je izvan područja nadležnosti ovog suda, budući da je stečajni upravitelj zatražio samo naknadu prijevoznih troškova koje bi imao i stečajni upravitelj s područja nadležnosti ovog suda</w:t>
      </w:r>
      <w:r w:rsidR="005B063E">
        <w:rPr>
          <w:sz w:val="22"/>
          <w:szCs w:val="22"/>
        </w:rPr>
        <w:t xml:space="preserve"> iz Splita, Omiša, Trogira, Sinja i sl., sve prema priloženim putnim nalozima za dane 19. veljače i 14. travnja 2016. godine, zatim za trošak izrade pečata </w:t>
      </w:r>
      <w:r w:rsidR="002669F2">
        <w:rPr>
          <w:sz w:val="22"/>
          <w:szCs w:val="22"/>
        </w:rPr>
        <w:t>105,00 kuna, troš</w:t>
      </w:r>
      <w:r w:rsidR="001E1C93">
        <w:rPr>
          <w:sz w:val="22"/>
          <w:szCs w:val="22"/>
        </w:rPr>
        <w:t>ak pošta</w:t>
      </w:r>
      <w:r w:rsidR="002669F2">
        <w:rPr>
          <w:sz w:val="22"/>
          <w:szCs w:val="22"/>
        </w:rPr>
        <w:t xml:space="preserve">rine </w:t>
      </w:r>
      <w:r w:rsidR="001E1C93">
        <w:rPr>
          <w:sz w:val="22"/>
          <w:szCs w:val="22"/>
        </w:rPr>
        <w:t>(</w:t>
      </w:r>
      <w:r w:rsidR="002669F2">
        <w:rPr>
          <w:sz w:val="22"/>
          <w:szCs w:val="22"/>
        </w:rPr>
        <w:t>24,70</w:t>
      </w:r>
      <w:r w:rsidR="001E1C93">
        <w:rPr>
          <w:sz w:val="22"/>
          <w:szCs w:val="22"/>
        </w:rPr>
        <w:t>+12,50+19,00=) 56,20</w:t>
      </w:r>
      <w:r w:rsidR="002669F2">
        <w:rPr>
          <w:sz w:val="22"/>
          <w:szCs w:val="22"/>
        </w:rPr>
        <w:t xml:space="preserve"> kuna i </w:t>
      </w:r>
      <w:r w:rsidR="001E1C93">
        <w:rPr>
          <w:sz w:val="22"/>
          <w:szCs w:val="22"/>
        </w:rPr>
        <w:t xml:space="preserve">za trošak </w:t>
      </w:r>
      <w:r w:rsidR="00265B9E">
        <w:rPr>
          <w:sz w:val="22"/>
          <w:szCs w:val="22"/>
        </w:rPr>
        <w:t>ovjere potpisa kod javnog bilježnika 70,00 kuna.</w:t>
      </w:r>
      <w:r w:rsidR="005B063E">
        <w:rPr>
          <w:sz w:val="22"/>
          <w:szCs w:val="22"/>
        </w:rPr>
        <w:t xml:space="preserve"> </w:t>
      </w:r>
    </w:p>
    <w:p w:rsidRDefault="00094D90" w:rsidP="00105CE5" w:rsidR="00094D90">
      <w:pPr>
        <w:pStyle w:val="Tijeloteksta"/>
        <w:rPr>
          <w:sz w:val="22"/>
          <w:szCs w:val="22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toga je, na temelju spomenutih propisa, odlučeno kao u izreci. 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DB5E62">
        <w:rPr>
          <w:b/>
          <w:sz w:val="22"/>
          <w:szCs w:val="22"/>
        </w:rPr>
        <w:t>11</w:t>
      </w:r>
      <w:r w:rsidR="00DF13B7">
        <w:rPr>
          <w:b/>
          <w:sz w:val="22"/>
          <w:szCs w:val="22"/>
        </w:rPr>
        <w:t xml:space="preserve">. </w:t>
      </w:r>
      <w:r w:rsidR="00DB5E62">
        <w:rPr>
          <w:b/>
          <w:sz w:val="22"/>
          <w:szCs w:val="22"/>
        </w:rPr>
        <w:t>srpnja</w:t>
      </w:r>
      <w:r w:rsidRPr="00DB133F">
        <w:rPr>
          <w:b/>
          <w:sz w:val="22"/>
          <w:szCs w:val="22"/>
        </w:rPr>
        <w:t xml:space="preserve"> 201</w:t>
      </w:r>
      <w:r w:rsidR="00DF13B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964464">
        <w:rPr>
          <w:sz w:val="22"/>
          <w:szCs w:val="22"/>
        </w:rPr>
        <w:t>11</w:t>
      </w:r>
      <w:r w:rsidR="0024137E" w:rsidRPr="00DB133F">
        <w:rPr>
          <w:sz w:val="22"/>
          <w:szCs w:val="22"/>
        </w:rPr>
        <w:t>.0</w:t>
      </w:r>
      <w:r w:rsidR="00964464">
        <w:rPr>
          <w:sz w:val="22"/>
          <w:szCs w:val="22"/>
        </w:rPr>
        <w:t>7</w:t>
      </w:r>
      <w:r w:rsidRPr="00DB133F">
        <w:rPr>
          <w:sz w:val="22"/>
          <w:szCs w:val="22"/>
        </w:rPr>
        <w:t>.201</w:t>
      </w:r>
      <w:r w:rsidR="00B00903">
        <w:rPr>
          <w:sz w:val="22"/>
          <w:szCs w:val="22"/>
        </w:rPr>
        <w:t>6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B1380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DC0E7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DC0E7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5167CD">
      <w:rPr>
        <w:b/>
        <w:sz w:val="22"/>
        <w:szCs w:val="22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15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560E4"/>
    <w:rsid w:val="001732A7"/>
    <w:rsid w:val="00174101"/>
    <w:rsid w:val="001A13B0"/>
    <w:rsid w:val="001A66AE"/>
    <w:rsid w:val="001B14F0"/>
    <w:rsid w:val="001C6AD2"/>
    <w:rsid w:val="001C6B5E"/>
    <w:rsid w:val="001D69F4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211C"/>
    <w:rsid w:val="003658E5"/>
    <w:rsid w:val="00367630"/>
    <w:rsid w:val="003A3C3F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063E"/>
    <w:rsid w:val="005B18B0"/>
    <w:rsid w:val="005C477C"/>
    <w:rsid w:val="005C6966"/>
    <w:rsid w:val="005E24D6"/>
    <w:rsid w:val="005F021B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B3CA0"/>
    <w:rsid w:val="006B6037"/>
    <w:rsid w:val="006C4470"/>
    <w:rsid w:val="006E0149"/>
    <w:rsid w:val="006F49EB"/>
    <w:rsid w:val="007109A8"/>
    <w:rsid w:val="007160B1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E7365"/>
    <w:rsid w:val="00AF4378"/>
    <w:rsid w:val="00AF51CE"/>
    <w:rsid w:val="00AF7075"/>
    <w:rsid w:val="00B00903"/>
    <w:rsid w:val="00B13800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A5DA7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80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80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80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80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80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80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80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80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3452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2016-07-11T11:21:00Z</dcterms:created>
  <dc:creator>Srđan Gavranić</dc:creator>
  <cp:lastModifiedBy>Srđan Gavranić</cp:lastModifiedBy>
  <cp:lastPrinted>2016-07-11T10:48:00Z</cp:lastPrinted>
  <dcterms:modified xmlns:xsi="http://www.w3.org/2001/XMLSchema-instance" xsi:type="dcterms:W3CDTF">2016-07-11T11:25:00Z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