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38318" w14:paraId="6238318" w:rsidRDefault="00F45504" w:rsidP="00F45504" w:rsidR="00F45504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F45504" w:rsidP="00F45504" w:rsidR="00F45504" w:rsidRPr="00572798">
      <w:pPr>
        <w:tabs>
          <w:tab w:pos="6150" w:val="left"/>
        </w:tabs>
        <w:rPr>
          <w:b/>
        </w:rPr>
      </w:pPr>
    </w:p>
    <w:p w:rsidRDefault="00F45504" w:rsidP="00F45504" w:rsidR="00F45504">
      <w:r>
        <w:t xml:space="preserve">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F45504" w:rsidP="00F45504" w:rsidR="00F45504">
      <w:pPr>
        <w:tabs>
          <w:tab w:pos="7020" w:val="left"/>
        </w:tabs>
      </w:pPr>
      <w:r>
        <w:t xml:space="preserve">REPUBLIKA HRVATSKA </w:t>
      </w:r>
    </w:p>
    <w:p w:rsidRDefault="00F45504" w:rsidP="00F45504" w:rsidR="00F45504">
      <w:r>
        <w:t xml:space="preserve"> Trgovački sud u Zagrebu</w:t>
      </w:r>
    </w:p>
    <w:p w:rsidRDefault="00F45504" w:rsidP="00F45504" w:rsidR="00F45504">
      <w:r>
        <w:t xml:space="preserve">  Zagreb, Amruševa 2/II</w:t>
      </w:r>
    </w:p>
    <w:p w:rsidRDefault="00F45504" w:rsidP="00F45504" w:rsidR="00F45504"/>
    <w:p w:rsidRDefault="00F45504" w:rsidP="00F45504" w:rsidR="00F45504"/>
    <w:p w:rsidRDefault="00F45504" w:rsidP="00F45504" w:rsidR="00F45504"/>
    <w:p w:rsidRDefault="00F45504" w:rsidP="00F45504" w:rsidR="00F45504" w:rsidRPr="003E5D1C">
      <w:pPr>
        <w:jc w:val="both"/>
        <w:rPr>
          <w:sz w:val="40"/>
          <w:szCs w:val="40"/>
        </w:rPr>
      </w:pPr>
      <w:r>
        <w:t xml:space="preserve"> </w:t>
      </w:r>
      <w:r>
        <w:tab/>
        <w:t>Trgovački sud u Zagrebu, u skraćenom stečajnom postupku pod poslovnim brojem St-</w:t>
      </w:r>
      <w:r w:rsidR="00DD2783">
        <w:t>7329</w:t>
      </w:r>
      <w:r>
        <w:t>/2015, temeljem odredbe članka 430. Stečajnog zakona (''Narodne novine'' broj 71/15), dana 4. veljače 2016. objavljuje</w:t>
      </w:r>
    </w:p>
    <w:p w:rsidRDefault="00F45504" w:rsidP="00F45504" w:rsidR="00F45504" w:rsidRPr="003E5D1C">
      <w:pPr>
        <w:jc w:val="center"/>
      </w:pPr>
      <w:r w:rsidRPr="003E5D1C">
        <w:t>O G L A S</w:t>
      </w:r>
    </w:p>
    <w:p w:rsidRDefault="00F45504" w:rsidP="00F45504" w:rsidR="00F45504" w:rsidRPr="001F6933">
      <w:pPr>
        <w:rPr>
          <w:b/>
        </w:rPr>
      </w:pPr>
    </w:p>
    <w:p w:rsidRDefault="00F45504" w:rsidP="00F45504" w:rsidR="00F45504">
      <w:pPr>
        <w:jc w:val="both"/>
      </w:pPr>
      <w:r>
        <w:t>I</w:t>
      </w:r>
      <w:r>
        <w:tab/>
        <w:t>Za dužnika</w:t>
      </w:r>
      <w:r w:rsidRPr="002C4E3A">
        <w:t xml:space="preserve"> </w:t>
      </w:r>
      <w:r>
        <w:t xml:space="preserve"> </w:t>
      </w:r>
      <w:r w:rsidR="00DD2783">
        <w:t>KINESKI BAMBUS d.o.o. za trgovinu i usluge OIB:49993284307, MBS:080506768, Samoborska cesta 145, Zagreb.</w:t>
      </w:r>
    </w:p>
    <w:p w:rsidRDefault="00F45504" w:rsidP="00F45504" w:rsidR="00F45504">
      <w:pPr>
        <w:pStyle w:val="Odlomakpopisa"/>
        <w:ind w:left="1428"/>
        <w:jc w:val="both"/>
      </w:pPr>
    </w:p>
    <w:p w:rsidRDefault="00F45504" w:rsidP="00F45504" w:rsidR="00DD2783">
      <w:pPr>
        <w:ind w:right="-142"/>
      </w:pPr>
      <w:r>
        <w:t>II</w:t>
      </w:r>
      <w:r>
        <w:tab/>
        <w:t xml:space="preserve">Iznos duga evidentiran na temelju neizvršenih osnova za plaćanje je </w:t>
      </w:r>
      <w:r w:rsidR="00DD2783">
        <w:t>788.349,22</w:t>
      </w:r>
    </w:p>
    <w:p w:rsidRDefault="00F45504" w:rsidP="00F45504" w:rsidR="00F45504">
      <w:pPr>
        <w:ind w:right="-142"/>
      </w:pPr>
      <w:r>
        <w:t xml:space="preserve">  kuna.</w:t>
      </w:r>
    </w:p>
    <w:p w:rsidRDefault="00F45504" w:rsidP="00F45504" w:rsidR="00F45504">
      <w:pPr>
        <w:ind w:left="360"/>
      </w:pPr>
      <w:r>
        <w:t xml:space="preserve"> </w:t>
      </w:r>
    </w:p>
    <w:p w:rsidRDefault="00F45504" w:rsidP="00F45504" w:rsidR="00F45504">
      <w:pPr>
        <w:jc w:val="both"/>
      </w:pPr>
      <w:r>
        <w:t>III</w:t>
      </w:r>
      <w:r>
        <w:tab/>
      </w: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F45504" w:rsidP="00F45504" w:rsidR="00F45504">
      <w:pPr>
        <w:ind w:firstLine="720"/>
        <w:jc w:val="both"/>
      </w:pPr>
    </w:p>
    <w:p w:rsidRDefault="00F45504" w:rsidP="00F45504" w:rsidR="00F45504">
      <w:pPr>
        <w:jc w:val="both"/>
      </w:pPr>
      <w: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45504" w:rsidP="00F45504" w:rsidR="00F45504">
      <w:pPr>
        <w:pStyle w:val="Odlomakpopisa"/>
      </w:pPr>
    </w:p>
    <w:p w:rsidRDefault="00F45504" w:rsidP="00F45504" w:rsidR="00F45504">
      <w:pPr>
        <w:jc w:val="both"/>
      </w:pPr>
      <w:r>
        <w:t>V</w:t>
      </w:r>
      <w:r>
        <w:tab/>
        <w:t>UPOZORENJE:</w:t>
      </w:r>
    </w:p>
    <w:p w:rsidRDefault="00F45504" w:rsidP="00F45504" w:rsidR="00F45504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F45504" w:rsidP="00F45504" w:rsidR="00F45504" w:rsidRPr="00A039F2">
      <w:pPr>
        <w:jc w:val="both"/>
      </w:pPr>
      <w:r>
        <w:t>U tom slučaju sud će po službenoj dužnosti donijeti rješenje o otvaranju i zaključenju skraćenog stečajnog postupka.</w:t>
      </w:r>
    </w:p>
    <w:p w:rsidRDefault="00F45504" w:rsidP="00F45504" w:rsidR="00F45504">
      <w:pPr>
        <w:jc w:val="center"/>
      </w:pPr>
    </w:p>
    <w:p w:rsidRDefault="00F45504" w:rsidP="00F45504" w:rsidR="00F45504">
      <w:pPr>
        <w:jc w:val="center"/>
      </w:pPr>
      <w:r>
        <w:t>Zagreb, dana 4. veljače 2016.</w:t>
      </w:r>
    </w:p>
    <w:p w:rsidRDefault="00F45504" w:rsidP="00F45504" w:rsidR="00F45504"/>
    <w:p w:rsidRDefault="00F45504" w:rsidP="00F45504" w:rsidR="00F45504">
      <w:pPr>
        <w:jc w:val="right"/>
      </w:pPr>
      <w:r>
        <w:t xml:space="preserve">        Sudac</w:t>
      </w:r>
    </w:p>
    <w:p w:rsidRDefault="00F45504" w:rsidP="00F45504" w:rsidR="00F45504">
      <w:pPr>
        <w:jc w:val="right"/>
      </w:pPr>
      <w:r>
        <w:t xml:space="preserve">          Iva Karin Šipek </w:t>
      </w:r>
    </w:p>
    <w:p w:rsidRDefault="00F45504" w:rsidP="00F45504" w:rsidR="00F45504">
      <w:r>
        <w:t>DNA:</w:t>
      </w:r>
    </w:p>
    <w:p w:rsidRDefault="00F45504" w:rsidP="00F45504" w:rsidR="00F45504">
      <w:r>
        <w:t xml:space="preserve">dužniku  oglasna ploča suda </w:t>
      </w:r>
    </w:p>
    <w:p w:rsidRDefault="00F45504" w:rsidP="00F45504" w:rsidR="00F45504">
      <w:r>
        <w:t xml:space="preserve">javnost                „                </w:t>
      </w:r>
    </w:p>
    <w:p w:rsidRDefault="00F45504" w:rsidP="00F45504" w:rsidR="00F45504">
      <w:r>
        <w:t xml:space="preserve">zz dužnika           „               </w:t>
      </w:r>
    </w:p>
    <w:p w:rsidRDefault="00F45504" w:rsidP="00F45504" w:rsidR="00F45504"/>
    <w:p w:rsidRDefault="00BA4FCB" w:rsidP="00F45504" w:rsidR="00BA4FCB" w:rsidRPr="00F45504"/>
    <w:sectPr w:rsidSect="00ED6AA8" w:rsidR="00BA4FCB" w:rsidRPr="00F455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2783" w:rsidR="00000000">
      <w:r>
        <w:separator/>
      </w:r>
    </w:p>
  </w:endnote>
  <w:endnote w:id="0" w:type="continuationSeparator">
    <w:p w:rsidRDefault="00DD2783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2783" w:rsidR="00000000">
      <w:r>
        <w:separator/>
      </w:r>
    </w:p>
  </w:footnote>
  <w:footnote w:id="0" w:type="continuationSeparator">
    <w:p w:rsidRDefault="00DD2783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5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D2783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5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27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2783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175CE"/>
    <w:multiLevelType w:val="hybridMultilevel"/>
    <w:tmpl w:val="B6404D5C"/>
    <w:lvl w:tplc="514A01BA" w:ilvl="0">
      <w:start w:val="2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0C0691A"/>
    <w:multiLevelType w:val="hybridMultilevel"/>
    <w:tmpl w:val="6A84C37A"/>
    <w:lvl w:tplc="084A3F86" w:ilvl="0">
      <w:start w:val="1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F52DB5"/>
    <w:multiLevelType w:val="hybridMultilevel"/>
    <w:tmpl w:val="C916DF50"/>
    <w:lvl w:tplc="7F8EDB1E" w:ilvl="0">
      <w:start w:val="1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6812"/>
    <w:rsid w:val="00021BCC"/>
    <w:rsid w:val="00047812"/>
    <w:rsid w:val="00094787"/>
    <w:rsid w:val="0017795A"/>
    <w:rsid w:val="001E3342"/>
    <w:rsid w:val="00202DAA"/>
    <w:rsid w:val="002062A2"/>
    <w:rsid w:val="00275833"/>
    <w:rsid w:val="002A3629"/>
    <w:rsid w:val="003279B2"/>
    <w:rsid w:val="003D2682"/>
    <w:rsid w:val="003E31D6"/>
    <w:rsid w:val="004717B0"/>
    <w:rsid w:val="004C7490"/>
    <w:rsid w:val="0050562B"/>
    <w:rsid w:val="00546D29"/>
    <w:rsid w:val="00546F8A"/>
    <w:rsid w:val="00565510"/>
    <w:rsid w:val="0060613D"/>
    <w:rsid w:val="006078DE"/>
    <w:rsid w:val="006778BF"/>
    <w:rsid w:val="006E0EEE"/>
    <w:rsid w:val="007122B2"/>
    <w:rsid w:val="007F0152"/>
    <w:rsid w:val="00854216"/>
    <w:rsid w:val="00883AE7"/>
    <w:rsid w:val="008B047D"/>
    <w:rsid w:val="008C1DFF"/>
    <w:rsid w:val="008C458D"/>
    <w:rsid w:val="008E7A35"/>
    <w:rsid w:val="00900D72"/>
    <w:rsid w:val="00922CD1"/>
    <w:rsid w:val="0093505F"/>
    <w:rsid w:val="00A06812"/>
    <w:rsid w:val="00A26C42"/>
    <w:rsid w:val="00A74195"/>
    <w:rsid w:val="00AA4C98"/>
    <w:rsid w:val="00AD7C7A"/>
    <w:rsid w:val="00AE518C"/>
    <w:rsid w:val="00B179D6"/>
    <w:rsid w:val="00B2250E"/>
    <w:rsid w:val="00B30AFC"/>
    <w:rsid w:val="00B46678"/>
    <w:rsid w:val="00BA4FCB"/>
    <w:rsid w:val="00C30569"/>
    <w:rsid w:val="00CA316C"/>
    <w:rsid w:val="00D90876"/>
    <w:rsid w:val="00DD2783"/>
    <w:rsid w:val="00E75169"/>
    <w:rsid w:val="00ED6CFA"/>
    <w:rsid w:val="00EE4ACF"/>
    <w:rsid w:val="00F45504"/>
    <w:rsid w:val="00FB7730"/>
    <w:rsid w:val="00FD3180"/>
    <w:rsid w:val="00FE41EA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D7C7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D7C7A"/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D7C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D7C7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41EA"/>
    <w:pPr>
      <w:ind w:left="720"/>
      <w:contextualSpacing/>
    </w:pPr>
  </w:style>
  <w:style w:customStyle="true" w:styleId="Bezproreda1" w:type="paragraph">
    <w:name w:val="Bez proreda1"/>
    <w:basedOn w:val="Normal"/>
    <w:rsid w:val="006778BF"/>
    <w:rPr>
      <w:rFonts w:eastAsiaTheme="minorHAnsi" w:hAnsi="Calibri" w:ascii="Calibri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F455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5504"/>
    <w:rPr>
      <w:sz w:val="24"/>
      <w:szCs w:val="24"/>
    </w:rPr>
  </w:style>
  <w:style w:styleId="Brojstranice" w:type="character">
    <w:name w:val="page number"/>
    <w:basedOn w:val="Zadanifontodlomka"/>
    <w:rsid w:val="00F45504"/>
  </w:style>
  <w:style w:styleId="Tekstrezerviranogmjesta" w:type="character">
    <w:name w:val="Placeholder Text"/>
    <w:basedOn w:val="Zadanifontodlomka"/>
    <w:uiPriority w:val="99"/>
    <w:semiHidden/>
    <w:rsid w:val="00DD27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27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7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7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7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D7C7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D7C7A"/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D7C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D7C7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41EA"/>
    <w:pPr>
      <w:ind w:left="720"/>
      <w:contextualSpacing/>
    </w:pPr>
  </w:style>
  <w:style w:customStyle="1" w:styleId="Bezproreda1" w:type="paragraph">
    <w:name w:val="Bez proreda1"/>
    <w:basedOn w:val="Normal"/>
    <w:rsid w:val="006778BF"/>
    <w:rPr>
      <w:rFonts w:ascii="Calibri" w:eastAsiaTheme="minorHAnsi" w:hAnsi="Calibri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F455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5504"/>
    <w:rPr>
      <w:sz w:val="24"/>
      <w:szCs w:val="24"/>
    </w:rPr>
  </w:style>
  <w:style w:styleId="Brojstranice" w:type="character">
    <w:name w:val="page number"/>
    <w:basedOn w:val="Zadanifontodlomka"/>
    <w:rsid w:val="00F45504"/>
  </w:style>
  <w:style w:styleId="Tekstrezerviranogmjesta" w:type="character">
    <w:name w:val="Placeholder Text"/>
    <w:basedOn w:val="Zadanifontodlomka"/>
    <w:uiPriority w:val="99"/>
    <w:semiHidden/>
    <w:rsid w:val="00DD27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27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7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7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7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5333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7329</izvorni_sadrzaj>
    <derivirana_varijabla naziv="DomainObject.Predmet.Broj_1">7329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St-7329/2015</izvorni_sadrzaj>
    <derivirana_varijabla naziv="DomainObject.Predmet.OznakaBroj_1">St-7329/2015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KINESKI BAMBUS d.o.o. zastupanog po punomoćniku Lijun Zhou</izvorni_sadrzaj>
    <derivirana_varijabla naziv="DomainObject.Predmet.ProtustrankaFormated_1">  KINESKI BAMBUS d.o.o. zastupanog po punomoćniku Lijun Zhou</derivirana_varijabla>
  </DomainObject.Predmet.ProtustrankaFormated>
  <DomainObject.Predmet.ProtustrankaFormatedOIB>
    <izvorni_sadrzaj>  KINESKI BAMBUS d.o.o., OIB 49993284307 zastupanog po punomoćniku Lijun Zhou</izvorni_sadrzaj>
    <derivirana_varijabla naziv="DomainObject.Predmet.ProtustrankaFormatedOIB_1">  KINESKI BAMBUS d.o.o., OIB 49993284307 zastupanog po punomoćniku Lijun Zhou</derivirana_varijabla>
  </DomainObject.Predmet.ProtustrankaFormatedOIB>
  <DomainObject.Predmet.ProtustrankaFormatedWithAdress>
    <izvorni_sadrzaj> KINESKI BAMBUS d.o.o., Samoborska cesta 145, 10000 Zagreb zastupanog po punomoćniku Lijun Zhou</izvorni_sadrzaj>
    <derivirana_varijabla naziv="DomainObject.Predmet.ProtustrankaFormatedWithAdress_1"> KINESKI BAMBUS d.o.o., Samoborska cesta 145, 10000 Zagreb zastupanog po punomoćniku Lijun Zhou</derivirana_varijabla>
  </DomainObject.Predmet.ProtustrankaFormatedWithAdress>
  <DomainObject.Predmet.ProtustrankaFormatedWithAdressOIB>
    <izvorni_sadrzaj> KINESKI BAMBUS d.o.o., OIB 49993284307, Samoborska cesta 145, 10000 Zagreb zastupanog po punomoćniku Lijun Zhou</izvorni_sadrzaj>
    <derivirana_varijabla naziv="DomainObject.Predmet.ProtustrankaFormatedWithAdressOIB_1"> KINESKI BAMBUS d.o.o., OIB 49993284307, Samoborska cesta 145, 10000 Zagreb zastupanog po punomoćniku Lijun Zhou</derivirana_varijabla>
  </DomainObject.Predmet.ProtustrankaFormatedWithAdressOIB>
  <DomainObject.Predmet.ProtustrankaWithAdress>
    <izvorni_sadrzaj>KINESKI BAMBUS d.o.o. Samoborska cesta 145, 10000 Zagreb</izvorni_sadrzaj>
    <derivirana_varijabla naziv="DomainObject.Predmet.ProtustrankaWithAdress_1">KINESKI BAMBUS d.o.o. Samoborska cesta 145, 10000 Zagreb</derivirana_varijabla>
  </DomainObject.Predmet.ProtustrankaWithAdress>
  <DomainObject.Predmet.ProtustrankaWithAdressOIB>
    <izvorni_sadrzaj>KINESKI BAMBUS d.o.o., OIB 49993284307, Samoborska cesta 145, 10000 Zagreb</izvorni_sadrzaj>
    <derivirana_varijabla naziv="DomainObject.Predmet.ProtustrankaWithAdressOIB_1">KINESKI BAMBUS d.o.o., OIB 49993284307, Samoborska cesta 145, 10000 Zagreb</derivirana_varijabla>
  </DomainObject.Predmet.ProtustrankaWithAdressOIB>
  <DomainObject.Predmet.ProtustrankaNazivFormated>
    <izvorni_sadrzaj>KINESKI BAMBUS d.o.o.</izvorni_sadrzaj>
    <derivirana_varijabla naziv="DomainObject.Predmet.ProtustrankaNazivFormated_1">KINESKI BAMBUS d.o.o.</derivirana_varijabla>
  </DomainObject.Predmet.ProtustrankaNazivFormated>
  <DomainObject.Predmet.ProtustrankaNazivFormatedOIB>
    <izvorni_sadrzaj>KINESKI BAMBUS d.o.o., OIB 49993284307</izvorni_sadrzaj>
    <derivirana_varijabla naziv="DomainObject.Predmet.ProtustrankaNazivFormatedOIB_1">KINESKI BAMBUS d.o.o., OIB 49993284307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KINESKI BAMBUS d.o.o. zastupanog po punomoćniku Lijun Zhou</item>
    </izvorni_sadrzaj>
    <derivirana_varijabla naziv="DomainObject.Predmet.ProtuStrankaListFormated_1">
      <item>KINESKI BAMBUS d.o.o. zastupanog po punomoćniku Lijun Zhou</item>
    </derivirana_varijabla>
  </DomainObject.Predmet.ProtuStrankaListFormated>
  <DomainObject.Predmet.ProtuStrankaListFormatedOIB>
    <izvorni_sadrzaj>
      <item>KINESKI BAMBUS d.o.o., OIB 49993284307 zastupanog po punomoćniku Lijun Zhou</item>
    </izvorni_sadrzaj>
    <derivirana_varijabla naziv="DomainObject.Predmet.ProtuStrankaListFormatedOIB_1">
      <item>KINESKI BAMBUS d.o.o., OIB 49993284307 zastupanog po punomoćniku Lijun Zhou</item>
    </derivirana_varijabla>
  </DomainObject.Predmet.ProtuStrankaListFormatedOIB>
  <DomainObject.Predmet.ProtuStrankaListFormatedWithAdress>
    <izvorni_sadrzaj>
      <item>KINESKI BAMBUS d.o.o., Samoborska cesta 145, 10000 Zagreb zastupanog po punomoćniku Lijun Zhou</item>
    </izvorni_sadrzaj>
    <derivirana_varijabla naziv="DomainObject.Predmet.ProtuStrankaListFormatedWithAdress_1">
      <item>KINESKI BAMBUS d.o.o., Samoborska cesta 145, 10000 Zagreb zastupanog po punomoćniku Lijun Zhou</item>
    </derivirana_varijabla>
  </DomainObject.Predmet.ProtuStrankaListFormatedWithAdress>
  <DomainObject.Predmet.ProtuStrankaListFormatedWithAdressOIB>
    <izvorni_sadrzaj>
      <item>KINESKI BAMBUS d.o.o., OIB 49993284307, Samoborska cesta 145, 10000 Zagreb zastupanog po punomoćniku Lijun Zhou</item>
    </izvorni_sadrzaj>
    <derivirana_varijabla naziv="DomainObject.Predmet.ProtuStrankaListFormatedWithAdressOIB_1">
      <item>KINESKI BAMBUS d.o.o., OIB 49993284307, Samoborska cesta 145, 10000 Zagreb zastupanog po punomoćniku Lijun Zhou</item>
    </derivirana_varijabla>
  </DomainObject.Predmet.ProtuStrankaListFormatedWithAdressOIB>
  <DomainObject.Predmet.ProtuStrankaListNazivFormated>
    <izvorni_sadrzaj>
      <item>KINESKI BAMBUS d.o.o.</item>
    </izvorni_sadrzaj>
    <derivirana_varijabla naziv="DomainObject.Predmet.ProtuStrankaListNazivFormated_1">
      <item>KINESKI BAMBUS d.o.o.</item>
    </derivirana_varijabla>
  </DomainObject.Predmet.ProtuStrankaListNazivFormated>
  <DomainObject.Predmet.ProtuStrankaListNazivFormatedOIB>
    <izvorni_sadrzaj>
      <item>KINESKI BAMBUS d.o.o., OIB 49993284307</item>
    </izvorni_sadrzaj>
    <derivirana_varijabla naziv="DomainObject.Predmet.ProtuStrankaListNazivFormatedOIB_1">
      <item>KINESKI BAMBUS d.o.o., OIB 49993284307</item>
    </derivirana_varijabla>
  </DomainObject.Predmet.ProtuStrankaListNazivFormatedOIB>
  <DomainObject.Predmet.OstaliListFormated>
    <izvorni_sadrzaj>
      <item>Lijun Zhou punomoćnik sudionika u postupku KINESKI BAMBUS d.o.o.</item>
    </izvorni_sadrzaj>
    <derivirana_varijabla naziv="DomainObject.Predmet.OstaliListFormated_1">
      <item>Lijun Zhou punomoćnik sudionika u postupku KINESKI BAMBUS d.o.o.</item>
    </derivirana_varijabla>
  </DomainObject.Predmet.OstaliListFormated>
  <DomainObject.Predmet.OstaliListFormatedOIB>
    <izvorni_sadrzaj>
      <item>Lijun Zhou, OIB 20654810963 punomoćnik sudionika u postupku KINESKI BAMBUS d.o.o.</item>
    </izvorni_sadrzaj>
    <derivirana_varijabla naziv="DomainObject.Predmet.OstaliListFormatedOIB_1">
      <item>Lijun Zhou, OIB 20654810963 punomoćnik sudionika u postupku KINESKI BAMBUS d.o.o.</item>
    </derivirana_varijabla>
  </DomainObject.Predmet.OstaliListFormatedOIB>
  <DomainObject.Predmet.OstaliListFormatedWithAdress>
    <izvorni_sadrzaj>
      <item>Lijun Zhou, Ii.kozari Put 1, 10000 Zagreb punomoćnik sudionika u postupku KINESKI BAMBUS d.o.o.</item>
    </izvorni_sadrzaj>
    <derivirana_varijabla naziv="DomainObject.Predmet.OstaliListFormatedWithAdress_1">
      <item>Lijun Zhou, Ii.kozari Put 1, 10000 Zagreb punomoćnik sudionika u postupku KINESKI BAMBUS d.o.o.</item>
    </derivirana_varijabla>
  </DomainObject.Predmet.OstaliListFormatedWithAdress>
  <DomainObject.Predmet.OstaliListFormatedWithAdressOIB>
    <izvorni_sadrzaj>
      <item>Lijun Zhou, OIB 20654810963, Ii.kozari Put 1, 10000 Zagreb punomoćnik sudionika u postupku KINESKI BAMBUS d.o.o.</item>
    </izvorni_sadrzaj>
    <derivirana_varijabla naziv="DomainObject.Predmet.OstaliListFormatedWithAdressOIB_1">
      <item>Lijun Zhou, OIB 20654810963, Ii.kozari Put 1, 10000 Zagreb punomoćnik sudionika u postupku KINESKI BAMBUS d.o.o.</item>
    </derivirana_varijabla>
  </DomainObject.Predmet.OstaliListFormatedWithAdressOIB>
  <DomainObject.Predmet.OstaliListNazivFormated>
    <izvorni_sadrzaj>
      <item>Lijun Zhou</item>
    </izvorni_sadrzaj>
    <derivirana_varijabla naziv="DomainObject.Predmet.OstaliListNazivFormated_1">
      <item>Lijun Zhou</item>
    </derivirana_varijabla>
  </DomainObject.Predmet.OstaliListNazivFormated>
  <DomainObject.Predmet.OstaliListNazivFormatedOIB>
    <izvorni_sadrzaj>
      <item>Lijun Zhou, OIB 20654810963</item>
    </izvorni_sadrzaj>
    <derivirana_varijabla naziv="DomainObject.Predmet.OstaliListNazivFormatedOIB_1">
      <item>Lijun Zhou, OIB 20654810963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KINESKI BAMBUS d.o.o.</izvorni_sadrzaj>
    <derivirana_varijabla naziv="DomainObject.Predmet.ProtustrankaIDrugi_1">KINESKI BAMBUS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KINESKI BAMBUS d.o.o., OIB 49993284307, Samoborska cesta 145, 10000 Zagreb</izvorni_sadrzaj>
    <derivirana_varijabla naziv="DomainObject.Predmet.ProtustrankaIDrugiAdressOIB_1">KINESKI BAMBUS d.o.o., OIB 49993284307,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KINESKI BAMBUS d.o.o.</item>
      <item>FINA Regionalni centar Zagreb</item>
      <item>Lijun Zhou</item>
    </izvorni_sadrzaj>
    <derivirana_varijabla naziv="DomainObject.Predmet.SudioniciListNaziv_1">
      <item>KINESKI BAMBUS d.o.o.</item>
      <item>FINA Regionalni centar Zagreb</item>
      <item>Lijun Zhou</item>
    </derivirana_varijabla>
  </DomainObject.Predmet.SudioniciListNaziv>
  <DomainObject.Predmet.SudioniciListAdressOIB>
    <izvorni_sadrzaj>
      <item>KINESKI BAMBUS d.o.o., OIB 49993284307, Samoborska cesta 145,10000 Zagreb</item>
      <item>FINA Regionalni centar Zagreb, OIB 85821130368, Trg svibanjskih žrtava 1995. 1,10000 Zagreb</item>
      <item>Lijun Zhou, OIB 20654810963, Ii.kozari Put 1,10000 Zagreb</item>
    </izvorni_sadrzaj>
    <derivirana_varijabla naziv="DomainObject.Predmet.SudioniciListAdressOIB_1">
      <item>KINESKI BAMBUS d.o.o., OIB 49993284307, Samoborska cesta 145,10000 Zagreb</item>
      <item>FINA Regionalni centar Zagreb, OIB 85821130368, Trg svibanjskih žrtava 1995. 1,10000 Zagreb</item>
      <item>Lijun Zhou, OIB 20654810963, Ii.kozari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49993284307</item>
      <item>, OIB 85821130368</item>
      <item>, OIB 20654810963</item>
    </izvorni_sadrzaj>
    <derivirana_varijabla naziv="DomainObject.Predmet.SudioniciListNazivOIB_1">
      <item>, OIB 49993284307</item>
      <item>, OIB 85821130368</item>
      <item>, OIB 20654810963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248</properties:Words>
  <properties:Characters>1361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2016-02-04T08:18:00Z</dcterms:created>
  <dc:creator>Višnja Jurlina</dc:creator>
  <cp:lastModifiedBy>Melanija Krilčić</cp:lastModifiedBy>
  <cp:lastPrinted>2016-02-04T13:07:00Z</cp:lastPrinted>
  <dcterms:modified xmlns:xsi="http://www.w3.org/2001/XMLSchema-instance" xsi:type="dcterms:W3CDTF">2016-02-04T13:07:00Z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