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46689" w14:paraId="5046689" w:rsidRDefault="00CB0EA4" w:rsidP="00B76F3C" w:rsidR="00CB0EA4">
      <w:pPr>
        <w:pStyle w:val="Naslovdokumenta"/>
        <w15:collapsed w:val="false"/>
      </w:pPr>
    </w:p>
    <w:p w:rsidRDefault="0071688E" w:rsidP="00A21F0D" w:rsidR="0071688E">
      <w:pPr>
        <w:pStyle w:val="Poetniodjeljak"/>
      </w:pPr>
    </w:p>
    <w:p w:rsidRDefault="0079068B" w:rsidP="0079068B" w:rsidR="0079068B" w:rsidRPr="0079068B">
      <w:pPr>
        <w:overflowPunct w:val="false"/>
        <w:autoSpaceDE w:val="false"/>
        <w:autoSpaceDN w:val="false"/>
        <w:adjustRightInd w:val="false"/>
        <w:spacing w:after="0"/>
        <w:rPr>
          <w:rFonts w:cs="Times New Roman" w:eastAsia="Times New Roman"/>
          <w:noProof/>
          <w:szCs w:val="20"/>
          <w:lang w:eastAsia="hr-HR" w:val="en-GB"/>
        </w:rPr>
      </w:pPr>
      <w:r w:rsidRPr="0079068B">
        <w:rPr>
          <w:rFonts w:cs="Times New Roman" w:eastAsia="Times New Roman"/>
          <w:noProof/>
          <w:szCs w:val="20"/>
          <w:lang w:eastAsia="hr-HR" w:val="en-GB"/>
        </w:rPr>
        <w:t>TRGOVAČKI SUD U BJELOVARU</w:t>
      </w:r>
    </w:p>
    <w:p w:rsidRDefault="0079068B" w:rsidP="0079068B" w:rsidR="0079068B" w:rsidRPr="0079068B">
      <w:pPr>
        <w:overflowPunct w:val="false"/>
        <w:autoSpaceDE w:val="false"/>
        <w:autoSpaceDN w:val="false"/>
        <w:adjustRightInd w:val="false"/>
        <w:spacing w:after="0"/>
        <w:rPr>
          <w:rFonts w:cs="Times New Roman" w:eastAsia="Times New Roman"/>
          <w:noProof/>
          <w:szCs w:val="20"/>
          <w:lang w:eastAsia="hr-HR" w:val="en-GB"/>
        </w:rPr>
      </w:pPr>
      <w:r w:rsidRPr="0079068B">
        <w:rPr>
          <w:rFonts w:cs="Times New Roman" w:eastAsia="Times New Roman"/>
          <w:noProof/>
          <w:szCs w:val="20"/>
          <w:lang w:eastAsia="hr-HR" w:val="en-GB"/>
        </w:rPr>
        <w:t>Bjelovar, Šetalište dr. Ivše Lebovića 42                                                           5. St-72/2016</w:t>
      </w:r>
    </w:p>
    <w:p w:rsidRDefault="0079068B" w:rsidP="0079068B" w:rsidR="0079068B" w:rsidRPr="0079068B">
      <w:pPr>
        <w:overflowPunct w:val="false"/>
        <w:autoSpaceDE w:val="false"/>
        <w:autoSpaceDN w:val="false"/>
        <w:adjustRightInd w:val="false"/>
        <w:spacing w:after="0"/>
        <w:rPr>
          <w:rFonts w:cs="Times New Roman" w:eastAsia="Times New Roman"/>
          <w:noProof/>
          <w:szCs w:val="20"/>
          <w:lang w:eastAsia="hr-HR" w:val="en-GB"/>
        </w:rPr>
      </w:pPr>
    </w:p>
    <w:p w:rsidRDefault="0079068B" w:rsidP="0079068B" w:rsidR="0079068B" w:rsidRPr="0079068B">
      <w:pPr>
        <w:overflowPunct w:val="false"/>
        <w:autoSpaceDE w:val="false"/>
        <w:autoSpaceDN w:val="false"/>
        <w:adjustRightInd w:val="false"/>
        <w:spacing w:after="0"/>
        <w:rPr>
          <w:rFonts w:cs="Times New Roman" w:eastAsia="Times New Roman"/>
          <w:noProof/>
          <w:szCs w:val="20"/>
          <w:lang w:eastAsia="hr-HR" w:val="en-GB"/>
        </w:rPr>
      </w:pPr>
    </w:p>
    <w:p w:rsidRDefault="0079068B" w:rsidP="0079068B" w:rsidR="0079068B" w:rsidRPr="0079068B">
      <w:pPr>
        <w:overflowPunct w:val="false"/>
        <w:autoSpaceDE w:val="false"/>
        <w:autoSpaceDN w:val="false"/>
        <w:adjustRightInd w:val="false"/>
        <w:spacing w:after="0"/>
        <w:rPr>
          <w:rFonts w:cs="Times New Roman" w:eastAsia="Times New Roman"/>
          <w:noProof/>
          <w:szCs w:val="20"/>
          <w:lang w:eastAsia="hr-HR" w:val="en-GB"/>
        </w:rPr>
      </w:pPr>
    </w:p>
    <w:p w:rsidRDefault="0079068B" w:rsidP="0079068B" w:rsidR="0079068B" w:rsidRPr="0079068B">
      <w:pPr>
        <w:overflowPunct w:val="false"/>
        <w:autoSpaceDE w:val="false"/>
        <w:autoSpaceDN w:val="false"/>
        <w:adjustRightInd w:val="false"/>
        <w:spacing w:after="0"/>
        <w:rPr>
          <w:rFonts w:cs="Times New Roman" w:eastAsia="Times New Roman"/>
          <w:noProof/>
          <w:szCs w:val="20"/>
          <w:lang w:eastAsia="hr-HR" w:val="en-GB"/>
        </w:rPr>
      </w:pPr>
    </w:p>
    <w:p w:rsidRDefault="0079068B" w:rsidP="0079068B" w:rsidR="0079068B" w:rsidRPr="0079068B">
      <w:pPr>
        <w:overflowPunct w:val="false"/>
        <w:autoSpaceDE w:val="false"/>
        <w:autoSpaceDN w:val="false"/>
        <w:adjustRightInd w:val="false"/>
        <w:spacing w:after="0"/>
        <w:rPr>
          <w:rFonts w:cs="Times New Roman" w:eastAsia="Times New Roman"/>
          <w:noProof/>
          <w:szCs w:val="20"/>
          <w:lang w:eastAsia="hr-HR" w:val="en-GB"/>
        </w:rPr>
      </w:pPr>
    </w:p>
    <w:p w:rsidRDefault="0079068B" w:rsidP="0079068B" w:rsidR="0079068B" w:rsidRPr="0079068B">
      <w:pPr>
        <w:overflowPunct w:val="false"/>
        <w:autoSpaceDE w:val="false"/>
        <w:autoSpaceDN w:val="false"/>
        <w:adjustRightInd w:val="false"/>
        <w:spacing w:after="0"/>
        <w:rPr>
          <w:rFonts w:cs="Times New Roman" w:eastAsia="Times New Roman"/>
          <w:noProof/>
          <w:szCs w:val="20"/>
          <w:lang w:eastAsia="hr-HR" w:val="en-GB"/>
        </w:rPr>
      </w:pPr>
    </w:p>
    <w:p w:rsidRDefault="0079068B" w:rsidP="0079068B" w:rsidR="0079068B" w:rsidRPr="0079068B">
      <w:pPr>
        <w:overflowPunct w:val="false"/>
        <w:autoSpaceDE w:val="false"/>
        <w:autoSpaceDN w:val="false"/>
        <w:adjustRightInd w:val="false"/>
        <w:spacing w:after="0"/>
        <w:jc w:val="center"/>
        <w:rPr>
          <w:rFonts w:cs="Times New Roman" w:eastAsia="Times New Roman"/>
          <w:b/>
          <w:noProof/>
          <w:szCs w:val="20"/>
          <w:lang w:eastAsia="hr-HR" w:val="en-GB"/>
        </w:rPr>
      </w:pPr>
      <w:r w:rsidRPr="0079068B">
        <w:rPr>
          <w:rFonts w:cs="Times New Roman" w:eastAsia="Times New Roman"/>
          <w:b/>
          <w:noProof/>
          <w:szCs w:val="20"/>
          <w:lang w:eastAsia="hr-HR" w:val="en-GB"/>
        </w:rPr>
        <w:t>P O Z I V</w:t>
      </w:r>
    </w:p>
    <w:p w:rsidRDefault="0079068B" w:rsidP="0079068B" w:rsidR="0079068B" w:rsidRPr="0079068B">
      <w:pPr>
        <w:overflowPunct w:val="false"/>
        <w:autoSpaceDE w:val="false"/>
        <w:autoSpaceDN w:val="false"/>
        <w:adjustRightInd w:val="false"/>
        <w:spacing w:after="0"/>
        <w:jc w:val="center"/>
        <w:rPr>
          <w:rFonts w:cs="Times New Roman" w:eastAsia="Times New Roman"/>
          <w:b/>
          <w:noProof/>
          <w:szCs w:val="20"/>
          <w:lang w:eastAsia="hr-HR" w:val="en-GB"/>
        </w:rPr>
      </w:pPr>
      <w:r w:rsidRPr="0079068B">
        <w:rPr>
          <w:rFonts w:cs="Times New Roman" w:eastAsia="Times New Roman"/>
          <w:b/>
          <w:noProof/>
          <w:szCs w:val="20"/>
          <w:lang w:eastAsia="hr-HR" w:val="en-GB"/>
        </w:rPr>
        <w:t>za ročište 7. svibnja 2019. u 10,20 sati</w:t>
      </w:r>
    </w:p>
    <w:p w:rsidRDefault="0079068B" w:rsidP="0079068B" w:rsidR="0079068B" w:rsidRPr="0079068B">
      <w:pPr>
        <w:overflowPunct w:val="false"/>
        <w:autoSpaceDE w:val="false"/>
        <w:autoSpaceDN w:val="false"/>
        <w:adjustRightInd w:val="false"/>
        <w:spacing w:after="0"/>
        <w:jc w:val="center"/>
        <w:rPr>
          <w:rFonts w:cs="Times New Roman" w:eastAsia="Times New Roman"/>
          <w:b/>
          <w:noProof/>
          <w:szCs w:val="20"/>
          <w:lang w:eastAsia="hr-HR" w:val="en-GB"/>
        </w:rPr>
      </w:pPr>
    </w:p>
    <w:p w:rsidRDefault="0079068B" w:rsidP="0079068B" w:rsidR="0079068B" w:rsidRPr="0079068B">
      <w:pPr>
        <w:overflowPunct w:val="false"/>
        <w:autoSpaceDE w:val="false"/>
        <w:autoSpaceDN w:val="false"/>
        <w:adjustRightInd w:val="false"/>
        <w:spacing w:after="0"/>
        <w:jc w:val="center"/>
        <w:rPr>
          <w:rFonts w:cs="Times New Roman" w:eastAsia="Times New Roman"/>
          <w:b/>
          <w:noProof/>
          <w:szCs w:val="20"/>
          <w:lang w:eastAsia="hr-HR" w:val="en-GB"/>
        </w:rPr>
      </w:pPr>
    </w:p>
    <w:p w:rsidRDefault="0079068B" w:rsidP="0079068B" w:rsidR="0079068B" w:rsidRPr="0079068B">
      <w:pPr>
        <w:overflowPunct w:val="false"/>
        <w:autoSpaceDE w:val="false"/>
        <w:autoSpaceDN w:val="false"/>
        <w:adjustRightInd w:val="false"/>
        <w:spacing w:after="0"/>
        <w:jc w:val="center"/>
        <w:rPr>
          <w:rFonts w:cs="Times New Roman" w:eastAsia="Times New Roman"/>
          <w:b/>
          <w:noProof/>
          <w:szCs w:val="20"/>
          <w:lang w:eastAsia="hr-HR" w:val="en-GB"/>
        </w:rPr>
      </w:pPr>
    </w:p>
    <w:p w:rsidRDefault="0079068B" w:rsidP="0079068B" w:rsidR="0079068B" w:rsidRPr="0079068B">
      <w:pPr>
        <w:overflowPunct w:val="false"/>
        <w:autoSpaceDE w:val="false"/>
        <w:autoSpaceDN w:val="false"/>
        <w:adjustRightInd w:val="false"/>
        <w:spacing w:after="0"/>
        <w:rPr>
          <w:rFonts w:cs="Times New Roman" w:eastAsia="Times New Roman"/>
          <w:noProof/>
          <w:szCs w:val="20"/>
          <w:lang w:eastAsia="hr-HR" w:val="en-GB"/>
        </w:rPr>
      </w:pPr>
    </w:p>
    <w:p w:rsidRDefault="0079068B" w:rsidP="0079068B" w:rsidR="0079068B" w:rsidRPr="0079068B">
      <w:pPr>
        <w:overflowPunct w:val="false"/>
        <w:autoSpaceDE w:val="false"/>
        <w:autoSpaceDN w:val="false"/>
        <w:adjustRightInd w:val="false"/>
        <w:spacing w:after="0"/>
        <w:jc w:val="center"/>
        <w:rPr>
          <w:rFonts w:cs="Times New Roman" w:eastAsia="Times New Roman"/>
          <w:noProof/>
          <w:szCs w:val="20"/>
          <w:lang w:eastAsia="hr-HR" w:val="en-GB"/>
        </w:rPr>
      </w:pPr>
      <w:r w:rsidRPr="0079068B">
        <w:rPr>
          <w:rFonts w:cs="Times New Roman" w:eastAsia="Times New Roman"/>
          <w:noProof/>
          <w:szCs w:val="20"/>
          <w:lang w:eastAsia="hr-HR" w:val="en-GB"/>
        </w:rPr>
        <w:t>ŽUPANIJSKO DRŽAVNO ODVJETNIŠTVO</w:t>
      </w:r>
    </w:p>
    <w:p w:rsidRDefault="0079068B" w:rsidP="0079068B" w:rsidR="0079068B" w:rsidRPr="0079068B">
      <w:pPr>
        <w:overflowPunct w:val="false"/>
        <w:autoSpaceDE w:val="false"/>
        <w:autoSpaceDN w:val="false"/>
        <w:adjustRightInd w:val="false"/>
        <w:spacing w:after="0"/>
        <w:jc w:val="center"/>
        <w:rPr>
          <w:rFonts w:cs="Times New Roman" w:eastAsia="Times New Roman"/>
          <w:noProof/>
          <w:szCs w:val="20"/>
          <w:lang w:eastAsia="hr-HR" w:val="en-GB"/>
        </w:rPr>
      </w:pPr>
    </w:p>
    <w:p w:rsidRDefault="0079068B" w:rsidP="0079068B" w:rsidR="0079068B" w:rsidRPr="0079068B">
      <w:pPr>
        <w:overflowPunct w:val="false"/>
        <w:autoSpaceDE w:val="false"/>
        <w:autoSpaceDN w:val="false"/>
        <w:adjustRightInd w:val="false"/>
        <w:spacing w:after="0"/>
        <w:jc w:val="center"/>
        <w:rPr>
          <w:rFonts w:cs="Times New Roman" w:eastAsia="Times New Roman"/>
          <w:noProof/>
          <w:szCs w:val="20"/>
          <w:lang w:eastAsia="hr-HR" w:val="en-GB"/>
        </w:rPr>
      </w:pPr>
      <w:r w:rsidRPr="0079068B">
        <w:rPr>
          <w:rFonts w:cs="Times New Roman" w:eastAsia="Times New Roman"/>
          <w:noProof/>
          <w:szCs w:val="20"/>
          <w:lang w:eastAsia="hr-HR" w:val="en-GB"/>
        </w:rPr>
        <w:t xml:space="preserve"> U BJELOVARU</w:t>
      </w:r>
    </w:p>
    <w:p w:rsidRDefault="0079068B" w:rsidP="0079068B" w:rsidR="0079068B" w:rsidRPr="0079068B">
      <w:pPr>
        <w:overflowPunct w:val="false"/>
        <w:autoSpaceDE w:val="false"/>
        <w:autoSpaceDN w:val="false"/>
        <w:adjustRightInd w:val="false"/>
        <w:spacing w:after="0"/>
        <w:rPr>
          <w:rFonts w:cs="Times New Roman" w:eastAsia="Times New Roman"/>
          <w:noProof/>
          <w:szCs w:val="20"/>
          <w:lang w:eastAsia="hr-HR" w:val="en-GB"/>
        </w:rPr>
      </w:pPr>
    </w:p>
    <w:p w:rsidRDefault="0079068B" w:rsidP="0079068B" w:rsidR="0079068B" w:rsidRPr="0079068B">
      <w:pPr>
        <w:overflowPunct w:val="false"/>
        <w:autoSpaceDE w:val="false"/>
        <w:autoSpaceDN w:val="false"/>
        <w:adjustRightInd w:val="false"/>
        <w:spacing w:after="0"/>
        <w:rPr>
          <w:rFonts w:cs="Times New Roman" w:eastAsia="Times New Roman"/>
          <w:noProof/>
          <w:szCs w:val="20"/>
          <w:lang w:eastAsia="hr-HR" w:val="en-GB"/>
        </w:rPr>
      </w:pPr>
    </w:p>
    <w:p w:rsidRDefault="0079068B" w:rsidP="0079068B" w:rsidR="0079068B" w:rsidRPr="0079068B">
      <w:pPr>
        <w:overflowPunct w:val="false"/>
        <w:autoSpaceDE w:val="false"/>
        <w:autoSpaceDN w:val="false"/>
        <w:adjustRightInd w:val="false"/>
        <w:spacing w:after="0"/>
        <w:rPr>
          <w:rFonts w:cs="Times New Roman" w:eastAsia="Times New Roman"/>
          <w:noProof/>
          <w:szCs w:val="20"/>
          <w:lang w:eastAsia="hr-HR" w:val="en-GB"/>
        </w:rPr>
      </w:pPr>
    </w:p>
    <w:p w:rsidRDefault="0079068B" w:rsidP="0079068B" w:rsidR="0079068B" w:rsidRPr="0079068B">
      <w:pPr>
        <w:overflowPunct w:val="false"/>
        <w:autoSpaceDE w:val="false"/>
        <w:autoSpaceDN w:val="false"/>
        <w:adjustRightInd w:val="false"/>
        <w:spacing w:after="0"/>
        <w:rPr>
          <w:rFonts w:cs="Times New Roman" w:eastAsia="Times New Roman"/>
          <w:noProof/>
          <w:szCs w:val="20"/>
          <w:lang w:eastAsia="hr-HR" w:val="en-GB"/>
        </w:rPr>
      </w:pPr>
    </w:p>
    <w:p w:rsidRDefault="0079068B" w:rsidP="0079068B" w:rsidR="0079068B" w:rsidRPr="0079068B">
      <w:pPr>
        <w:overflowPunct w:val="false"/>
        <w:autoSpaceDE w:val="false"/>
        <w:autoSpaceDN w:val="false"/>
        <w:adjustRightInd w:val="false"/>
        <w:spacing w:after="0"/>
        <w:ind w:firstLine="851"/>
        <w:jc w:val="both"/>
        <w:rPr>
          <w:rFonts w:cs="Times New Roman" w:eastAsia="Times New Roman"/>
          <w:noProof/>
          <w:szCs w:val="20"/>
          <w:lang w:eastAsia="hr-HR" w:val="en-GB"/>
        </w:rPr>
      </w:pPr>
      <w:r w:rsidRPr="0079068B">
        <w:rPr>
          <w:rFonts w:cs="Times New Roman" w:eastAsia="Times New Roman"/>
          <w:noProof/>
          <w:szCs w:val="20"/>
          <w:lang w:eastAsia="hr-HR" w:val="en-GB"/>
        </w:rPr>
        <w:t xml:space="preserve">Pozivate se na ročište radi utvrđivanja vrijednosti nekretnina stečajnog dužnika </w:t>
      </w:r>
      <w:r w:rsidRPr="0079068B">
        <w:rPr>
          <w:rFonts w:cs="Times New Roman" w:eastAsia="Times New Roman"/>
          <w:szCs w:val="20"/>
          <w:lang w:eastAsia="hr-HR"/>
        </w:rPr>
        <w:t xml:space="preserve">FINAG </w:t>
      </w:r>
      <w:proofErr w:type="gramStart"/>
      <w:r w:rsidRPr="0079068B">
        <w:rPr>
          <w:rFonts w:cs="Times New Roman" w:eastAsia="Times New Roman"/>
          <w:szCs w:val="20"/>
          <w:lang w:eastAsia="hr-HR"/>
        </w:rPr>
        <w:t>d.d</w:t>
      </w:r>
      <w:proofErr w:type="gramEnd"/>
      <w:r w:rsidRPr="0079068B">
        <w:rPr>
          <w:rFonts w:cs="Times New Roman" w:eastAsia="Times New Roman"/>
          <w:szCs w:val="20"/>
          <w:lang w:eastAsia="hr-HR"/>
        </w:rPr>
        <w:t xml:space="preserve">. Industrija građevnog materijala, Garešnica, Petra Svačića </w:t>
      </w:r>
      <w:proofErr w:type="spellStart"/>
      <w:r w:rsidRPr="0079068B">
        <w:rPr>
          <w:rFonts w:cs="Times New Roman" w:eastAsia="Times New Roman"/>
          <w:szCs w:val="20"/>
          <w:lang w:eastAsia="hr-HR"/>
        </w:rPr>
        <w:t>bb</w:t>
      </w:r>
      <w:proofErr w:type="spellEnd"/>
      <w:r w:rsidRPr="0079068B">
        <w:rPr>
          <w:rFonts w:cs="Times New Roman" w:eastAsia="Times New Roman"/>
          <w:szCs w:val="20"/>
          <w:lang w:eastAsia="hr-HR"/>
        </w:rPr>
        <w:t xml:space="preserve">, </w:t>
      </w:r>
      <w:r w:rsidRPr="0079068B">
        <w:rPr>
          <w:rFonts w:cs="Times New Roman" w:eastAsia="Times New Roman"/>
          <w:noProof/>
          <w:szCs w:val="20"/>
          <w:lang w:eastAsia="hr-HR" w:val="en-GB"/>
        </w:rPr>
        <w:t xml:space="preserve">upisanih u </w:t>
      </w:r>
      <w:r w:rsidRPr="0079068B">
        <w:rPr>
          <w:rFonts w:cs="Times New Roman" w:eastAsia="Times New Roman"/>
          <w:noProof/>
          <w:lang w:eastAsia="hr-HR"/>
        </w:rPr>
        <w:t>zk.ul. 1721 k.o. 309656, Garešnica čk.br. 1096/39 vrt sa 167 čhv</w:t>
      </w:r>
      <w:r w:rsidRPr="0079068B">
        <w:rPr>
          <w:rFonts w:cs="Times New Roman" w:eastAsia="Times New Roman"/>
          <w:noProof/>
          <w:szCs w:val="20"/>
          <w:lang w:eastAsia="hr-HR" w:val="en-GB"/>
        </w:rPr>
        <w:t xml:space="preserve"> (temeljem čl.92. st.1. Ovršnog zakona, "Narodne novine" broj </w:t>
      </w:r>
      <w:r w:rsidRPr="0079068B">
        <w:rPr>
          <w:rFonts w:cs="Times New Roman" w:eastAsia="Times New Roman"/>
          <w:noProof/>
          <w:szCs w:val="20"/>
          <w:lang w:eastAsia="hr-HR"/>
        </w:rPr>
        <w:t>112/12., 25/13., 93/14. i 55/16,</w:t>
      </w:r>
      <w:r w:rsidRPr="0079068B">
        <w:rPr>
          <w:rFonts w:cs="Times New Roman" w:eastAsia="Times New Roman"/>
          <w:noProof/>
          <w:szCs w:val="20"/>
          <w:lang w:eastAsia="hr-HR" w:val="en-GB"/>
        </w:rPr>
        <w:t xml:space="preserve"> u vezi sa čl.247. st.1. Stečajnog zakona, "Narodne novine" broj 71/15 i 104/17), koje će se održati pred stečajnim sucem dana 7. svibnja 2019. u 10,20 sati u zgradi Trgovačkog suda u Bjelovaru, Šetalište dr. Ivše Lebovića 42, sudnica br. 1.</w:t>
      </w:r>
    </w:p>
    <w:p w:rsidRDefault="0079068B" w:rsidP="0079068B" w:rsidR="0079068B" w:rsidRPr="0079068B">
      <w:pPr>
        <w:overflowPunct w:val="false"/>
        <w:autoSpaceDE w:val="false"/>
        <w:autoSpaceDN w:val="false"/>
        <w:adjustRightInd w:val="false"/>
        <w:spacing w:after="0"/>
        <w:jc w:val="both"/>
        <w:rPr>
          <w:rFonts w:cs="Times New Roman" w:eastAsia="Times New Roman"/>
          <w:noProof/>
          <w:szCs w:val="20"/>
          <w:lang w:eastAsia="hr-HR" w:val="en-GB"/>
        </w:rPr>
      </w:pPr>
    </w:p>
    <w:p w:rsidRDefault="0079068B" w:rsidP="0079068B" w:rsidR="0079068B" w:rsidRPr="0079068B">
      <w:pPr>
        <w:overflowPunct w:val="false"/>
        <w:autoSpaceDE w:val="false"/>
        <w:autoSpaceDN w:val="false"/>
        <w:adjustRightInd w:val="false"/>
        <w:spacing w:after="0"/>
        <w:jc w:val="both"/>
        <w:rPr>
          <w:rFonts w:cs="Times New Roman" w:eastAsia="Times New Roman"/>
          <w:noProof/>
          <w:szCs w:val="20"/>
          <w:lang w:eastAsia="hr-HR" w:val="en-GB"/>
        </w:rPr>
      </w:pPr>
      <w:r w:rsidRPr="0079068B">
        <w:rPr>
          <w:rFonts w:cs="Times New Roman" w:eastAsia="Times New Roman"/>
          <w:noProof/>
          <w:szCs w:val="20"/>
          <w:lang w:eastAsia="hr-HR" w:val="en-GB"/>
        </w:rPr>
        <w:t>Dana, 15. travnja 2019.                                                              Sutkinja</w:t>
      </w:r>
    </w:p>
    <w:p w:rsidRDefault="0079068B" w:rsidP="0079068B" w:rsidR="0079068B" w:rsidRPr="0079068B">
      <w:pPr>
        <w:overflowPunct w:val="false"/>
        <w:autoSpaceDE w:val="false"/>
        <w:autoSpaceDN w:val="false"/>
        <w:adjustRightInd w:val="false"/>
        <w:spacing w:after="0"/>
        <w:jc w:val="both"/>
        <w:rPr>
          <w:rFonts w:cs="Times New Roman" w:eastAsia="Times New Roman"/>
          <w:noProof/>
          <w:szCs w:val="20"/>
          <w:lang w:eastAsia="hr-HR" w:val="en-GB"/>
        </w:rPr>
      </w:pPr>
      <w:r w:rsidRPr="0079068B">
        <w:rPr>
          <w:rFonts w:cs="Times New Roman" w:eastAsia="Times New Roman"/>
          <w:noProof/>
          <w:szCs w:val="20"/>
          <w:lang w:eastAsia="hr-HR" w:val="en-GB"/>
        </w:rPr>
        <w:t xml:space="preserve">                                                                                       Marija Petrina Kubica</w:t>
      </w:r>
    </w:p>
    <w:p w:rsidRDefault="0079068B" w:rsidP="0079068B" w:rsidR="0079068B" w:rsidRPr="0079068B">
      <w:pPr>
        <w:overflowPunct w:val="false"/>
        <w:autoSpaceDE w:val="false"/>
        <w:autoSpaceDN w:val="false"/>
        <w:adjustRightInd w:val="false"/>
        <w:spacing w:after="0"/>
        <w:jc w:val="both"/>
        <w:rPr>
          <w:rFonts w:cs="Times New Roman" w:eastAsia="Times New Roman"/>
          <w:noProof/>
          <w:szCs w:val="20"/>
          <w:lang w:eastAsia="hr-HR" w:val="en-GB"/>
        </w:rPr>
      </w:pPr>
    </w:p>
    <w:p w:rsidRDefault="0079068B" w:rsidP="0079068B" w:rsidR="0079068B" w:rsidRPr="0079068B">
      <w:pPr>
        <w:overflowPunct w:val="false"/>
        <w:autoSpaceDE w:val="false"/>
        <w:autoSpaceDN w:val="false"/>
        <w:adjustRightInd w:val="false"/>
        <w:spacing w:after="0"/>
        <w:jc w:val="both"/>
        <w:rPr>
          <w:rFonts w:cs="Times New Roman" w:eastAsia="Times New Roman"/>
          <w:noProof/>
          <w:szCs w:val="20"/>
          <w:lang w:eastAsia="hr-HR" w:val="en-GB"/>
        </w:rPr>
      </w:pPr>
      <w:r w:rsidRPr="0079068B">
        <w:rPr>
          <w:rFonts w:cs="Times New Roman" w:eastAsia="Times New Roman"/>
          <w:noProof/>
          <w:szCs w:val="20"/>
          <w:lang w:eastAsia="hr-HR" w:val="en-GB"/>
        </w:rPr>
        <w:t xml:space="preserve">                                                                                         Za točnost otpravka- </w:t>
      </w:r>
    </w:p>
    <w:p w:rsidRDefault="00A21F0D" w:rsidP="00A21F0D" w:rsidR="00A21F0D">
      <w:pPr>
        <w:pStyle w:val="NormaleSPIS"/>
        <w:rPr>
          <w:noProof/>
        </w:rPr>
      </w:pPr>
      <w:bookmarkStart w:name="_GoBack" w:id="0"/>
      <w:bookmarkEnd w:id="0"/>
    </w:p>
    <w:p w:rsidRDefault="00DA0242" w:rsidP="00DA0242" w:rsidR="00DA0242">
      <w:pPr>
        <w:pStyle w:val="ZapisniarPotpis"/>
      </w:pPr>
    </w:p>
    <w:sectPr w:rsidSect="00F774C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626A" w:rsidP="00537B78" w:rsidR="00BB626A">
      <w:r>
        <w:separator/>
      </w:r>
    </w:p>
  </w:endnote>
  <w:endnote w:id="0" w:type="continuationSeparator">
    <w:p w:rsidRDefault="00BB626A" w:rsidP="00537B78" w:rsidR="00BB62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626A" w:rsidP="00537B78" w:rsidR="00BB626A">
      <w:r>
        <w:separator/>
      </w:r>
    </w:p>
  </w:footnote>
  <w:footnote w:id="0" w:type="continuationSeparator">
    <w:p w:rsidRDefault="00BB626A" w:rsidP="00537B78" w:rsidR="00BB62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1FA1"/>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7F"/>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68B"/>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26A"/>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74CB"/>
    <w:rsid w:val="00F800BB"/>
    <w:rsid w:val="00F81FFF"/>
    <w:rsid w:val="00F823DC"/>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807969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1. Stečajna uprava Vinko Ljubičić, OIB 91327367435, Orljavska 4A, 31000 Osijek
2. Razlučni vjerovnik PRIZMA d.o.o., OIB 15002630943, Ribarica, Oštra Glavica 16, 53288 Karlobag</izvorni_sadrzaj>
    <derivirana_varijabla naziv="DomainObject.UcesnikSudskeRadnje.SudskaRadnja.UcesniciObavijest_1">1. Stečajna uprava Vinko Ljubičić, OIB 91327367435, Orljavska 4A, 31000 Osijek
2. Razlučni vjerovnik PRIZMA d.o.o., OIB 15002630943, Ribarica, Oštra Glavica 16, 53288 Karlobag</derivirana_varijabla>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Županijsko državno odvjetništvo u Bjelovaru</izvorni_sadrzaj>
    <derivirana_varijabla naziv="DomainObject.UcesnikSudskeRadnje.Naziv_1">Županijsko državno odvjetništvo u Bjelovaru</derivirana_varijabla>
  </DomainObject.UcesnikSudskeRadnje.Naziv>
  <DomainObject.UcesnikSudskeRadnje.SudskaRadnja.Prostorija.Naziv>
    <izvorni_sadrzaj>Soba 1</izvorni_sadrzaj>
    <derivirana_varijabla naziv="DomainObject.UcesnikSudskeRadnje.SudskaRadnja.Prostorija.Naziv_1">Soba 1</derivirana_varijabla>
  </DomainObject.UcesnikSudskeRadnje.SudskaRadnja.Prostorija.Naziv>
  <DomainObject.UcesnikSudskeRadnje.SudskaRadnja.Prostorija.Oznaka>
    <izvorni_sadrzaj>Soba 1</izvorni_sadrzaj>
    <derivirana_varijabla naziv="DomainObject.UcesnikSudskeRadnje.SudskaRadnja.Prostorija.Oznaka_1">Soba 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7. svibnja 2019.</izvorni_sadrzaj>
    <derivirana_varijabla naziv="DomainObject.UcesnikSudskeRadnje.SudskaRadnja.PlaniraniZavrsetakDatum_1">7. svibnja 2019.</derivirana_varijabla>
  </DomainObject.UcesnikSudskeRadnje.SudskaRadnja.PlaniraniZavrsetakDatum>
  <DomainObject.UcesnikSudskeRadnje.SudskaRadnja.PlaniraniPocetakDatum>
    <izvorni_sadrzaj>7. svibnja 2019.</izvorni_sadrzaj>
    <derivirana_varijabla naziv="DomainObject.UcesnikSudskeRadnje.SudskaRadnja.PlaniraniPocetakDatum_1">7. svibnja 2019.</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10:40</izvorni_sadrzaj>
    <derivirana_varijabla naziv="DomainObject.UcesnikSudskeRadnje.SudskaRadnja.PlaniraniZavrsetakVrijeme_1">10:40</derivirana_varijabla>
  </DomainObject.UcesnikSudskeRadnje.SudskaRadnja.PlaniraniZavrsetakVrijeme>
  <DomainObject.UcesnikSudskeRadnje.SudskaRadnja.PlaniraniPocetakVrijeme>
    <izvorni_sadrzaj>10:20</izvorni_sadrzaj>
    <derivirana_varijabla naziv="DomainObject.UcesnikSudskeRadnje.SudskaRadnja.PlaniraniPocetakVrijeme_1">10:20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izvorni_sadrzaj>
    <derivirana_varijabla naziv="DomainObject.Predmet.OstaliListFormated_1">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derivirana_varijabla>
  </DomainObject.Predmet.OstaliListFormated>
  <DomainObject.Predmet.OstaliListFormatedOIB>
    <izvorni_sadrzaj>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tem>PRIZMA d.o.o., OIB 15002630943</item>
    </izvorni_sadrzaj>
    <derivirana_varijabla naziv="DomainObject.Predmet.OstaliListFormatedOIB_1">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tem>PRIZMA d.o.o., OIB 15002630943</item>
    </derivirana_varijabla>
  </DomainObject.Predmet.OstaliListFormatedOIB>
  <DomainObject.Predmet.OstaliListFormatedWithAdress>
    <izvorni_sadrzaj>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tem>PRIZMA d.o.o., Ribarica, Oštra Glavica 16, 53288 Karlobag</item>
    </izvorni_sadrzaj>
    <derivirana_varijabla naziv="DomainObject.Predmet.OstaliListFormatedWithAdress_1">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tem>PRIZMA d.o.o., Ribarica, Oštra Glavica 16, 53288 Karlobag</item>
    </derivirana_varijabla>
  </DomainObject.Predmet.OstaliListFormatedWithAdress>
  <DomainObject.Predmet.OstaliListFormatedWithAdressOIB>
    <izvorni_sadrzaj>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tem>PRIZMA d.o.o., OIB 15002630943, Ribarica, Oštra Glavica 16, 53288 Karlobag</item>
    </izvorni_sadrzaj>
    <derivirana_varijabla naziv="DomainObject.Predmet.OstaliListFormatedWithAdressOIB_1">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tem>PRIZMA d.o.o., OIB 15002630943, Ribarica, Oštra Glavica 16, 53288 Karlobag</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tem>PRIZMA d.o.o., OIB 15002630943</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tem>PRIZMA d.o.o., OIB 15002630943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2019.</izvorni_sadrzaj>
    <derivirana_varijabla naziv="DomainObject.Datum_1">15. travnja 2019.</derivirana_varijabla>
  </DomainObject.Datum>
  <DomainObject.PoslovniBrojDokumenta>
    <izvorni_sadrzaj/>
    <derivirana_varijabla naziv="DomainObject.PoslovniBrojDokumenta_1"/>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tem>PRIZMA d.o.o., OIB 15002630943, Ribarica, Oštra Glavica 16,53288 Karlobag</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tem>PRIZMA d.o.o., OIB 15002630943, Ribarica, Oštra Glavica 16,53288 Karlobag</item>
    </derivirana_varijabla>
  </DomainObject.Predmet.SudioniciListAdressOIB>
  <DomainObject.UcesnikSudskeRadnje.NazivFormated>
    <izvorni_sadrzaj>Županijsko državno odvjetništvo u Bjelovaru, OIB 86821435474</izvorni_sadrzaj>
    <derivirana_varijabla naziv="DomainObject.UcesnikSudskeRadnje.NazivFormated_1">Županijsko državno odvjetništvo u Bjelovaru, OIB 86821435474</derivirana_varijabla>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8A3592-B47D-4CF4-856B-38A4155909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127</properties:Words>
  <properties:Characters>690</properties:Characters>
  <properties:Lines>36</properties:Lines>
  <properties:Paragraphs>10</properties:Paragraphs>
  <properties:TotalTime>26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2019-04-15T10:13:00Z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Poziv za Županijsko državno odvjetništvo u Bjelovaru - Ročište</vt:lpwstr>
  </prop:property>
  <prop:property name="Predlozak_id" pid="6" fmtid="{D5CDD505-2E9C-101B-9397-08002B2CF9AE}">
    <vt:lpwstr>1000000459</vt:lpwstr>
  </prop:property>
  <prop:property name="Predlozak_oznaka" pid="7" fmtid="{D5CDD505-2E9C-101B-9397-08002B2CF9AE}">
    <vt:lpwstr>PO0000</vt:lpwstr>
  </prop:property>
  <prop:property name="Predlozak_naziv" pid="8" fmtid="{D5CDD505-2E9C-101B-9397-08002B2CF9AE}">
    <vt:lpwstr>Potpuno prazni predložak - poziv</vt:lpwstr>
  </prop:property>
</prop:Properties>
</file>