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16c57" w14:paraId="0b16c57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4E679C" w:rsidP="004E679C" w:rsidR="004E679C" w:rsidRPr="004E679C">
      <w:pPr>
        <w:pStyle w:val="SudNaziv"/>
        <w:rPr>
          <w:rFonts w:cs="Times New Roman" w:eastAsia="Arial Unicode MS"/>
          <w:bCs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4E679C">
        <w:rPr>
          <w:rFonts w:cs="Times New Roman" w:eastAsia="Arial Unicode MS"/>
          <w:bCs/>
          <w:lang w:eastAsia="hr-HR"/>
        </w:rPr>
        <w:t xml:space="preserve">    REPUBLIKA HRVATSKA</w:t>
      </w:r>
    </w:p>
    <w:p w:rsidRDefault="004E679C" w:rsidP="004E679C" w:rsidR="004E679C" w:rsidRPr="004E679C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4E679C">
        <w:rPr>
          <w:rFonts w:cs="Times New Roman" w:eastAsia="Times New Roman"/>
          <w:b/>
          <w:lang w:eastAsia="hr-HR" w:val="en-AU"/>
        </w:rPr>
        <w:t xml:space="preserve"> TRGOVAČKI SUD U SPLITU </w:t>
      </w:r>
      <w:r w:rsidRPr="004E679C">
        <w:rPr>
          <w:rFonts w:cs="Times New Roman" w:eastAsia="Times New Roman"/>
          <w:lang w:eastAsia="hr-HR" w:val="en-AU"/>
        </w:rPr>
        <w:t xml:space="preserve">            </w:t>
      </w:r>
      <w:r w:rsidRPr="004E679C">
        <w:rPr>
          <w:rFonts w:cs="Times New Roman" w:eastAsia="Times New Roman"/>
          <w:lang w:eastAsia="hr-HR" w:val="en-AU"/>
        </w:rPr>
        <w:tab/>
      </w:r>
      <w:r w:rsidRPr="004E679C">
        <w:rPr>
          <w:rFonts w:cs="Times New Roman" w:eastAsia="Times New Roman"/>
          <w:lang w:eastAsia="hr-HR" w:val="en-AU"/>
        </w:rPr>
        <w:tab/>
      </w:r>
      <w:r w:rsidRPr="004E679C">
        <w:rPr>
          <w:rFonts w:cs="Times New Roman" w:eastAsia="Times New Roman"/>
          <w:lang w:eastAsia="hr-HR" w:val="en-AU"/>
        </w:rPr>
        <w:tab/>
        <w:t xml:space="preserve">      </w:t>
      </w:r>
      <w:proofErr w:type="spellStart"/>
      <w:r w:rsidRPr="004E679C">
        <w:rPr>
          <w:rFonts w:cs="Times New Roman" w:eastAsia="Times New Roman"/>
          <w:b/>
          <w:lang w:eastAsia="hr-HR" w:val="en-AU"/>
        </w:rPr>
        <w:t>Broj</w:t>
      </w:r>
      <w:proofErr w:type="spellEnd"/>
      <w:r w:rsidRPr="004E679C">
        <w:rPr>
          <w:rFonts w:cs="Times New Roman" w:eastAsia="Times New Roman"/>
          <w:b/>
          <w:lang w:eastAsia="hr-HR" w:val="en-AU"/>
        </w:rPr>
        <w:t xml:space="preserve">: 14. </w:t>
      </w:r>
      <w:r w:rsidRPr="004E679C">
        <w:rPr>
          <w:rFonts w:cs="Times New Roman" w:eastAsia="Times New Roman"/>
          <w:b/>
          <w:lang w:eastAsia="hr-HR"/>
        </w:rPr>
        <w:t>St-1106/2015.</w:t>
      </w:r>
    </w:p>
    <w:p w:rsidRDefault="004E679C" w:rsidP="004E679C" w:rsidR="004E679C" w:rsidRPr="004E679C">
      <w:pPr>
        <w:spacing w:after="0"/>
        <w:rPr>
          <w:rFonts w:cs="Times New Roman" w:eastAsia="Times New Roman"/>
          <w:b/>
          <w:szCs w:val="20"/>
          <w:lang w:eastAsia="hr-HR"/>
        </w:rPr>
      </w:pPr>
      <w:proofErr w:type="spellStart"/>
      <w:r w:rsidRPr="004E679C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4E679C">
        <w:rPr>
          <w:rFonts w:cs="Times New Roman" w:eastAsia="Times New Roman"/>
          <w:b/>
          <w:szCs w:val="20"/>
          <w:lang w:eastAsia="hr-HR"/>
        </w:rPr>
        <w:t xml:space="preserve"> 6. - 21 000  S P L I T</w:t>
      </w:r>
    </w:p>
    <w:p w:rsidRDefault="004E679C" w:rsidP="004E679C" w:rsidR="004E679C" w:rsidRPr="004E679C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4E679C" w:rsidP="004E679C" w:rsidR="004E679C" w:rsidRPr="004E679C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4E679C" w:rsidP="004E679C" w:rsidR="004E679C" w:rsidRPr="004E679C">
      <w:pPr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 w:rsidRPr="004E679C">
        <w:rPr>
          <w:rFonts w:cs="Times New Roman" w:eastAsia="Times New Roman"/>
          <w:b/>
          <w:szCs w:val="20"/>
          <w:lang w:eastAsia="hr-HR"/>
        </w:rPr>
        <w:t>R E P U B L I K A   H R V A T S K A</w:t>
      </w:r>
    </w:p>
    <w:p w:rsidRDefault="004E679C" w:rsidP="004E679C" w:rsidR="004E679C" w:rsidRPr="004E679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4E679C" w:rsidP="004E679C" w:rsidR="004E679C" w:rsidRPr="004E679C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4E679C">
        <w:rPr>
          <w:rFonts w:cs="Times New Roman" w:eastAsia="Times New Roman"/>
          <w:b/>
          <w:lang w:eastAsia="hr-HR"/>
        </w:rPr>
        <w:t>Z A K L J U Č A K</w:t>
      </w:r>
    </w:p>
    <w:p w:rsidRDefault="004E679C" w:rsidP="004E679C" w:rsidR="004E679C" w:rsidRPr="004E679C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4E679C" w:rsidP="004E679C" w:rsidR="004E679C" w:rsidRPr="004E679C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4E679C" w:rsidP="004E679C" w:rsidR="004E679C" w:rsidRPr="004E679C">
      <w:pPr>
        <w:spacing w:after="0"/>
        <w:jc w:val="both"/>
        <w:rPr>
          <w:rFonts w:cs="Times New Roman" w:eastAsia="Times New Roman"/>
          <w:lang w:eastAsia="hr-HR" w:val="en-US"/>
        </w:rPr>
      </w:pPr>
      <w:r w:rsidRPr="004E679C">
        <w:rPr>
          <w:rFonts w:cs="Times New Roman" w:eastAsia="Times New Roman"/>
          <w:lang w:eastAsia="hr-HR" w:val="en-US"/>
        </w:rPr>
        <w:tab/>
      </w:r>
      <w:proofErr w:type="spellStart"/>
      <w:r w:rsidRPr="004E679C">
        <w:rPr>
          <w:rFonts w:cs="Times New Roman" w:eastAsia="Times New Roman"/>
          <w:lang w:eastAsia="hr-HR" w:val="en-US"/>
        </w:rPr>
        <w:t>Trgovački</w:t>
      </w:r>
      <w:proofErr w:type="spellEnd"/>
      <w:r w:rsidRPr="004E679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E679C">
        <w:rPr>
          <w:rFonts w:cs="Times New Roman" w:eastAsia="Times New Roman"/>
          <w:lang w:eastAsia="hr-HR" w:val="en-US"/>
        </w:rPr>
        <w:t>sud</w:t>
      </w:r>
      <w:proofErr w:type="spellEnd"/>
      <w:r w:rsidRPr="004E679C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4E679C">
        <w:rPr>
          <w:rFonts w:cs="Times New Roman" w:eastAsia="Times New Roman"/>
          <w:lang w:eastAsia="hr-HR" w:val="en-US"/>
        </w:rPr>
        <w:t>Splitu</w:t>
      </w:r>
      <w:proofErr w:type="spellEnd"/>
      <w:r w:rsidRPr="004E679C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4E679C">
        <w:rPr>
          <w:rFonts w:cs="Times New Roman" w:eastAsia="Times New Roman"/>
          <w:lang w:eastAsia="hr-HR" w:val="en-US"/>
        </w:rPr>
        <w:t>po</w:t>
      </w:r>
      <w:proofErr w:type="spellEnd"/>
      <w:r w:rsidRPr="004E679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E679C">
        <w:rPr>
          <w:rFonts w:cs="Times New Roman" w:eastAsia="Times New Roman"/>
          <w:lang w:eastAsia="hr-HR" w:val="en-US"/>
        </w:rPr>
        <w:t>sudcu</w:t>
      </w:r>
      <w:proofErr w:type="spellEnd"/>
      <w:r w:rsidRPr="004E679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E679C">
        <w:rPr>
          <w:rFonts w:cs="Times New Roman" w:eastAsia="Times New Roman"/>
          <w:lang w:eastAsia="hr-HR" w:val="en-US"/>
        </w:rPr>
        <w:t>Jozi</w:t>
      </w:r>
      <w:proofErr w:type="spellEnd"/>
      <w:r w:rsidRPr="004E679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E679C">
        <w:rPr>
          <w:rFonts w:cs="Times New Roman" w:eastAsia="Times New Roman"/>
          <w:lang w:eastAsia="hr-HR" w:val="en-US"/>
        </w:rPr>
        <w:t>Ćaleta</w:t>
      </w:r>
      <w:proofErr w:type="spellEnd"/>
      <w:r w:rsidRPr="004E679C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4E679C">
        <w:rPr>
          <w:rFonts w:cs="Times New Roman" w:eastAsia="Times New Roman"/>
          <w:lang w:eastAsia="hr-HR" w:val="en-US"/>
        </w:rPr>
        <w:t>predstečajnom</w:t>
      </w:r>
      <w:proofErr w:type="spellEnd"/>
      <w:r w:rsidRPr="004E679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E679C">
        <w:rPr>
          <w:rFonts w:cs="Times New Roman" w:eastAsia="Times New Roman"/>
          <w:lang w:eastAsia="hr-HR" w:val="en-US"/>
        </w:rPr>
        <w:t>postupku</w:t>
      </w:r>
      <w:proofErr w:type="spellEnd"/>
      <w:r w:rsidRPr="004E679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E679C">
        <w:rPr>
          <w:rFonts w:cs="Times New Roman" w:eastAsia="Times New Roman"/>
          <w:lang w:eastAsia="hr-HR" w:val="en-US"/>
        </w:rPr>
        <w:t>nad</w:t>
      </w:r>
      <w:proofErr w:type="spellEnd"/>
      <w:r w:rsidRPr="004E679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E679C">
        <w:rPr>
          <w:rFonts w:cs="Times New Roman" w:eastAsia="Times New Roman"/>
          <w:lang w:eastAsia="hr-HR" w:val="en-US"/>
        </w:rPr>
        <w:t>dužnikom</w:t>
      </w:r>
      <w:proofErr w:type="spellEnd"/>
      <w:r w:rsidRPr="004E679C">
        <w:rPr>
          <w:rFonts w:cs="Times New Roman" w:eastAsia="Times New Roman"/>
          <w:lang w:eastAsia="hr-HR" w:val="en-US"/>
        </w:rPr>
        <w:t xml:space="preserve">: CETINA, </w:t>
      </w:r>
      <w:proofErr w:type="spellStart"/>
      <w:r w:rsidRPr="004E679C">
        <w:rPr>
          <w:rFonts w:cs="Times New Roman" w:eastAsia="Times New Roman"/>
          <w:lang w:eastAsia="hr-HR" w:val="en-US"/>
        </w:rPr>
        <w:t>d.d</w:t>
      </w:r>
      <w:proofErr w:type="spellEnd"/>
      <w:r w:rsidRPr="004E679C">
        <w:rPr>
          <w:rFonts w:cs="Times New Roman" w:eastAsia="Times New Roman"/>
          <w:lang w:eastAsia="hr-HR" w:val="en-US"/>
        </w:rPr>
        <w:t xml:space="preserve">., </w:t>
      </w:r>
      <w:proofErr w:type="spellStart"/>
      <w:r w:rsidRPr="004E679C">
        <w:rPr>
          <w:rFonts w:cs="Times New Roman" w:eastAsia="Times New Roman"/>
          <w:lang w:eastAsia="hr-HR" w:val="en-US"/>
        </w:rPr>
        <w:t>Sinj</w:t>
      </w:r>
      <w:proofErr w:type="spellEnd"/>
      <w:r w:rsidRPr="004E679C">
        <w:rPr>
          <w:rFonts w:cs="Times New Roman" w:eastAsia="Times New Roman"/>
          <w:lang w:eastAsia="hr-HR" w:val="en-US"/>
        </w:rPr>
        <w:t xml:space="preserve"> (Grad </w:t>
      </w:r>
      <w:proofErr w:type="spellStart"/>
      <w:r w:rsidRPr="004E679C">
        <w:rPr>
          <w:rFonts w:cs="Times New Roman" w:eastAsia="Times New Roman"/>
          <w:lang w:eastAsia="hr-HR" w:val="en-US"/>
        </w:rPr>
        <w:t>Sinj</w:t>
      </w:r>
      <w:proofErr w:type="spellEnd"/>
      <w:r w:rsidRPr="004E679C">
        <w:rPr>
          <w:rFonts w:cs="Times New Roman" w:eastAsia="Times New Roman"/>
          <w:lang w:eastAsia="hr-HR" w:val="en-US"/>
        </w:rPr>
        <w:t xml:space="preserve">), </w:t>
      </w:r>
      <w:proofErr w:type="spellStart"/>
      <w:r w:rsidRPr="004E679C">
        <w:rPr>
          <w:rFonts w:cs="Times New Roman" w:eastAsia="Times New Roman"/>
          <w:lang w:eastAsia="hr-HR" w:val="en-US"/>
        </w:rPr>
        <w:t>Ulica</w:t>
      </w:r>
      <w:proofErr w:type="spellEnd"/>
      <w:r w:rsidRPr="004E679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E679C">
        <w:rPr>
          <w:rFonts w:cs="Times New Roman" w:eastAsia="Times New Roman"/>
          <w:lang w:eastAsia="hr-HR" w:val="en-US"/>
        </w:rPr>
        <w:t>Miljenka</w:t>
      </w:r>
      <w:proofErr w:type="spellEnd"/>
      <w:r w:rsidRPr="004E679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E679C">
        <w:rPr>
          <w:rFonts w:cs="Times New Roman" w:eastAsia="Times New Roman"/>
          <w:lang w:eastAsia="hr-HR" w:val="en-US"/>
        </w:rPr>
        <w:t>Buljana</w:t>
      </w:r>
      <w:proofErr w:type="spellEnd"/>
      <w:r w:rsidRPr="004E679C">
        <w:rPr>
          <w:rFonts w:cs="Times New Roman" w:eastAsia="Times New Roman"/>
          <w:lang w:eastAsia="hr-HR" w:val="en-US"/>
        </w:rPr>
        <w:t xml:space="preserve"> 35, OIB: 98900394029, </w:t>
      </w:r>
      <w:proofErr w:type="spellStart"/>
      <w:r w:rsidRPr="004E679C">
        <w:rPr>
          <w:rFonts w:cs="Times New Roman" w:eastAsia="Times New Roman"/>
          <w:lang w:eastAsia="hr-HR" w:val="en-US"/>
        </w:rPr>
        <w:t>dana</w:t>
      </w:r>
      <w:proofErr w:type="spellEnd"/>
      <w:r w:rsidRPr="004E679C">
        <w:rPr>
          <w:rFonts w:cs="Times New Roman" w:eastAsia="Times New Roman"/>
          <w:lang w:eastAsia="hr-HR" w:val="en-US"/>
        </w:rPr>
        <w:t xml:space="preserve"> 29. </w:t>
      </w:r>
      <w:proofErr w:type="spellStart"/>
      <w:r w:rsidRPr="004E679C">
        <w:rPr>
          <w:rFonts w:cs="Times New Roman" w:eastAsia="Times New Roman"/>
          <w:lang w:eastAsia="hr-HR" w:val="en-US"/>
        </w:rPr>
        <w:t>travnja</w:t>
      </w:r>
      <w:proofErr w:type="spellEnd"/>
      <w:r w:rsidRPr="004E679C">
        <w:rPr>
          <w:rFonts w:cs="Times New Roman" w:eastAsia="Times New Roman"/>
          <w:lang w:eastAsia="hr-HR" w:val="en-US"/>
        </w:rPr>
        <w:t xml:space="preserve"> 2016. </w:t>
      </w:r>
      <w:proofErr w:type="spellStart"/>
      <w:r w:rsidRPr="004E679C">
        <w:rPr>
          <w:rFonts w:cs="Times New Roman" w:eastAsia="Times New Roman"/>
          <w:lang w:eastAsia="hr-HR" w:val="en-US"/>
        </w:rPr>
        <w:t>godine</w:t>
      </w:r>
      <w:proofErr w:type="spellEnd"/>
      <w:r w:rsidRPr="004E679C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4E679C">
        <w:rPr>
          <w:rFonts w:cs="Times New Roman" w:eastAsia="Times New Roman"/>
          <w:lang w:eastAsia="hr-HR" w:val="en-US"/>
        </w:rPr>
        <w:t>izvanraspravno</w:t>
      </w:r>
      <w:proofErr w:type="spellEnd"/>
      <w:r w:rsidRPr="004E679C">
        <w:rPr>
          <w:rFonts w:cs="Times New Roman" w:eastAsia="Times New Roman"/>
          <w:lang w:eastAsia="hr-HR" w:val="en-US"/>
        </w:rPr>
        <w:t>,</w:t>
      </w:r>
    </w:p>
    <w:p w:rsidRDefault="004E679C" w:rsidP="004E679C" w:rsidR="004E679C" w:rsidRPr="004E679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4E679C" w:rsidP="004E679C" w:rsidR="004E679C" w:rsidRPr="004E679C">
      <w:pPr>
        <w:spacing w:after="0"/>
        <w:jc w:val="center"/>
        <w:rPr>
          <w:rFonts w:cs="Times New Roman" w:eastAsia="Times New Roman"/>
          <w:lang w:eastAsia="hr-HR"/>
        </w:rPr>
      </w:pPr>
      <w:r w:rsidRPr="004E679C">
        <w:rPr>
          <w:rFonts w:cs="Times New Roman" w:eastAsia="Times New Roman"/>
          <w:lang w:eastAsia="hr-HR"/>
        </w:rPr>
        <w:t>z a k l j u č i o    j e</w:t>
      </w:r>
    </w:p>
    <w:p w:rsidRDefault="004E679C" w:rsidP="004E679C" w:rsidR="004E679C" w:rsidRPr="004E679C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4E679C" w:rsidP="004E679C" w:rsidR="004E679C" w:rsidRPr="004E679C">
      <w:pPr>
        <w:spacing w:after="0"/>
        <w:jc w:val="both"/>
        <w:rPr>
          <w:rFonts w:cs="Times New Roman" w:eastAsia="Times New Roman"/>
          <w:lang w:eastAsia="hr-HR"/>
        </w:rPr>
      </w:pPr>
      <w:r w:rsidRPr="004E679C">
        <w:rPr>
          <w:rFonts w:cs="Times New Roman" w:eastAsia="Times New Roman"/>
          <w:lang w:eastAsia="hr-HR"/>
        </w:rPr>
        <w:t xml:space="preserve">          </w:t>
      </w:r>
      <w:r w:rsidRPr="004E679C">
        <w:rPr>
          <w:rFonts w:cs="Times New Roman" w:eastAsia="Times New Roman"/>
          <w:b/>
          <w:lang w:eastAsia="hr-HR"/>
        </w:rPr>
        <w:t>1.</w:t>
      </w:r>
      <w:r w:rsidRPr="004E679C">
        <w:rPr>
          <w:rFonts w:cs="Times New Roman" w:eastAsia="Times New Roman"/>
          <w:lang w:eastAsia="hr-HR"/>
        </w:rPr>
        <w:t xml:space="preserve"> U </w:t>
      </w:r>
      <w:proofErr w:type="spellStart"/>
      <w:r w:rsidRPr="004E679C">
        <w:rPr>
          <w:rFonts w:cs="Times New Roman" w:eastAsia="Times New Roman"/>
          <w:lang w:eastAsia="hr-HR"/>
        </w:rPr>
        <w:t>predstečajnom</w:t>
      </w:r>
      <w:proofErr w:type="spellEnd"/>
      <w:r w:rsidRPr="004E679C">
        <w:rPr>
          <w:rFonts w:cs="Times New Roman" w:eastAsia="Times New Roman"/>
          <w:lang w:eastAsia="hr-HR"/>
        </w:rPr>
        <w:t xml:space="preserve"> postupku nad dužnikom: CETINA, </w:t>
      </w:r>
      <w:proofErr w:type="spellStart"/>
      <w:r w:rsidRPr="004E679C">
        <w:rPr>
          <w:rFonts w:cs="Times New Roman" w:eastAsia="Times New Roman"/>
          <w:lang w:eastAsia="hr-HR"/>
        </w:rPr>
        <w:t>d.d</w:t>
      </w:r>
      <w:proofErr w:type="spellEnd"/>
      <w:r w:rsidRPr="004E679C">
        <w:rPr>
          <w:rFonts w:cs="Times New Roman" w:eastAsia="Times New Roman"/>
          <w:lang w:eastAsia="hr-HR"/>
        </w:rPr>
        <w:t xml:space="preserve">, Sinj (Grad Sinj), Ulica Miljenka Buljana 35, OIB: 98900394029, </w:t>
      </w:r>
      <w:r w:rsidRPr="004E679C">
        <w:rPr>
          <w:rFonts w:cs="Times New Roman" w:eastAsia="Times New Roman"/>
          <w:u w:val="single"/>
          <w:lang w:eastAsia="hr-HR"/>
        </w:rPr>
        <w:t>zakazuje se ročište</w:t>
      </w:r>
      <w:r w:rsidRPr="004E679C">
        <w:rPr>
          <w:rFonts w:cs="Times New Roman" w:eastAsia="Times New Roman"/>
          <w:lang w:eastAsia="hr-HR"/>
        </w:rPr>
        <w:t xml:space="preserve"> radi ispitivanja tražbine vjerovnika REPUBLIKE HRVATSKE, Ministarstva zdravlja, Ksaver 200a, Zagreb, OIB: 52634238587., u iznosu od: 10.465.302,66 kuna, prijavljene predajom na FINA-u dana 17. prosinca 2015. godine. Ročište se zakazuje </w:t>
      </w:r>
      <w:r w:rsidRPr="004E679C">
        <w:rPr>
          <w:rFonts w:cs="Times New Roman" w:eastAsia="Times New Roman"/>
          <w:u w:val="single"/>
          <w:lang w:eastAsia="hr-HR"/>
        </w:rPr>
        <w:t xml:space="preserve">za dan: SRIJEDA – 25. svibnja 2016. godine, s početkom u 09,00 sati, </w:t>
      </w:r>
      <w:r w:rsidRPr="004E679C">
        <w:rPr>
          <w:rFonts w:cs="Times New Roman" w:eastAsia="Times New Roman"/>
          <w:lang w:eastAsia="hr-HR"/>
        </w:rPr>
        <w:t xml:space="preserve">u Trgovačkom sudu u Splitu, Split, </w:t>
      </w:r>
      <w:proofErr w:type="spellStart"/>
      <w:r w:rsidRPr="004E679C">
        <w:rPr>
          <w:rFonts w:cs="Times New Roman" w:eastAsia="Times New Roman"/>
          <w:lang w:eastAsia="hr-HR"/>
        </w:rPr>
        <w:t>Sukoišanska</w:t>
      </w:r>
      <w:proofErr w:type="spellEnd"/>
      <w:r w:rsidRPr="004E679C">
        <w:rPr>
          <w:rFonts w:cs="Times New Roman" w:eastAsia="Times New Roman"/>
          <w:lang w:eastAsia="hr-HR"/>
        </w:rPr>
        <w:t xml:space="preserve"> 6, sudnica broj: 5, soba broj: 121/I kat. Na ročište se pozivaju: Povjerenik, Dužnik i vjerovnici. Ako nitko ne ospori prijavljenu tražbinu koja će se ispitivati, tražbina će se smatrati utvrđenom, sukladno članku 47, Stečajnog zakona (</w:t>
      </w:r>
      <w:r w:rsidRPr="004E679C">
        <w:rPr>
          <w:rFonts w:cs="Times New Roman" w:eastAsia="Times New Roman"/>
          <w:i/>
          <w:lang w:eastAsia="hr-HR"/>
        </w:rPr>
        <w:t>Narodne novine</w:t>
      </w:r>
      <w:r w:rsidRPr="004E679C">
        <w:rPr>
          <w:rFonts w:cs="Times New Roman" w:eastAsia="Times New Roman"/>
          <w:lang w:eastAsia="hr-HR"/>
        </w:rPr>
        <w:t xml:space="preserve">, </w:t>
      </w:r>
      <w:proofErr w:type="spellStart"/>
      <w:r w:rsidRPr="004E679C">
        <w:rPr>
          <w:rFonts w:cs="Times New Roman" w:eastAsia="Times New Roman"/>
          <w:lang w:eastAsia="hr-HR"/>
        </w:rPr>
        <w:t>br</w:t>
      </w:r>
      <w:proofErr w:type="spellEnd"/>
      <w:r w:rsidRPr="004E679C">
        <w:rPr>
          <w:rFonts w:cs="Times New Roman" w:eastAsia="Times New Roman"/>
          <w:lang w:eastAsia="hr-HR"/>
        </w:rPr>
        <w:t>: 71/15, dalje: SZ).</w:t>
      </w:r>
    </w:p>
    <w:p w:rsidRDefault="004E679C" w:rsidP="004E679C" w:rsidR="004E679C" w:rsidRPr="004E679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679C" w:rsidP="004E679C" w:rsidR="004E679C" w:rsidRPr="004E679C">
      <w:pPr>
        <w:spacing w:after="0"/>
        <w:jc w:val="both"/>
        <w:rPr>
          <w:rFonts w:cs="Times New Roman" w:eastAsia="Times New Roman"/>
          <w:lang w:eastAsia="hr-HR"/>
        </w:rPr>
      </w:pPr>
      <w:r w:rsidRPr="004E679C">
        <w:rPr>
          <w:rFonts w:cs="Times New Roman" w:eastAsia="Times New Roman"/>
          <w:lang w:eastAsia="hr-HR"/>
        </w:rPr>
        <w:t xml:space="preserve">          </w:t>
      </w:r>
      <w:r w:rsidRPr="004E679C">
        <w:rPr>
          <w:rFonts w:cs="Times New Roman" w:eastAsia="Times New Roman"/>
          <w:b/>
          <w:lang w:eastAsia="hr-HR"/>
        </w:rPr>
        <w:t>2.</w:t>
      </w:r>
      <w:r w:rsidRPr="004E679C">
        <w:rPr>
          <w:rFonts w:cs="Times New Roman" w:eastAsia="Times New Roman"/>
          <w:lang w:eastAsia="hr-HR"/>
        </w:rPr>
        <w:t xml:space="preserve"> Poziva se povjerenik Stjepan </w:t>
      </w:r>
      <w:proofErr w:type="spellStart"/>
      <w:r w:rsidRPr="004E679C">
        <w:rPr>
          <w:rFonts w:cs="Times New Roman" w:eastAsia="Times New Roman"/>
          <w:lang w:eastAsia="hr-HR"/>
        </w:rPr>
        <w:t>Kugler</w:t>
      </w:r>
      <w:proofErr w:type="spellEnd"/>
      <w:r w:rsidRPr="004E679C">
        <w:rPr>
          <w:rFonts w:cs="Times New Roman" w:eastAsia="Times New Roman"/>
          <w:lang w:eastAsia="hr-HR"/>
        </w:rPr>
        <w:t xml:space="preserve">, nakon što se tražbina iz točke 1. ovog zaključka ispita na tome ročištu, očitovati se na okolnost: </w:t>
      </w:r>
    </w:p>
    <w:p w:rsidRDefault="004E679C" w:rsidP="004E679C" w:rsidR="004E679C" w:rsidRPr="004E679C">
      <w:pPr>
        <w:spacing w:after="0"/>
        <w:jc w:val="both"/>
        <w:rPr>
          <w:rFonts w:cs="Times New Roman" w:eastAsia="Times New Roman"/>
          <w:lang w:eastAsia="hr-HR"/>
        </w:rPr>
      </w:pPr>
      <w:r w:rsidRPr="004E679C">
        <w:rPr>
          <w:rFonts w:cs="Times New Roman" w:eastAsia="Times New Roman"/>
          <w:b/>
          <w:lang w:eastAsia="hr-HR"/>
        </w:rPr>
        <w:t>a)</w:t>
      </w:r>
      <w:r w:rsidRPr="004E679C">
        <w:rPr>
          <w:rFonts w:cs="Times New Roman" w:eastAsia="Times New Roman"/>
          <w:lang w:eastAsia="hr-HR"/>
        </w:rPr>
        <w:t xml:space="preserve"> je li u ovome </w:t>
      </w:r>
      <w:proofErr w:type="spellStart"/>
      <w:r w:rsidRPr="004E679C">
        <w:rPr>
          <w:rFonts w:cs="Times New Roman" w:eastAsia="Times New Roman"/>
          <w:lang w:eastAsia="hr-HR"/>
        </w:rPr>
        <w:t>predstečajnom</w:t>
      </w:r>
      <w:proofErr w:type="spellEnd"/>
      <w:r w:rsidRPr="004E679C">
        <w:rPr>
          <w:rFonts w:cs="Times New Roman" w:eastAsia="Times New Roman"/>
          <w:lang w:eastAsia="hr-HR"/>
        </w:rPr>
        <w:t xml:space="preserve"> postupku iznos utvrđenih tražbina za 10 % veći od iznosa obveza prema vjerovnicima koje je dužnik naveo u prijedlogu (čl. 64, st. 1, točka 2, SZ), </w:t>
      </w:r>
    </w:p>
    <w:p w:rsidRDefault="004E679C" w:rsidP="004E679C" w:rsidR="004E679C" w:rsidRPr="004E679C">
      <w:pPr>
        <w:spacing w:after="0"/>
        <w:jc w:val="both"/>
        <w:rPr>
          <w:rFonts w:cs="Times New Roman" w:eastAsia="Times New Roman"/>
          <w:lang w:eastAsia="hr-HR"/>
        </w:rPr>
      </w:pPr>
      <w:r w:rsidRPr="004E679C">
        <w:rPr>
          <w:rFonts w:cs="Times New Roman" w:eastAsia="Times New Roman"/>
          <w:b/>
          <w:lang w:eastAsia="hr-HR"/>
        </w:rPr>
        <w:t>b)</w:t>
      </w:r>
      <w:r w:rsidRPr="004E679C">
        <w:rPr>
          <w:rFonts w:cs="Times New Roman" w:eastAsia="Times New Roman"/>
          <w:lang w:eastAsia="hr-HR"/>
        </w:rPr>
        <w:t xml:space="preserve"> je li u ovome </w:t>
      </w:r>
      <w:proofErr w:type="spellStart"/>
      <w:r w:rsidRPr="004E679C">
        <w:rPr>
          <w:rFonts w:cs="Times New Roman" w:eastAsia="Times New Roman"/>
          <w:lang w:eastAsia="hr-HR"/>
        </w:rPr>
        <w:t>predstečajnom</w:t>
      </w:r>
      <w:proofErr w:type="spellEnd"/>
      <w:r w:rsidRPr="004E679C">
        <w:rPr>
          <w:rFonts w:cs="Times New Roman" w:eastAsia="Times New Roman"/>
          <w:lang w:eastAsia="hr-HR"/>
        </w:rPr>
        <w:t xml:space="preserve"> postupku iznos osporenih tražbina, radi čijeg je utvrđivanja, osiguranja ili ostvarenja vjerovnik protiv Dužnika poduzeo radnju pred sudom ili drugim nadležnim tijelom prije podnošenja prijedloga za otvaranje ovoga </w:t>
      </w:r>
      <w:proofErr w:type="spellStart"/>
      <w:r w:rsidRPr="004E679C">
        <w:rPr>
          <w:rFonts w:cs="Times New Roman" w:eastAsia="Times New Roman"/>
          <w:lang w:eastAsia="hr-HR"/>
        </w:rPr>
        <w:t>predstečajnog</w:t>
      </w:r>
      <w:proofErr w:type="spellEnd"/>
      <w:r w:rsidRPr="004E679C">
        <w:rPr>
          <w:rFonts w:cs="Times New Roman" w:eastAsia="Times New Roman"/>
          <w:lang w:eastAsia="hr-HR"/>
        </w:rPr>
        <w:t xml:space="preserve"> postupka, prelazi 25 % iznosa prijavljenih tražbina (članak 64, stavak 1, točka 3, SZ).</w:t>
      </w:r>
    </w:p>
    <w:p w:rsidRDefault="004E679C" w:rsidP="004E679C" w:rsidR="004E679C" w:rsidRPr="004E679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679C" w:rsidP="004E679C" w:rsidR="004E679C" w:rsidRPr="004E679C">
      <w:pPr>
        <w:spacing w:after="0"/>
        <w:jc w:val="both"/>
        <w:rPr>
          <w:rFonts w:cs="Times New Roman" w:eastAsia="Times New Roman"/>
          <w:lang w:eastAsia="hr-HR"/>
        </w:rPr>
      </w:pPr>
      <w:r w:rsidRPr="004E679C">
        <w:rPr>
          <w:rFonts w:cs="Times New Roman" w:eastAsia="Times New Roman"/>
          <w:lang w:eastAsia="hr-HR"/>
        </w:rPr>
        <w:t xml:space="preserve">          </w:t>
      </w:r>
      <w:r w:rsidRPr="004E679C">
        <w:rPr>
          <w:rFonts w:cs="Times New Roman" w:eastAsia="Times New Roman"/>
          <w:b/>
          <w:lang w:eastAsia="hr-HR"/>
        </w:rPr>
        <w:t>3.</w:t>
      </w:r>
      <w:r w:rsidRPr="004E679C">
        <w:rPr>
          <w:rFonts w:cs="Times New Roman" w:eastAsia="Times New Roman"/>
          <w:lang w:eastAsia="hr-HR"/>
        </w:rPr>
        <w:t xml:space="preserve"> Ovaj će se zaključak objaviti na e-Oglasnoj ploči ovog Trgovačkog suda u Splitu, što svima pozvanima služi kao poziv.</w:t>
      </w:r>
    </w:p>
    <w:p w:rsidRDefault="004E679C" w:rsidP="004E679C" w:rsidR="004E679C" w:rsidRPr="004E679C">
      <w:pPr>
        <w:spacing w:after="0"/>
        <w:rPr>
          <w:rFonts w:cs="Times New Roman" w:eastAsia="Times New Roman"/>
          <w:lang w:eastAsia="hr-HR"/>
        </w:rPr>
      </w:pPr>
    </w:p>
    <w:p w:rsidRDefault="004E679C" w:rsidP="004E679C" w:rsidR="004E679C" w:rsidRPr="004E679C">
      <w:pPr>
        <w:spacing w:after="0"/>
        <w:rPr>
          <w:rFonts w:cs="Times New Roman" w:eastAsia="Times New Roman"/>
          <w:lang w:eastAsia="hr-HR"/>
        </w:rPr>
      </w:pPr>
      <w:r w:rsidRPr="004E679C">
        <w:rPr>
          <w:rFonts w:cs="Times New Roman" w:eastAsia="Times New Roman"/>
          <w:lang w:eastAsia="hr-HR"/>
        </w:rPr>
        <w:t xml:space="preserve">                                                    Split, 29. travnja 2016. godine.</w:t>
      </w:r>
    </w:p>
    <w:p w:rsidRDefault="004E679C" w:rsidP="004E679C" w:rsidR="004E679C" w:rsidRPr="004E679C">
      <w:pPr>
        <w:spacing w:after="0"/>
        <w:rPr>
          <w:rFonts w:cs="Times New Roman" w:eastAsia="Times New Roman"/>
          <w:lang w:eastAsia="hr-HR"/>
        </w:rPr>
      </w:pPr>
    </w:p>
    <w:p w:rsidRDefault="004E679C" w:rsidP="004E679C" w:rsidR="004E679C" w:rsidRPr="004E679C">
      <w:pPr>
        <w:spacing w:after="0"/>
        <w:jc w:val="both"/>
        <w:rPr>
          <w:rFonts w:cs="Times New Roman" w:eastAsia="Times New Roman"/>
          <w:lang w:eastAsia="hr-HR"/>
        </w:rPr>
      </w:pPr>
      <w:r w:rsidRPr="004E679C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S U D A C:</w:t>
      </w:r>
    </w:p>
    <w:p w:rsidRDefault="004E679C" w:rsidP="004E679C" w:rsidR="004E679C" w:rsidRPr="004E679C">
      <w:pPr>
        <w:spacing w:after="0"/>
        <w:jc w:val="both"/>
        <w:rPr>
          <w:rFonts w:cs="Times New Roman" w:eastAsia="Times New Roman"/>
          <w:lang w:eastAsia="hr-HR"/>
        </w:rPr>
      </w:pPr>
      <w:r w:rsidRPr="004E679C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Jozo Ćaleta,</w:t>
      </w:r>
      <w:proofErr w:type="spellStart"/>
      <w:r w:rsidRPr="004E679C">
        <w:rPr>
          <w:rFonts w:cs="Times New Roman" w:eastAsia="Times New Roman"/>
          <w:lang w:eastAsia="hr-HR"/>
        </w:rPr>
        <w:t>v.r</w:t>
      </w:r>
      <w:proofErr w:type="spellEnd"/>
      <w:r w:rsidRPr="004E679C">
        <w:rPr>
          <w:rFonts w:cs="Times New Roman" w:eastAsia="Times New Roman"/>
          <w:lang w:eastAsia="hr-HR"/>
        </w:rPr>
        <w:t>,</w:t>
      </w:r>
    </w:p>
    <w:p w:rsidRDefault="004E679C" w:rsidP="004E679C" w:rsidR="004E679C" w:rsidRPr="004E679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679C" w:rsidP="004E679C" w:rsidR="004E679C" w:rsidRPr="004E679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679C" w:rsidP="004E679C" w:rsidR="004E679C" w:rsidRPr="004E679C">
      <w:pPr>
        <w:spacing w:after="0"/>
        <w:jc w:val="both"/>
        <w:rPr>
          <w:rFonts w:cs="Times New Roman" w:eastAsia="Times New Roman"/>
          <w:lang w:eastAsia="hr-HR"/>
        </w:rPr>
      </w:pPr>
      <w:r w:rsidRPr="004E679C">
        <w:rPr>
          <w:rFonts w:cs="Times New Roman" w:eastAsia="Times New Roman"/>
          <w:u w:val="single"/>
          <w:lang w:eastAsia="hr-HR"/>
        </w:rPr>
        <w:t>Pravna pouka:</w:t>
      </w:r>
      <w:r w:rsidRPr="004E679C">
        <w:rPr>
          <w:rFonts w:cs="Times New Roman" w:eastAsia="Times New Roman"/>
          <w:lang w:eastAsia="hr-HR"/>
        </w:rPr>
        <w:t xml:space="preserve"> Protiv ovog zaključka nije dopušten pravni lijek (čl. 19, st. 7, SZ). </w:t>
      </w:r>
    </w:p>
    <w:p w:rsidRDefault="004E679C" w:rsidP="004E679C" w:rsidR="004E679C" w:rsidRPr="004E679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679C" w:rsidP="004E679C" w:rsidR="004E679C" w:rsidRPr="004E679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679C" w:rsidP="004E679C" w:rsidR="004E679C" w:rsidRPr="004E679C">
      <w:pPr>
        <w:spacing w:after="0"/>
        <w:jc w:val="right"/>
        <w:rPr>
          <w:rFonts w:cs="Times New Roman" w:eastAsia="Times New Roman"/>
          <w:lang w:eastAsia="hr-HR"/>
        </w:rPr>
      </w:pPr>
      <w:r w:rsidRPr="004E679C">
        <w:rPr>
          <w:rFonts w:cs="Times New Roman" w:eastAsia="Times New Roman"/>
          <w:b/>
          <w:lang w:eastAsia="hr-HR"/>
        </w:rPr>
        <w:t>- 2 -</w:t>
      </w:r>
      <w:r w:rsidRPr="004E679C">
        <w:rPr>
          <w:rFonts w:cs="Times New Roman" w:eastAsia="Times New Roman"/>
          <w:lang w:eastAsia="hr-HR"/>
        </w:rPr>
        <w:t xml:space="preserve">                               </w:t>
      </w:r>
      <w:r w:rsidRPr="004E679C">
        <w:rPr>
          <w:rFonts w:cs="Times New Roman" w:eastAsia="Times New Roman"/>
          <w:b/>
          <w:lang w:eastAsia="hr-HR"/>
        </w:rPr>
        <w:t>Broj:  14. -St-1106/2015.</w:t>
      </w:r>
    </w:p>
    <w:p w:rsidRDefault="004E679C" w:rsidP="004E679C" w:rsidR="004E679C" w:rsidRPr="004E679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679C" w:rsidP="004E679C" w:rsidR="004E679C" w:rsidRPr="004E679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679C" w:rsidP="004E679C" w:rsidR="004E679C" w:rsidRPr="004E679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679C" w:rsidP="004E679C" w:rsidR="004E679C" w:rsidRPr="004E679C">
      <w:pPr>
        <w:spacing w:after="0"/>
        <w:rPr>
          <w:rFonts w:cs="Times New Roman" w:eastAsia="Times New Roman"/>
          <w:u w:val="single"/>
          <w:lang w:eastAsia="hr-HR"/>
        </w:rPr>
      </w:pPr>
    </w:p>
    <w:p w:rsidRDefault="004E679C" w:rsidP="004E679C" w:rsidR="004E679C" w:rsidRPr="004E679C">
      <w:pPr>
        <w:spacing w:after="0"/>
        <w:rPr>
          <w:rFonts w:cs="Times New Roman" w:eastAsia="Times New Roman"/>
          <w:u w:val="single"/>
          <w:lang w:eastAsia="hr-HR"/>
        </w:rPr>
      </w:pPr>
      <w:r w:rsidRPr="004E679C">
        <w:rPr>
          <w:rFonts w:cs="Times New Roman" w:eastAsia="Times New Roman"/>
          <w:u w:val="single"/>
          <w:lang w:eastAsia="hr-HR"/>
        </w:rPr>
        <w:t>DNA:</w:t>
      </w:r>
    </w:p>
    <w:p w:rsidRDefault="004E679C" w:rsidP="004E679C" w:rsidR="004E679C" w:rsidRPr="004E679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679C" w:rsidP="004E679C" w:rsidR="004E679C" w:rsidRPr="004E679C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4E679C">
        <w:rPr>
          <w:rFonts w:cs="Times New Roman" w:eastAsia="Times New Roman"/>
          <w:lang w:eastAsia="hr-HR"/>
        </w:rPr>
        <w:t xml:space="preserve">1. </w:t>
      </w:r>
      <w:r w:rsidRPr="004E679C">
        <w:rPr>
          <w:rFonts w:cs="Times New Roman" w:eastAsia="Times New Roman"/>
          <w:bCs/>
          <w:lang w:eastAsia="hr-HR"/>
        </w:rPr>
        <w:t>e-Oglasna ploča Suda – rok: do ročišta – 25. svibnja 2016. god,</w:t>
      </w:r>
    </w:p>
    <w:p w:rsidRDefault="004E679C" w:rsidP="004E679C" w:rsidR="004E679C" w:rsidRPr="004E679C">
      <w:pPr>
        <w:spacing w:after="0"/>
        <w:rPr>
          <w:rFonts w:cs="Times New Roman" w:eastAsia="Times New Roman"/>
          <w:lang w:eastAsia="hr-HR"/>
        </w:rPr>
      </w:pPr>
      <w:r w:rsidRPr="004E679C">
        <w:rPr>
          <w:rFonts w:cs="Times New Roman" w:eastAsia="Times New Roman"/>
          <w:lang w:eastAsia="hr-HR"/>
        </w:rPr>
        <w:t>2.  Spis.</w:t>
      </w:r>
    </w:p>
    <w:p w:rsidRDefault="004E679C" w:rsidP="004E679C" w:rsidR="004E679C" w:rsidRPr="004E679C">
      <w:pPr>
        <w:spacing w:after="0"/>
        <w:rPr>
          <w:rFonts w:cs="Times New Roman" w:eastAsia="Times New Roman"/>
          <w:lang w:eastAsia="hr-HR"/>
        </w:rPr>
      </w:pPr>
    </w:p>
    <w:p w:rsidRDefault="004E679C" w:rsidP="004E679C" w:rsidR="004E679C" w:rsidRPr="004E679C">
      <w:pPr>
        <w:spacing w:after="0"/>
        <w:rPr>
          <w:rFonts w:cs="Times New Roman" w:eastAsia="Times New Roman"/>
          <w:lang w:eastAsia="hr-HR"/>
        </w:rPr>
      </w:pPr>
    </w:p>
    <w:p w:rsidRDefault="004E679C" w:rsidP="004E679C" w:rsidR="004E679C" w:rsidRPr="004E679C">
      <w:pPr>
        <w:spacing w:after="0"/>
        <w:rPr>
          <w:rFonts w:cs="Times New Roman" w:eastAsia="Times New Roman"/>
          <w:lang w:eastAsia="hr-HR"/>
        </w:rPr>
      </w:pPr>
    </w:p>
    <w:p w:rsidRDefault="004E679C" w:rsidP="004E679C" w:rsidR="004E679C" w:rsidRPr="004E679C">
      <w:pPr>
        <w:spacing w:after="0"/>
        <w:rPr>
          <w:rFonts w:cs="Times New Roman" w:eastAsia="Times New Roman"/>
          <w:lang w:eastAsia="hr-HR"/>
        </w:rPr>
      </w:pPr>
      <w:r w:rsidRPr="004E679C">
        <w:rPr>
          <w:rFonts w:cs="Times New Roman" w:eastAsia="Times New Roman"/>
          <w:lang w:eastAsia="hr-HR"/>
        </w:rPr>
        <w:t>Split, 29. travnja 2016. godine.</w:t>
      </w:r>
    </w:p>
    <w:p w:rsidRDefault="004E679C" w:rsidP="004E679C" w:rsidR="004E679C" w:rsidRPr="004E679C">
      <w:pPr>
        <w:spacing w:after="0"/>
        <w:rPr>
          <w:rFonts w:cs="Times New Roman" w:eastAsia="Times New Roman"/>
          <w:lang w:eastAsia="hr-HR"/>
        </w:rPr>
      </w:pPr>
      <w:r w:rsidRPr="004E679C">
        <w:rPr>
          <w:rFonts w:cs="Times New Roman" w:eastAsia="Times New Roman"/>
          <w:lang w:eastAsia="hr-HR"/>
        </w:rPr>
        <w:t xml:space="preserve">                                                                                   S U D A C:</w:t>
      </w:r>
    </w:p>
    <w:p w:rsidRDefault="004E679C" w:rsidP="004E679C" w:rsidR="004E679C" w:rsidRPr="004E679C">
      <w:pPr>
        <w:spacing w:after="0"/>
        <w:rPr>
          <w:rFonts w:cs="Times New Roman" w:eastAsia="Times New Roman"/>
          <w:lang w:eastAsia="hr-HR"/>
        </w:rPr>
      </w:pPr>
      <w:r w:rsidRPr="004E679C">
        <w:rPr>
          <w:rFonts w:cs="Times New Roman" w:eastAsia="Times New Roman"/>
          <w:lang w:eastAsia="hr-HR"/>
        </w:rPr>
        <w:t xml:space="preserve">                                                                                  Jozo Ćaleta,</w:t>
      </w:r>
    </w:p>
    <w:p w:rsidRDefault="004E679C" w:rsidP="004E679C" w:rsidR="004E679C" w:rsidRPr="004E679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679C" w:rsidP="004E679C" w:rsidR="004E679C" w:rsidRPr="004E679C">
      <w:pPr>
        <w:spacing w:after="0"/>
        <w:rPr>
          <w:rFonts w:cs="Times New Roman" w:eastAsia="Times New Roman"/>
          <w:lang w:eastAsia="hr-HR"/>
        </w:rPr>
      </w:pPr>
    </w:p>
    <w:p w:rsidRDefault="004E679C" w:rsidP="004E679C" w:rsidR="004E679C" w:rsidRPr="004E679C">
      <w:pPr>
        <w:spacing w:after="0"/>
        <w:rPr>
          <w:rFonts w:cs="Times New Roman" w:eastAsia="Times New Roman"/>
          <w:lang w:eastAsia="hr-HR"/>
        </w:rPr>
      </w:pPr>
    </w:p>
    <w:p w:rsidRDefault="004E679C" w:rsidP="004E679C" w:rsidR="004E679C" w:rsidRPr="004E679C">
      <w:pPr>
        <w:spacing w:after="0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79C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594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St-1106/2015-67</izvorni_sadrzaj>
    <derivirana_varijabla naziv="DomainObject.Oznaka_1">St-1106/2015-67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1106</izvorni_sadrzaj>
    <derivirana_varijabla naziv="DomainObject.Predmet.Broj_1">1106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St-1106/2015</izvorni_sadrzaj>
    <derivirana_varijabla naziv="DomainObject.Predmet.OznakaBroj_1">St-1106/2015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CETINA dioničko društvo za izgradnju vodnih građevina i građevinarstvo</izvorni_sadrzaj>
    <derivirana_varijabla naziv="DomainObject.Predmet.StrankaFormated_1">  CETINA dioničko društvo za izgradnju vodnih građevina i građevinarstvo</derivirana_varijabla>
  </DomainObject.Predmet.StrankaFormated>
  <DomainObject.Predmet.StrankaFormatedOIB>
    <izvorni_sadrzaj>  CETINA dioničko društvo za izgradnju vodnih građevina i građevinarstvo, OIB 98900394029</izvorni_sadrzaj>
    <derivirana_varijabla naziv="DomainObject.Predmet.StrankaFormatedOIB_1">  CETINA dioničko društvo za izgradnju vodnih građevina i građevinarstvo, OIB 98900394029</derivirana_varijabla>
  </DomainObject.Predmet.StrankaFormatedOIB>
  <DomainObject.Predmet.StrankaFormatedWithAdress>
    <izvorni_sadrzaj> CETINA dioničko društvo za izgradnju vodnih građevina i građevinarstvo, Ulica Miljenka Buljana 35, 21230 Sinj</izvorni_sadrzaj>
    <derivirana_varijabla naziv="DomainObject.Predmet.StrankaFormatedWithAdress_1"> CETINA dioničko društvo za izgradnju vodnih građevina i građevinarstvo, Ulica Miljenka Buljana 35, 21230 Sinj</derivirana_varijabla>
  </DomainObject.Predmet.StrankaFormatedWithAdress>
  <DomainObject.Predmet.StrankaFormatedWithAdressOIB>
    <izvorni_sadrzaj> CETINA dioničko društvo za izgradnju vodnih građevina i građevinarstvo, OIB 98900394029, Ulica Miljenka Buljana 35, 21230 Sinj</izvorni_sadrzaj>
    <derivirana_varijabla naziv="DomainObject.Predmet.StrankaFormatedWithAdressOIB_1"> CETINA dioničko društvo za izgradnju vodnih građevina i građevinarstvo, OIB 98900394029, Ulica Miljenka Buljana 35, 21230 Sinj</derivirana_varijabla>
  </DomainObject.Predmet.StrankaFormatedWithAdressOIB>
  <DomainObject.Predmet.StrankaWithAdress>
    <izvorni_sadrzaj>CETINA dioničko društvo za izgradnju vodnih građevina i građevinarstvo Ulica Miljenka Buljana 35,21230 Sinj</izvorni_sadrzaj>
    <derivirana_varijabla naziv="DomainObject.Predmet.StrankaWithAdress_1">CETINA dioničko društvo za izgradnju vodnih građevina i građevinarstvo Ulica Miljenka Buljana 35,21230 Sinj</derivirana_varijabla>
  </DomainObject.Predmet.StrankaWithAdress>
  <DomainObject.Predmet.StrankaWithAdressOIB>
    <izvorni_sadrzaj>CETINA dioničko društvo za izgradnju vodnih građevina i građevinarstvo, OIB 98900394029, Ulica Miljenka Buljana 35,21230 Sinj</izvorni_sadrzaj>
    <derivirana_varijabla naziv="DomainObject.Predmet.StrankaWithAdressOIB_1">CETINA dioničko društvo za izgradnju vodnih građevina i građevinarstvo, OIB 98900394029, Ulica Miljenka Buljana 35,21230 Sinj</derivirana_varijabla>
  </DomainObject.Predmet.StrankaWithAdressOIB>
  <DomainObject.Predmet.StrankaNazivFormated>
    <izvorni_sadrzaj>CETINA dioničko društvo za izgradnju vodnih građevina i građevinarstvo</izvorni_sadrzaj>
    <derivirana_varijabla naziv="DomainObject.Predmet.StrankaNazivFormated_1">CETINA dioničko društvo za izgradnju vodnih građevina i građevinarstvo</derivirana_varijabla>
  </DomainObject.Predmet.StrankaNazivFormated>
  <DomainObject.Predmet.StrankaNazivFormatedOIB>
    <izvorni_sadrzaj>CETINA dioničko društvo za izgradnju vodnih građevina i građevinarstvo, OIB 98900394029</izvorni_sadrzaj>
    <derivirana_varijabla naziv="DomainObject.Predmet.StrankaNazivFormatedOIB_1">CETINA dioničko društvo za izgradnju vodnih građevina i građevinarstvo, OIB 98900394029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CETINA dioničko društvo za izgradnju vodnih građevina i građevinarstvo</item>
    </izvorni_sadrzaj>
    <derivirana_varijabla naziv="DomainObject.Predmet.StrankaListFormated_1">
      <item>CETINA dioničko društvo za izgradnju vodnih građevina i građevinarstvo</item>
    </derivirana_varijabla>
  </DomainObject.Predmet.StrankaListFormated>
  <DomainObject.Predmet.StrankaListFormatedOIB>
    <izvorni_sadrzaj>
      <item>CETINA dioničko društvo za izgradnju vodnih građevina i građevinarstvo, OIB 98900394029</item>
    </izvorni_sadrzaj>
    <derivirana_varijabla naziv="DomainObject.Predmet.StrankaListFormatedOIB_1">
      <item>CETINA dioničko društvo za izgradnju vodnih građevina i građevinarstvo, OIB 98900394029</item>
    </derivirana_varijabla>
  </DomainObject.Predmet.StrankaListFormatedOIB>
  <DomainObject.Predmet.StrankaListFormatedWithAdress>
    <izvorni_sadrzaj>
      <item>CETINA dioničko društvo za izgradnju vodnih građevina i građevinarstvo, Ulica Miljenka Buljana 35, 21230 Sinj</item>
    </izvorni_sadrzaj>
    <derivirana_varijabla naziv="DomainObject.Predmet.StrankaListFormatedWithAdress_1">
      <item>CETINA dioničko društvo za izgradnju vodnih građevina i građevinarstvo, Ulica Miljenka Buljana 35, 21230 Sinj</item>
    </derivirana_varijabla>
  </DomainObject.Predmet.StrankaListFormatedWithAdress>
  <DomainObject.Predmet.StrankaListFormatedWithAdressOIB>
    <izvorni_sadrzaj>
      <item>CETINA dioničko društvo za izgradnju vodnih građevina i građevinarstvo, OIB 98900394029, Ulica Miljenka Buljana 35, 21230 Sinj</item>
    </izvorni_sadrzaj>
    <derivirana_varijabla naziv="DomainObject.Predmet.StrankaListFormatedWithAdressOIB_1">
      <item>CETINA dioničko društvo za izgradnju vodnih građevina i građevinarstvo, OIB 98900394029, Ulica Miljenka Buljana 35, 21230 Sinj</item>
    </derivirana_varijabla>
  </DomainObject.Predmet.StrankaListFormatedWithAdressOIB>
  <DomainObject.Predmet.StrankaListNazivFormated>
    <izvorni_sadrzaj>
      <item>CETINA dioničko društvo za izgradnju vodnih građevina i građevinarstvo</item>
    </izvorni_sadrzaj>
    <derivirana_varijabla naziv="DomainObject.Predmet.StrankaListNazivFormated_1">
      <item>CETINA dioničko društvo za izgradnju vodnih građevina i građevinarstvo</item>
    </derivirana_varijabla>
  </DomainObject.Predmet.StrankaListNazivFormated>
  <DomainObject.Predmet.StrankaListNazivFormatedOIB>
    <izvorni_sadrzaj>
      <item>CETINA dioničko društvo za izgradnju vodnih građevina i građevinarstvo, OIB 98900394029</item>
    </izvorni_sadrzaj>
    <derivirana_varijabla naziv="DomainObject.Predmet.StrankaListNazivFormatedOIB_1">
      <item>CETINA dioničko društvo za izgradnju vodnih građevina i građevinarstvo, OIB 98900394029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>St-1106/2015-67</izvorni_sadrzaj>
    <derivirana_varijabla naziv="DomainObject.PoslovniBrojDokumenta_1">St-1106/2015-67</derivirana_varijabla>
  </DomainObject.PoslovniBrojDokumenta>
  <DomainObject.Predmet.StrankaIDrugi>
    <izvorni_sadrzaj>CETINA dioničko društvo za izgradnju vodnih građevina i građevinarstvo</izvorni_sadrzaj>
    <derivirana_varijabla naziv="DomainObject.Predmet.StrankaIDrugi_1">CETINA dioničko društvo za izgradnju vodnih građevina i građevinarstvo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CETINA dioničko društvo za izgradnju vodnih građevina i građevinarstvo, OIB 98900394029, Ulica Miljenka Buljana 35, 21230 Sinj</izvorni_sadrzaj>
    <derivirana_varijabla naziv="DomainObject.Predmet.StrankaIDrugiAdressOIB_1">CETINA dioničko društvo za izgradnju vodnih građevina i građevinarstvo, OIB 98900394029, Ulica Miljenka Buljana 35, 21230 Sinj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CETINA dioničko društvo za izgradnju vodnih građevina i građevinarstvo</item>
    </izvorni_sadrzaj>
    <derivirana_varijabla naziv="DomainObject.Predmet.SudioniciListNaziv_1">
      <item>CETINA dioničko društvo za izgradnju vodnih građevina i građevinarstvo</item>
    </derivirana_varijabla>
  </DomainObject.Predmet.SudioniciListNaziv>
  <DomainObject.Predmet.SudioniciListAdressOIB>
    <izvorni_sadrzaj>
      <item>CETINA dioničko društvo za izgradnju vodnih građevina i građevinarstvo, OIB 98900394029, Ulica Miljenka Buljana 35,21230 Sinj</item>
    </izvorni_sadrzaj>
    <derivirana_varijabla naziv="DomainObject.Predmet.SudioniciListAdressOIB_1">
      <item>CETINA dioničko društvo za izgradnju vodnih građevina i građevinarstvo, OIB 98900394029, Ulica Miljenka Buljana 35,21230 Sinj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C6F1B1-FD83-465F-89AF-E85FC73D85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379</properties:Words>
  <properties:Characters>1866</properties:Characters>
  <properties:Lines>71</properties:Lines>
  <properties:Paragraphs>23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2016-04-29T08:56:00Z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St-1106/2015-67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