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7073" w14:paraId="0d67073" w:rsidRDefault="00EF1976" w:rsidP="0073588E" w:rsidR="00EF1976" w:rsidRPr="00EF1D21">
      <w:pPr>
        <w15:collapsed w:val="false"/>
      </w:pPr>
      <w:bookmarkStart w:name="_GoBack" w:id="0"/>
      <w:bookmarkEnd w:id="0"/>
    </w:p>
    <w:p w:rsidRDefault="00C57FB1" w:rsidP="00C57FB1" w:rsidR="00C57FB1">
      <w:pPr>
        <w:pStyle w:val="Zaglavlje"/>
        <w:jc w:val="right"/>
      </w:pPr>
      <w:r>
        <w:t>8 St-40/14-33</w:t>
      </w:r>
    </w:p>
    <w:p w:rsidRDefault="00EF1976" w:rsidP="0073588E" w:rsidR="00EF1976" w:rsidRPr="00EF1D21"/>
    <w:p w:rsidRDefault="0073588E" w:rsidP="00BA367F" w:rsidR="008965DC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  <w:r w:rsidR="005D4F33"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A4BA9" w:rsidP="008965DC" w:rsidR="00AA4BA9">
      <w:pPr>
        <w:jc w:val="center"/>
        <w:rPr>
          <w:bCs/>
        </w:rPr>
      </w:pPr>
    </w:p>
    <w:p w:rsidRDefault="00AA4BA9" w:rsidP="00AA4BA9" w:rsidR="00A272AD">
      <w:pPr>
        <w:jc w:val="both"/>
        <w:rPr>
          <w:bCs/>
        </w:rPr>
      </w:pPr>
      <w:r>
        <w:rPr>
          <w:bCs/>
        </w:rPr>
        <w:t xml:space="preserve">             </w:t>
      </w:r>
      <w:r w:rsidRPr="00AA4BA9">
        <w:rPr>
          <w:bCs/>
        </w:rPr>
        <w:t xml:space="preserve"> Trgovački sud u Rijeci po stečajnoj sutkinji Emi Brdovčak u stečajnom  postupku nad dužnikom AUTOKUĆA DRAGA d.o.o. Rijeka, u stečaju, Pod Ohrušvom 9 C, OIB: 31643193029, MBS: 040263091, kojeg zastupa stečajni upravitelj Gordan Blagojević iz Rijeke, Markovići 21, 18. ožujka 2016.</w:t>
      </w:r>
    </w:p>
    <w:p w:rsidRDefault="00037F87" w:rsidP="00037F87" w:rsidR="00037F87" w:rsidRPr="00037F87">
      <w:pPr>
        <w:jc w:val="both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037F87" w:rsidP="008C45F2" w:rsidR="0073588E">
      <w:pPr>
        <w:pStyle w:val="Odlomakpopisa"/>
        <w:numPr>
          <w:ilvl w:val="0"/>
          <w:numId w:val="4"/>
        </w:numPr>
        <w:jc w:val="both"/>
      </w:pPr>
      <w:r>
        <w:t>Stečajnom upravitelju</w:t>
      </w:r>
      <w:r w:rsidR="00AA4BA9">
        <w:t xml:space="preserve"> </w:t>
      </w:r>
      <w:r w:rsidR="00AA4BA9" w:rsidRPr="00AA4BA9">
        <w:t>Gordan</w:t>
      </w:r>
      <w:r w:rsidR="00AA4BA9">
        <w:t>u</w:t>
      </w:r>
      <w:r w:rsidR="00AA4BA9" w:rsidRPr="00AA4BA9">
        <w:t xml:space="preserve"> Blagojević</w:t>
      </w:r>
      <w:r w:rsidR="00AA4BA9">
        <w:t>u</w:t>
      </w:r>
      <w:r w:rsidR="00AA4BA9" w:rsidRPr="00AA4BA9">
        <w:t xml:space="preserve"> iz Rijeke, Markovići 21, OIB: 53507748090</w:t>
      </w:r>
      <w:r>
        <w:t xml:space="preserve">, </w:t>
      </w:r>
      <w:r w:rsidR="0073588E" w:rsidRPr="00EF1D21">
        <w:t>određuje se</w:t>
      </w:r>
      <w:r w:rsidR="00A272AD">
        <w:t xml:space="preserve"> konačna</w:t>
      </w:r>
      <w:r w:rsidR="0073588E" w:rsidRPr="00EF1D21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>ršene poslove stečajno upravite</w:t>
      </w:r>
      <w:r w:rsidR="004B0ED8" w:rsidRPr="004B0ED8">
        <w:t xml:space="preserve">ljske službe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 w:rsidR="008C45F2">
        <w:t>9</w:t>
      </w:r>
      <w:r>
        <w:t xml:space="preserve">.000,00 kn </w:t>
      </w:r>
      <w:r w:rsidR="00EF1D21" w:rsidRPr="00EF1D21">
        <w:t>neto</w:t>
      </w:r>
      <w:r w:rsidR="0073588E" w:rsidRPr="00EF1D21">
        <w:t>.</w:t>
      </w:r>
    </w:p>
    <w:p w:rsidRDefault="00C14DBE" w:rsidP="008C45F2" w:rsidR="00C14DBE">
      <w:pPr>
        <w:pStyle w:val="Odlomakpopisa"/>
        <w:jc w:val="both"/>
      </w:pPr>
    </w:p>
    <w:p w:rsidRDefault="00AA4BA9" w:rsidP="008C45F2" w:rsidR="00C14DBE">
      <w:pPr>
        <w:pStyle w:val="Odlomakpopisa"/>
        <w:numPr>
          <w:ilvl w:val="0"/>
          <w:numId w:val="4"/>
        </w:numPr>
        <w:jc w:val="both"/>
      </w:pPr>
      <w:r>
        <w:t>N</w:t>
      </w:r>
      <w:r w:rsidR="00C14DBE">
        <w:t>agrada stečajnom upravitelju isplatit će se iz Fonda za pokriće troškova stečajnog postupka.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73588E" w:rsidP="00AA4BA9" w:rsidR="00AA4BA9" w:rsidRPr="00AA4BA9">
      <w:pPr>
        <w:jc w:val="both"/>
        <w:rPr>
          <w:bCs/>
        </w:rPr>
      </w:pPr>
      <w:r w:rsidRPr="00EF1D21">
        <w:rPr>
          <w:bCs/>
        </w:rPr>
        <w:tab/>
      </w:r>
    </w:p>
    <w:p w:rsidRDefault="00AA4BA9" w:rsidP="00AA4BA9" w:rsidR="00AA4BA9">
      <w:pPr>
        <w:ind w:firstLine="720"/>
        <w:jc w:val="both"/>
        <w:rPr>
          <w:bCs/>
        </w:rPr>
      </w:pPr>
      <w:r w:rsidRPr="00AA4BA9">
        <w:rPr>
          <w:bCs/>
        </w:rPr>
        <w:t xml:space="preserve">Rješenjem ovog suda poslovni broj St-40/14-11od 20. travnja 2015. otvoren je stečajni postupak nad uvodno označenim dužnikom te je stečajnim upraviteljem imenovan Gordan Blagojević iz Rijeke. </w:t>
      </w:r>
    </w:p>
    <w:p w:rsidRDefault="00AA4BA9" w:rsidP="00AA4BA9" w:rsidR="00AA4BA9">
      <w:pPr>
        <w:jc w:val="both"/>
        <w:rPr>
          <w:bCs/>
        </w:rPr>
      </w:pPr>
    </w:p>
    <w:p w:rsidRDefault="00A272AD" w:rsidP="005E271F" w:rsidR="00A272AD">
      <w:pPr>
        <w:ind w:firstLine="720"/>
        <w:jc w:val="both"/>
        <w:rPr>
          <w:bCs/>
        </w:rPr>
      </w:pPr>
      <w:r w:rsidRPr="00A272AD">
        <w:rPr>
          <w:bCs/>
        </w:rPr>
        <w:t>Tijekom stečajnog postupka</w:t>
      </w:r>
      <w:r w:rsidR="00037F87">
        <w:rPr>
          <w:bCs/>
        </w:rPr>
        <w:t xml:space="preserve"> utvrđeno je da </w:t>
      </w:r>
      <w:r w:rsidR="00BE71C8" w:rsidRPr="00BE71C8">
        <w:rPr>
          <w:bCs/>
        </w:rPr>
        <w:t>dužnikova imovina nije dostatna za pokriće troškova stečajnog postupka, odnosno da</w:t>
      </w:r>
      <w:r w:rsidR="00AA4BA9">
        <w:rPr>
          <w:bCs/>
        </w:rPr>
        <w:t xml:space="preserve"> se dužnikove pokretnine ne mogu unovčiti</w:t>
      </w:r>
      <w:r w:rsidR="00BE71C8" w:rsidRPr="00BE71C8">
        <w:rPr>
          <w:bCs/>
        </w:rPr>
        <w:t>, da stečajni dužnik nema druge imovine iz koje bi se mogli namiriti stečajni</w:t>
      </w:r>
      <w:r w:rsidR="008C45F2">
        <w:rPr>
          <w:bCs/>
        </w:rPr>
        <w:t xml:space="preserve"> vjerovnici, a posljedično tome, </w:t>
      </w:r>
      <w:r w:rsidR="00BE71C8" w:rsidRPr="00BE71C8">
        <w:rPr>
          <w:bCs/>
        </w:rPr>
        <w:t>da u stečajnoj masi nema sredstava iz kojih bi se podmirili troškovi stečajnog postupka</w:t>
      </w:r>
      <w:r w:rsidR="00BE71C8">
        <w:rPr>
          <w:bCs/>
        </w:rPr>
        <w:t xml:space="preserve"> pa je rješenjem ovog suda poslovni broj St-</w:t>
      </w:r>
      <w:r w:rsidR="00AA4BA9">
        <w:rPr>
          <w:bCs/>
        </w:rPr>
        <w:t xml:space="preserve">40/14-32 od 18. </w:t>
      </w:r>
      <w:r w:rsidR="008C45F2">
        <w:rPr>
          <w:bCs/>
        </w:rPr>
        <w:t>o</w:t>
      </w:r>
      <w:r w:rsidR="00AA4BA9">
        <w:rPr>
          <w:bCs/>
        </w:rPr>
        <w:t xml:space="preserve">žujka 2016. </w:t>
      </w:r>
      <w:r w:rsidR="00BE71C8">
        <w:rPr>
          <w:bCs/>
        </w:rPr>
        <w:t xml:space="preserve">stečajni postupak obustavljen i zaključen sukladno odredbi čl. </w:t>
      </w:r>
      <w:r w:rsidR="00BE71C8" w:rsidRPr="00BE71C8">
        <w:rPr>
          <w:bCs/>
        </w:rPr>
        <w:t>čl. 203. st. 1. Stečajnog zakona („Narodne novine“ broj 44/96, 29/99, 129/00, 123/03, 8</w:t>
      </w:r>
      <w:r w:rsidR="00BE71C8">
        <w:rPr>
          <w:bCs/>
        </w:rPr>
        <w:t xml:space="preserve">2/06, 116/10, 25/12; dalje: SZ). </w:t>
      </w:r>
    </w:p>
    <w:p w:rsidRDefault="00BE71C8" w:rsidP="005E271F" w:rsidR="00BE71C8">
      <w:pPr>
        <w:ind w:firstLine="720"/>
        <w:jc w:val="both"/>
        <w:rPr>
          <w:bCs/>
        </w:rPr>
      </w:pPr>
    </w:p>
    <w:p w:rsidRDefault="00AA4BA9" w:rsidP="005E271F" w:rsidR="00BE71C8">
      <w:pPr>
        <w:ind w:firstLine="720"/>
        <w:jc w:val="both"/>
        <w:rPr>
          <w:bCs/>
        </w:rPr>
      </w:pPr>
      <w:r>
        <w:rPr>
          <w:bCs/>
        </w:rPr>
        <w:t>S</w:t>
      </w:r>
      <w:r w:rsidR="00BE71C8">
        <w:rPr>
          <w:bCs/>
        </w:rPr>
        <w:t xml:space="preserve">ud je za obračun nagrade </w:t>
      </w:r>
      <w:r>
        <w:rPr>
          <w:bCs/>
        </w:rPr>
        <w:t xml:space="preserve">stečajnom upravitelju </w:t>
      </w:r>
      <w:r w:rsidR="00BE71C8">
        <w:rPr>
          <w:bCs/>
        </w:rPr>
        <w:t>primijenio Uredbu</w:t>
      </w:r>
      <w:r w:rsidR="00BE71C8" w:rsidRPr="00BE71C8">
        <w:rPr>
          <w:bCs/>
        </w:rPr>
        <w:t xml:space="preserve"> o kriterijima i načinu obračuna i plaćanja nagrada stečajnim upraviteljima ("Narodne novine" br. 189/03; dalje: Uredba)</w:t>
      </w:r>
      <w:r w:rsidR="00BE71C8">
        <w:rPr>
          <w:bCs/>
        </w:rPr>
        <w:t xml:space="preserve"> s obzirom na to da je rad stečajnog upravitelja u pretežnom dijelu obavljen prije stupanja na snagu Uredbe</w:t>
      </w:r>
      <w:r w:rsidR="00BE71C8" w:rsidRPr="00BE71C8">
        <w:rPr>
          <w:bCs/>
        </w:rPr>
        <w:t xml:space="preserve"> o kriterijima i načinu obračuna i plaćanja nagrada stečajnim upraviteljima</w:t>
      </w:r>
      <w:r w:rsidR="00BE71C8">
        <w:rPr>
          <w:bCs/>
        </w:rPr>
        <w:t xml:space="preserve"> („Narodne novine“ broj 105/15) koja je stupila na snagu 10. </w:t>
      </w:r>
      <w:r w:rsidR="005E271F">
        <w:rPr>
          <w:bCs/>
        </w:rPr>
        <w:t>l</w:t>
      </w:r>
      <w:r>
        <w:rPr>
          <w:bCs/>
        </w:rPr>
        <w:t>istopada 2015</w:t>
      </w:r>
      <w:r w:rsidR="00BE71C8">
        <w:rPr>
          <w:bCs/>
        </w:rPr>
        <w:t>.</w:t>
      </w:r>
    </w:p>
    <w:p w:rsidRDefault="005E271F" w:rsidP="005E271F" w:rsidR="005E271F">
      <w:pPr>
        <w:jc w:val="both"/>
        <w:rPr>
          <w:bCs/>
        </w:rPr>
      </w:pPr>
    </w:p>
    <w:p w:rsidRDefault="00C14DBE" w:rsidP="005E271F" w:rsidR="00C14DBE">
      <w:pPr>
        <w:ind w:firstLine="720"/>
        <w:jc w:val="both"/>
        <w:rPr>
          <w:bCs/>
        </w:rPr>
      </w:pPr>
      <w:r>
        <w:rPr>
          <w:bCs/>
        </w:rPr>
        <w:t xml:space="preserve">Prema odredbi čl. 7. </w:t>
      </w:r>
      <w:r w:rsidR="005E271F">
        <w:rPr>
          <w:bCs/>
        </w:rPr>
        <w:t>s</w:t>
      </w:r>
      <w:r>
        <w:rPr>
          <w:bCs/>
        </w:rPr>
        <w:t xml:space="preserve">t. 1. Uredbe </w:t>
      </w:r>
      <w:r w:rsidR="00AA4BA9">
        <w:rPr>
          <w:bCs/>
        </w:rPr>
        <w:t xml:space="preserve">u vezi s čl. 9. Uredbe </w:t>
      </w:r>
      <w:r>
        <w:rPr>
          <w:bCs/>
        </w:rPr>
        <w:t xml:space="preserve"> (koji se primjenjuje u slučaju obustave i zaključenja stečajnog postupka primjenom odredbe čl. 203. SZ-a) stečajnom </w:t>
      </w:r>
      <w:r>
        <w:rPr>
          <w:bCs/>
        </w:rPr>
        <w:lastRenderedPageBreak/>
        <w:t>upravite</w:t>
      </w:r>
      <w:r w:rsidR="008C45F2">
        <w:rPr>
          <w:bCs/>
        </w:rPr>
        <w:t>lju</w:t>
      </w:r>
      <w:r w:rsidR="00AA4BA9">
        <w:rPr>
          <w:bCs/>
        </w:rPr>
        <w:t xml:space="preserve"> </w:t>
      </w:r>
      <w:r w:rsidRPr="00C14DBE">
        <w:rPr>
          <w:bCs/>
        </w:rPr>
        <w:t xml:space="preserve">pripada pravo na </w:t>
      </w:r>
      <w:r w:rsidR="00AA4BA9">
        <w:rPr>
          <w:bCs/>
        </w:rPr>
        <w:t xml:space="preserve">nagradu </w:t>
      </w:r>
      <w:r w:rsidRPr="00C14DBE">
        <w:rPr>
          <w:bCs/>
        </w:rPr>
        <w:t>u maksimalnom iznosu od 10.000,00 kuna,</w:t>
      </w:r>
      <w:r w:rsidR="008C45F2">
        <w:rPr>
          <w:bCs/>
        </w:rPr>
        <w:t xml:space="preserve"> koja se uvećava za 50 do 100% i</w:t>
      </w:r>
      <w:r w:rsidR="00AA4BA9">
        <w:rPr>
          <w:bCs/>
        </w:rPr>
        <w:t xml:space="preserve"> </w:t>
      </w:r>
      <w:r w:rsidRPr="00C14DBE">
        <w:rPr>
          <w:bCs/>
        </w:rPr>
        <w:t xml:space="preserve"> koju će odrediti stečajni sudac vodeć</w:t>
      </w:r>
      <w:r>
        <w:rPr>
          <w:bCs/>
        </w:rPr>
        <w:t xml:space="preserve">i računa o kriterijima iz čl. 7. </w:t>
      </w:r>
      <w:r w:rsidR="005E271F">
        <w:rPr>
          <w:bCs/>
        </w:rPr>
        <w:t>s</w:t>
      </w:r>
      <w:r w:rsidR="008C45F2">
        <w:rPr>
          <w:bCs/>
        </w:rPr>
        <w:t>t. 3.</w:t>
      </w:r>
      <w:r>
        <w:rPr>
          <w:bCs/>
        </w:rPr>
        <w:t xml:space="preserve"> Ured</w:t>
      </w:r>
      <w:r w:rsidRPr="00C14DBE">
        <w:rPr>
          <w:bCs/>
        </w:rPr>
        <w:t>be.</w:t>
      </w:r>
    </w:p>
    <w:p w:rsidRDefault="00C14DBE" w:rsidP="005E271F" w:rsidR="00C14DBE" w:rsidRPr="00C14DBE">
      <w:pPr>
        <w:ind w:firstLine="720"/>
        <w:jc w:val="both"/>
        <w:rPr>
          <w:bCs/>
        </w:rPr>
      </w:pPr>
    </w:p>
    <w:p w:rsidRDefault="00C14DBE" w:rsidP="005E271F" w:rsidR="00C14DBE">
      <w:pPr>
        <w:ind w:firstLine="720"/>
        <w:jc w:val="both"/>
        <w:rPr>
          <w:bCs/>
        </w:rPr>
      </w:pPr>
      <w:r>
        <w:rPr>
          <w:bCs/>
        </w:rPr>
        <w:t>S obzirom na to da</w:t>
      </w:r>
      <w:r w:rsidR="00A272AD" w:rsidRPr="00A272AD">
        <w:rPr>
          <w:bCs/>
        </w:rPr>
        <w:t xml:space="preserve"> u ovom stečajnom postupku </w:t>
      </w:r>
      <w:r>
        <w:rPr>
          <w:bCs/>
        </w:rPr>
        <w:t xml:space="preserve">nije došlo do unovčenja stečajne mase, </w:t>
      </w:r>
      <w:r w:rsidR="00AA4BA9">
        <w:rPr>
          <w:bCs/>
        </w:rPr>
        <w:t xml:space="preserve">a uzimajući u obzir rad stečajnog upravitelja </w:t>
      </w:r>
      <w:r w:rsidR="008C45F2">
        <w:rPr>
          <w:bCs/>
        </w:rPr>
        <w:t>(</w:t>
      </w:r>
      <w:r w:rsidR="00AA4BA9">
        <w:rPr>
          <w:bCs/>
        </w:rPr>
        <w:t xml:space="preserve">koji se sastojao od izrade izvješća za izvještajno ročište, ispitivanja prijavljenih tražbina, pristupa </w:t>
      </w:r>
      <w:r w:rsidR="008C45F2">
        <w:rPr>
          <w:bCs/>
        </w:rPr>
        <w:t>ispitnom i izvještajnom ročištu</w:t>
      </w:r>
      <w:r w:rsidR="00AA4BA9">
        <w:rPr>
          <w:bCs/>
        </w:rPr>
        <w:t xml:space="preserve">, poduzimanja radnji radi prodaje imovine stečajnog dužnika te izradi izvješća od </w:t>
      </w:r>
      <w:r w:rsidR="008C45F2">
        <w:rPr>
          <w:bCs/>
        </w:rPr>
        <w:t xml:space="preserve">4. veljače 2016.), </w:t>
      </w:r>
      <w:r>
        <w:rPr>
          <w:bCs/>
        </w:rPr>
        <w:t xml:space="preserve">sud je odredio konačnu nagradu stečajnom </w:t>
      </w:r>
      <w:r w:rsidR="00AA4BA9">
        <w:rPr>
          <w:bCs/>
        </w:rPr>
        <w:t>upravitelju u visini od ukupno 9.000,00 kn (6</w:t>
      </w:r>
      <w:r>
        <w:rPr>
          <w:bCs/>
        </w:rPr>
        <w:t>.000,00 kn prema kriteri</w:t>
      </w:r>
      <w:r w:rsidR="00AA4BA9">
        <w:rPr>
          <w:bCs/>
        </w:rPr>
        <w:t>ju iz čl. 7. Uredbe uvećano za 3</w:t>
      </w:r>
      <w:r>
        <w:rPr>
          <w:bCs/>
        </w:rPr>
        <w:t>.000,00 kn prema kriteriju iz čl.</w:t>
      </w:r>
      <w:r w:rsidR="005E271F">
        <w:rPr>
          <w:bCs/>
        </w:rPr>
        <w:t xml:space="preserve"> 9. U</w:t>
      </w:r>
      <w:r>
        <w:rPr>
          <w:bCs/>
        </w:rPr>
        <w:t>r</w:t>
      </w:r>
      <w:r w:rsidR="005E271F">
        <w:rPr>
          <w:bCs/>
        </w:rPr>
        <w:t>e</w:t>
      </w:r>
      <w:r>
        <w:rPr>
          <w:bCs/>
        </w:rPr>
        <w:t>dbe) v</w:t>
      </w:r>
      <w:r w:rsidRPr="00C14DBE">
        <w:rPr>
          <w:bCs/>
        </w:rPr>
        <w:t xml:space="preserve">odeći </w:t>
      </w:r>
      <w:r w:rsidR="008C45F2">
        <w:rPr>
          <w:bCs/>
        </w:rPr>
        <w:t xml:space="preserve">pri tom </w:t>
      </w:r>
      <w:r w:rsidRPr="00C14DBE">
        <w:rPr>
          <w:bCs/>
        </w:rPr>
        <w:t xml:space="preserve">računa o složenosti poslova </w:t>
      </w:r>
      <w:r>
        <w:rPr>
          <w:bCs/>
        </w:rPr>
        <w:t xml:space="preserve">stečajnog upravitelja, njegovom zalaganju i trudu. </w:t>
      </w:r>
    </w:p>
    <w:p w:rsidRDefault="00C14DBE" w:rsidP="005E271F" w:rsidR="00C14DBE">
      <w:pPr>
        <w:ind w:firstLine="720"/>
        <w:jc w:val="both"/>
        <w:rPr>
          <w:bCs/>
        </w:rPr>
      </w:pPr>
    </w:p>
    <w:p w:rsidRDefault="00A272AD" w:rsidP="005E271F" w:rsidR="00A272AD">
      <w:pPr>
        <w:ind w:firstLine="720"/>
        <w:jc w:val="both"/>
        <w:rPr>
          <w:bCs/>
        </w:rPr>
      </w:pPr>
      <w:r w:rsidRPr="00A272AD">
        <w:rPr>
          <w:bCs/>
        </w:rPr>
        <w:t>Podredno se napominje da je iznos nagrade stečajnom upravitelju određen u neto iznosu, dok porezi i doprinosi na taj iznos terete troškove stečajnog postupka (čl. 19. Uredbe).</w:t>
      </w:r>
    </w:p>
    <w:p w:rsidRDefault="005E271F" w:rsidP="005E271F" w:rsidR="005E271F">
      <w:pPr>
        <w:ind w:firstLine="720"/>
        <w:jc w:val="both"/>
        <w:rPr>
          <w:bCs/>
        </w:rPr>
      </w:pPr>
    </w:p>
    <w:p w:rsidRDefault="005E271F" w:rsidP="005E271F" w:rsidR="005E271F" w:rsidRPr="00A272AD">
      <w:pPr>
        <w:ind w:firstLine="720"/>
        <w:jc w:val="both"/>
        <w:rPr>
          <w:bCs/>
        </w:rPr>
      </w:pPr>
      <w:r>
        <w:rPr>
          <w:bCs/>
        </w:rPr>
        <w:t xml:space="preserve">S obzirom na to da u stečajnoj masi nema sredstava za pokriće troškova stečajnog postupka, nagrada i naknada troškova stečajnom upravitelju isplatiti će se iz Fonda </w:t>
      </w:r>
      <w:r w:rsidRPr="005E271F">
        <w:rPr>
          <w:bCs/>
        </w:rPr>
        <w:t>za pokriće troškova stečajnog postupka.</w:t>
      </w:r>
    </w:p>
    <w:p w:rsidRDefault="00A272AD" w:rsidP="0073588E" w:rsidR="00A272AD">
      <w:pPr>
        <w:jc w:val="both"/>
        <w:rPr>
          <w:bCs/>
        </w:rPr>
      </w:pPr>
    </w:p>
    <w:p w:rsidRDefault="00A207AA" w:rsidP="0073588E" w:rsidR="0073588E" w:rsidRPr="00EF1D21">
      <w:pPr>
        <w:jc w:val="center"/>
      </w:pPr>
      <w:r>
        <w:t>U Rije</w:t>
      </w:r>
      <w:r w:rsidR="00AA4BA9">
        <w:t>ci 18</w:t>
      </w:r>
      <w:r w:rsidR="00EF1D21" w:rsidRPr="00EF1D21">
        <w:t xml:space="preserve">. </w:t>
      </w:r>
      <w:r w:rsidR="00AA4BA9">
        <w:t>ožujka</w:t>
      </w:r>
      <w:r w:rsidR="008965DC" w:rsidRPr="00EF1D21">
        <w:t xml:space="preserve"> 201</w:t>
      </w:r>
      <w:r w:rsidR="00C14DBE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C57FB1">
        <w:t xml:space="preserve">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C57FB1">
        <w:t xml:space="preserve">     </w:t>
      </w:r>
      <w:r w:rsidR="00557BB0">
        <w:t>Ema Brdovčak</w:t>
      </w:r>
      <w:r w:rsidRPr="00EF1D21">
        <w:t xml:space="preserve"> </w:t>
      </w:r>
    </w:p>
    <w:p w:rsidRDefault="00981BC2" w:rsidP="00AD1726" w:rsidR="00981BC2"/>
    <w:p w:rsidRDefault="00C57FB1" w:rsidP="00AD1726" w:rsidR="00C57FB1"/>
    <w:p w:rsidRDefault="00C57FB1" w:rsidP="00AD1726" w:rsidR="00C57FB1"/>
    <w:p w:rsidRDefault="00C57FB1" w:rsidP="00AD1726" w:rsidR="00C57FB1"/>
    <w:p w:rsidRDefault="00C57FB1" w:rsidP="00AD1726" w:rsidR="00C57FB1"/>
    <w:p w:rsidRDefault="00C57FB1" w:rsidP="00AD1726" w:rsidR="00C57FB1"/>
    <w:p w:rsidRDefault="00AD1726" w:rsidP="00AD1726" w:rsidR="00AD1726">
      <w:r>
        <w:t>UPUTA O PRAVNOM LIJEKU:</w:t>
      </w:r>
    </w:p>
    <w:p w:rsidRDefault="00AD1726" w:rsidP="00C57FB1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C57FB1" w:rsidP="00AD1726" w:rsidR="00C57FB1"/>
    <w:p w:rsidRDefault="00C57FB1" w:rsidP="00AD1726" w:rsidR="00C57FB1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 xml:space="preserve">st. upravitelju </w:t>
      </w:r>
    </w:p>
    <w:p w:rsidRDefault="00981BC2" w:rsidP="00AD1726" w:rsidR="005853F3">
      <w:r>
        <w:t>-</w:t>
      </w:r>
      <w:r>
        <w:tab/>
      </w:r>
      <w:r w:rsidR="00C14DBE">
        <w:t>e-oglasna ploča</w:t>
      </w:r>
      <w:r w:rsidR="00AD1726">
        <w:t xml:space="preserve"> suda</w:t>
      </w:r>
    </w:p>
    <w:p w:rsidRDefault="00AF14C1" w:rsidP="00AD1726" w:rsidR="005853F3">
      <w:r>
        <w:t xml:space="preserve">- </w:t>
      </w:r>
      <w:r>
        <w:tab/>
        <w:t xml:space="preserve">po pravomoćnosti </w:t>
      </w:r>
      <w:r w:rsidR="00C14DBE">
        <w:t>naložiti računovodstvu isplatu iz Fonda za pokriće troškova stečajnog postupka</w:t>
      </w:r>
    </w:p>
    <w:p w:rsidRDefault="00C14DBE" w:rsidP="00AD1726" w:rsidR="00C14DBE">
      <w:r>
        <w:t xml:space="preserve">- </w:t>
      </w:r>
      <w:r>
        <w:tab/>
        <w:t>spis u kal. 20 dana</w:t>
      </w:r>
    </w:p>
    <w:p w:rsidRDefault="00095F3E" w:rsidP="005853F3" w:rsidR="00095F3E" w:rsidRPr="00EF1D21">
      <w:pPr>
        <w:ind w:left="720"/>
      </w:pPr>
    </w:p>
    <w:sectPr w:rsidSect="00C57FB1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DA1" w:rsidR="00B81DA1">
      <w:r>
        <w:separator/>
      </w:r>
    </w:p>
  </w:endnote>
  <w:endnote w:id="0" w:type="continuationSeparator">
    <w:p w:rsidRDefault="00B81DA1" w:rsidR="00B81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3F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DA1" w:rsidR="00B81DA1">
      <w:r>
        <w:separator/>
      </w:r>
    </w:p>
  </w:footnote>
  <w:footnote w:id="0" w:type="continuationSeparator">
    <w:p w:rsidRDefault="00B81DA1" w:rsidR="00B81D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FB1" w:rsidP="00C57FB1" w:rsidR="00C57FB1">
    <w:pPr>
      <w:pStyle w:val="Zaglavlje"/>
      <w:jc w:val="right"/>
    </w:pPr>
    <w:r>
      <w:t>8 St-40/14-33</w:t>
    </w:r>
  </w:p>
  <w:p w:rsidRDefault="008C45F2" w:rsidP="00C57FB1" w:rsidR="00C57FB1">
    <w:pPr>
      <w:pStyle w:val="Zaglavlje"/>
    </w:pPr>
    <w:r>
      <w:tab/>
    </w:r>
    <w:r>
      <w:tab/>
    </w:r>
  </w:p>
  <w:p w:rsidRDefault="008965DC" w:rsidP="00C57FB1" w:rsidR="008965DC" w:rsidRPr="00EF1D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67F" w:rsidP="00A45EAD" w:rsidR="00BA367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A367F" w:rsidP="00210E4E" w:rsidR="00BA367F" w:rsidRPr="00BA367F">
    <w:pPr>
      <w:rPr>
        <w:sz w:val="20"/>
        <w:szCs w:val="20"/>
      </w:rPr>
    </w:pPr>
    <w:r w:rsidRPr="00BA367F">
      <w:rPr>
        <w:rFonts w:eastAsia="MS Mincho"/>
        <w:sz w:val="20"/>
        <w:szCs w:val="20"/>
      </w:rPr>
      <w:t>REPUBLIKA HRVATSKA</w:t>
    </w:r>
  </w:p>
  <w:p w:rsidRDefault="00BA367F" w:rsidP="00210E4E" w:rsidR="00BA367F" w:rsidRPr="00BA367F">
    <w:pPr>
      <w:rPr>
        <w:sz w:val="20"/>
        <w:szCs w:val="20"/>
      </w:rPr>
    </w:pPr>
    <w:r w:rsidRPr="00BA367F">
      <w:rPr>
        <w:rFonts w:eastAsia="MS Mincho"/>
        <w:sz w:val="20"/>
        <w:szCs w:val="20"/>
      </w:rPr>
      <w:t>TRGOVAČKI SUD U RIJECI</w:t>
    </w:r>
  </w:p>
  <w:p w:rsidRDefault="00BA367F" w:rsidP="00A45EAD" w:rsidR="00BA367F" w:rsidRPr="00BA367F">
    <w:pPr>
      <w:rPr>
        <w:rFonts w:eastAsia="MS Mincho"/>
        <w:sz w:val="20"/>
        <w:szCs w:val="20"/>
      </w:rPr>
    </w:pPr>
    <w:r w:rsidRPr="00BA367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95F3E"/>
    <w:rsid w:val="000D0E95"/>
    <w:rsid w:val="001622F6"/>
    <w:rsid w:val="00191C72"/>
    <w:rsid w:val="001C05C1"/>
    <w:rsid w:val="001D5070"/>
    <w:rsid w:val="00205A06"/>
    <w:rsid w:val="00274354"/>
    <w:rsid w:val="00291C44"/>
    <w:rsid w:val="002D3728"/>
    <w:rsid w:val="002E1B3E"/>
    <w:rsid w:val="002F7CA3"/>
    <w:rsid w:val="00327862"/>
    <w:rsid w:val="003A38C8"/>
    <w:rsid w:val="003B2888"/>
    <w:rsid w:val="003C151A"/>
    <w:rsid w:val="00424E14"/>
    <w:rsid w:val="00434569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D4F33"/>
    <w:rsid w:val="005D65C4"/>
    <w:rsid w:val="005E271F"/>
    <w:rsid w:val="00605FD5"/>
    <w:rsid w:val="006155DB"/>
    <w:rsid w:val="006244D1"/>
    <w:rsid w:val="00681D35"/>
    <w:rsid w:val="00684993"/>
    <w:rsid w:val="006C4065"/>
    <w:rsid w:val="006C5264"/>
    <w:rsid w:val="0070493E"/>
    <w:rsid w:val="0073588E"/>
    <w:rsid w:val="00796152"/>
    <w:rsid w:val="007D08FE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C45F2"/>
    <w:rsid w:val="009034BE"/>
    <w:rsid w:val="00903F7D"/>
    <w:rsid w:val="00927D8D"/>
    <w:rsid w:val="00953A18"/>
    <w:rsid w:val="009658EC"/>
    <w:rsid w:val="00981BC2"/>
    <w:rsid w:val="00984C73"/>
    <w:rsid w:val="0098719A"/>
    <w:rsid w:val="009F712B"/>
    <w:rsid w:val="00A15995"/>
    <w:rsid w:val="00A207AA"/>
    <w:rsid w:val="00A272AD"/>
    <w:rsid w:val="00A30514"/>
    <w:rsid w:val="00A521BC"/>
    <w:rsid w:val="00A972F7"/>
    <w:rsid w:val="00AA4BA9"/>
    <w:rsid w:val="00AB7695"/>
    <w:rsid w:val="00AD1726"/>
    <w:rsid w:val="00AF14C1"/>
    <w:rsid w:val="00AF3BFB"/>
    <w:rsid w:val="00B029EF"/>
    <w:rsid w:val="00B107F1"/>
    <w:rsid w:val="00B20414"/>
    <w:rsid w:val="00B649AB"/>
    <w:rsid w:val="00B74795"/>
    <w:rsid w:val="00B81DA1"/>
    <w:rsid w:val="00BA367F"/>
    <w:rsid w:val="00BE562A"/>
    <w:rsid w:val="00BE71C8"/>
    <w:rsid w:val="00BF7581"/>
    <w:rsid w:val="00C123E7"/>
    <w:rsid w:val="00C13B59"/>
    <w:rsid w:val="00C14DBE"/>
    <w:rsid w:val="00C57FB1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02742"/>
    <w:rsid w:val="00E34823"/>
    <w:rsid w:val="00E3609D"/>
    <w:rsid w:val="00E8360A"/>
    <w:rsid w:val="00EC1939"/>
    <w:rsid w:val="00EC3E0C"/>
    <w:rsid w:val="00EF1976"/>
    <w:rsid w:val="00EF1D21"/>
    <w:rsid w:val="00F16759"/>
    <w:rsid w:val="00F8251E"/>
    <w:rsid w:val="00F90F1A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F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AUTOKUĆA DRAGA d.o.o.  Rijeka</izvorni_sadrzaj>
    <derivirana_varijabla naziv="DomainObject.Predmet.ProtustrankaFormated_1">  AUTOKUĆA DRAGA d.o.o.  Rijeka</derivirana_varijabla>
  </DomainObject.Predmet.ProtustrankaFormated>
  <DomainObject.Predmet.ProtustrankaFormatedOIB>
    <izvorni_sadrzaj>  AUTOKUĆA DRAGA d.o.o.  Rijeka, OIB 31643193029</izvorni_sadrzaj>
    <derivirana_varijabla naziv="DomainObject.Predmet.ProtustrankaFormatedOIB_1">  AUTOKUĆA DRAGA d.o.o.  Rijeka, OIB 31643193029</derivirana_varijabla>
  </DomainObject.Predmet.ProtustrankaFormatedOIB>
  <DomainObject.Predmet.ProtustrankaFormatedWithAdress>
    <izvorni_sadrzaj> AUTOKUĆA DRAGA d.o.o.  Rijeka, Pod Ohrušvom 9c, 51 000 Rijeka</izvorni_sadrzaj>
    <derivirana_varijabla naziv="DomainObject.Predmet.ProtustrankaFormatedWithAdress_1"> AUTOKUĆA DRAGA d.o.o.  Rijeka, Pod Ohrušvom 9c, 51 000 Rijeka</derivirana_varijabla>
  </DomainObject.Predmet.ProtustrankaFormatedWithAdress>
  <DomainObject.Predmet.ProtustrankaFormatedWithAdressOIB>
    <izvorni_sadrzaj> AUTOKUĆA DRAGA d.o.o.  Rijeka, OIB 31643193029, Pod Ohrušvom 9c, 51 000 Rijeka</izvorni_sadrzaj>
    <derivirana_varijabla naziv="DomainObject.Predmet.ProtustrankaFormatedWithAdressOIB_1"> AUTOKUĆA DRAGA d.o.o.  Rijeka, OIB 31643193029, Pod Ohrušvom 9c, 51 000 Rijeka</derivirana_varijabla>
  </DomainObject.Predmet.ProtustrankaFormatedWithAdressOIB>
  <DomainObject.Predmet.ProtustrankaWithAdress>
    <izvorni_sadrzaj>AUTOKUĆA DRAGA d.o.o.  Rijeka Pod Ohrušvom 9c, 51 000 Rijeka</izvorni_sadrzaj>
    <derivirana_varijabla naziv="DomainObject.Predmet.ProtustrankaWithAdress_1">AUTOKUĆA DRAGA d.o.o.  Rijeka Pod Ohrušvom 9c, 51 000 Rijeka</derivirana_varijabla>
  </DomainObject.Predmet.ProtustrankaWithAdress>
  <DomainObject.Predmet.ProtustrankaWithAdressOIB>
    <izvorni_sadrzaj>AUTOKUĆA DRAGA d.o.o.  Rijeka, OIB 31643193029, Pod Ohrušvom 9c, 51 000 Rijeka</izvorni_sadrzaj>
    <derivirana_varijabla naziv="DomainObject.Predmet.ProtustrankaWithAdressOIB_1">AUTOKUĆA DRAGA d.o.o.  Rijeka, OIB 31643193029, Pod Ohrušvom 9c, 51 000 Rijeka</derivirana_varijabla>
  </DomainObject.Predmet.ProtustrankaWithAdressOIB>
  <DomainObject.Predmet.ProtustrankaNazivFormated>
    <izvorni_sadrzaj>AUTOKUĆA DRAGA d.o.o.  Rijeka</izvorni_sadrzaj>
    <derivirana_varijabla naziv="DomainObject.Predmet.ProtustrankaNazivFormated_1">AUTOKUĆA DRAGA d.o.o.  Rijeka</derivirana_varijabla>
  </DomainObject.Predmet.ProtustrankaNazivFormated>
  <DomainObject.Predmet.ProtustrankaNazivFormatedOIB>
    <izvorni_sadrzaj>AUTOKUĆA DRAGA d.o.o.  Rijeka, OIB 31643193029</izvorni_sadrzaj>
    <derivirana_varijabla naziv="DomainObject.Predmet.ProtustrankaNazivFormatedOIB_1">AUTOKUĆA DRAGA d.o.o.  Rijeka, OIB 31643193029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AUTOKUĆA DRAGA d.o.o.  Rijeka</item>
    </izvorni_sadrzaj>
    <derivirana_varijabla naziv="DomainObject.Predmet.ProtuStrankaListFormated_1">
      <item>AUTOKUĆA DRAGA d.o.o.  Rijeka</item>
    </derivirana_varijabla>
  </DomainObject.Predmet.ProtuStrankaListFormated>
  <DomainObject.Predmet.ProtuStrankaListFormatedOIB>
    <izvorni_sadrzaj>
      <item>AUTOKUĆA DRAGA d.o.o.  Rijeka, OIB 31643193029</item>
    </izvorni_sadrzaj>
    <derivirana_varijabla naziv="DomainObject.Predmet.ProtuStrankaListFormatedOIB_1">
      <item>AUTOKUĆA DRAGA d.o.o.  Rijeka, OIB 31643193029</item>
    </derivirana_varijabla>
  </DomainObject.Predmet.ProtuStrankaListFormatedOIB>
  <DomainObject.Predmet.ProtuStrankaListFormatedWithAdress>
    <izvorni_sadrzaj>
      <item>AUTOKUĆA DRAGA d.o.o.  Rijeka, Pod Ohrušvom 9c, 51 000 Rijeka</item>
    </izvorni_sadrzaj>
    <derivirana_varijabla naziv="DomainObject.Predmet.ProtuStrankaListFormatedWithAdress_1">
      <item>AUTOKUĆA DRAGA d.o.o.  Rijeka, Pod Ohrušvom 9c, 51 000 Rijeka</item>
    </derivirana_varijabla>
  </DomainObject.Predmet.ProtuStrankaListFormatedWithAdress>
  <DomainObject.Predmet.ProtuStrankaListFormatedWithAdressOIB>
    <izvorni_sadrzaj>
      <item>AUTOKUĆA DRAGA d.o.o.  Rijeka, OIB 31643193029, Pod Ohrušvom 9c, 51 000 Rijeka</item>
    </izvorni_sadrzaj>
    <derivirana_varijabla naziv="DomainObject.Predmet.ProtuStrankaListFormatedWithAdressOIB_1">
      <item>AUTOKUĆA DRAGA d.o.o.  Rijeka, OIB 31643193029, Pod Ohrušvom 9c, 51 000 Rijeka</item>
    </derivirana_varijabla>
  </DomainObject.Predmet.ProtuStrankaListFormatedWithAdressOIB>
  <DomainObject.Predmet.ProtuStrankaListNazivFormated>
    <izvorni_sadrzaj>
      <item>AUTOKUĆA DRAGA d.o.o.  Rijeka</item>
    </izvorni_sadrzaj>
    <derivirana_varijabla naziv="DomainObject.Predmet.ProtuStrankaListNazivFormated_1">
      <item>AUTOKUĆA DRAGA d.o.o.  Rijeka</item>
    </derivirana_varijabla>
  </DomainObject.Predmet.ProtuStrankaListNazivFormated>
  <DomainObject.Predmet.ProtuStrankaListNazivFormatedOIB>
    <izvorni_sadrzaj>
      <item>AUTOKUĆA DRAGA d.o.o.  Rijeka, OIB 31643193029</item>
    </izvorni_sadrzaj>
    <derivirana_varijabla naziv="DomainObject.Predmet.ProtuStrankaListNazivFormatedOIB_1">
      <item>AUTOKUĆA DRAGA d.o.o.  Rijeka, OIB 31643193029</item>
    </derivirana_varijabla>
  </DomainObject.Predmet.ProtuStrankaListNazivFormatedOIB>
  <DomainObject.Predmet.OstaliListFormated>
    <izvorni_sadrzaj>
      <item>Sanja Škerjanec</item>
      <item>Gordan Blagojević</item>
    </izvorni_sadrzaj>
    <derivirana_varijabla naziv="DomainObject.Predmet.OstaliListFormated_1">
      <item>Sanja Škerjanec</item>
      <item>Gordan Blagojević</item>
    </derivirana_varijabla>
  </DomainObject.Predmet.OstaliListFormated>
  <DomainObject.Predmet.OstaliListFormatedOIB>
    <izvorni_sadrzaj>
      <item>Sanja Škerjanec, OIB 06910533273</item>
      <item>Gordan Blagojević, OIB 53507748090</item>
    </izvorni_sadrzaj>
    <derivirana_varijabla naziv="DomainObject.Predmet.OstaliListFormatedOIB_1">
      <item>Sanja Škerjanec, OIB 06910533273</item>
      <item>Gordan Blagojević, OIB 53507748090</item>
    </derivirana_varijabla>
  </DomainObject.Predmet.OstaliListFormatedOIB>
  <DomainObject.Predmet.OstaliListFormatedWithAdress>
    <izvorni_sadrzaj>
      <item>Sanja Škerjanec, Pod Ohrušvom 9/c, 51000 Rijeka</item>
      <item>Gordan Blagojević, Markovići 21, 51000 Rijeka</item>
    </izvorni_sadrzaj>
    <derivirana_varijabla naziv="DomainObject.Predmet.OstaliListFormatedWithAdress_1">
      <item>Sanja Škerjanec, Pod Ohrušvom 9/c, 51000 Rijeka</item>
      <item>Gordan Blagojević, Markovići 21, 51000 Rijeka</item>
    </derivirana_varijabla>
  </DomainObject.Predmet.OstaliListFormatedWithAdress>
  <DomainObject.Predmet.OstaliListFormatedWithAdressOIB>
    <izvorni_sadrzaj>
      <item>Sanja Škerjanec, OIB 06910533273, Pod Ohrušvom 9/c, 51000 Rijeka</item>
      <item>Gordan Blagojević, OIB 53507748090, Markovići 21, 51000 Rijeka</item>
    </izvorni_sadrzaj>
    <derivirana_varijabla naziv="DomainObject.Predmet.OstaliListFormatedWithAdressOIB_1">
      <item>Sanja Škerjanec, OIB 06910533273, Pod Ohrušvom 9/c, 51000 Rijeka</item>
      <item>Gordan Blagojević, OIB 53507748090, Markovići 21, 51000 Rijeka</item>
    </derivirana_varijabla>
  </DomainObject.Predmet.OstaliListFormatedWithAdressOIB>
  <DomainObject.Predmet.OstaliListNazivFormated>
    <izvorni_sadrzaj>
      <item>Sanja Škerjanec</item>
      <item>Gordan Blagojević</item>
    </izvorni_sadrzaj>
    <derivirana_varijabla naziv="DomainObject.Predmet.OstaliListNazivFormated_1">
      <item>Sanja Škerjanec</item>
      <item>Gordan Blagojević</item>
    </derivirana_varijabla>
  </DomainObject.Predmet.OstaliListNazivFormated>
  <DomainObject.Predmet.OstaliListNazivFormatedOIB>
    <izvorni_sadrzaj>
      <item>Sanja Škerjanec, OIB 06910533273</item>
      <item>Gordan Blagojević, OIB 53507748090</item>
    </izvorni_sadrzaj>
    <derivirana_varijabla naziv="DomainObject.Predmet.OstaliListNazivFormatedOIB_1">
      <item>Sanja Škerjanec, OIB 06910533273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AUTOKUĆA DRAGA d.o.o.  Rijeka</izvorni_sadrzaj>
    <derivirana_varijabla naziv="DomainObject.Predmet.ProtustrankaIDrugi_1">AUTOKUĆA DRAGA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AUTOKUĆA DRAGA d.o.o.  Rijeka, OIB 31643193029, Pod Ohrušvom 9c, 51 000 Rijeka</izvorni_sadrzaj>
    <derivirana_varijabla naziv="DomainObject.Predmet.ProtustrankaIDrugiAdressOIB_1">AUTOKUĆA DRAGA d.o.o.  Rijeka, OIB 31643193029, Pod Ohrušvom 9c,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AUTOKUĆA DRAGA d.o.o.  Rijeka</item>
      <item>Sanja Škerjanec</item>
      <item>Gordan Blagojević</item>
    </izvorni_sadrzaj>
    <derivirana_varijabla naziv="DomainObject.Predmet.SudioniciListNaziv_1">
      <item>FINA  Rijeka</item>
      <item>AUTOKUĆA DRAGA d.o.o.  Rijeka</item>
      <item>Sanja Škerjanec</item>
      <item>Gordan Blagojević</item>
    </derivirana_varijabla>
  </DomainObject.Predmet.SudioniciListNaziv>
  <DomainObject.Predmet.SudioniciListAdressOIB>
    <izvorni_sadrzaj>
      <item>FINA  Rijeka, OIB 85821130368, Frana Kurelca 8,51 000 Rijeka</item>
      <item>AUTOKUĆA DRAGA d.o.o.  Rijeka, OIB 31643193029, Pod Ohrušvom 9c,51 000 Rijeka</item>
      <item>Sanja Škerjanec, OIB 06910533273, Pod Ohrušvom 9/c,51000 Rijeka</item>
      <item>Gordan Blagojević, OIB 53507748090, Markovići 21,51000 Rijeka</item>
    </izvorni_sadrzaj>
    <derivirana_varijabla naziv="DomainObject.Predmet.SudioniciListAdressOIB_1">
      <item>FINA  Rijeka, OIB 85821130368, Frana Kurelca 8,51 000 Rijeka</item>
      <item>AUTOKUĆA DRAGA d.o.o.  Rijeka, OIB 31643193029, Pod Ohrušvom 9c,51 000 Rijeka</item>
      <item>Sanja Škerjanec, OIB 06910533273, Pod Ohrušvom 9/c,51000 Rijeka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31643193029</item>
      <item>, OIB 06910533273</item>
      <item>, OIB 53507748090</item>
    </izvorni_sadrzaj>
    <derivirana_varijabla naziv="DomainObject.Predmet.SudioniciListNazivOIB_1">
      <item>, OIB 85821130368</item>
      <item>, OIB 31643193029</item>
      <item>, OIB 06910533273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754D5-2CAB-474A-ABEA-4D1C58FB1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602</properties:Words>
  <properties:Characters>3222</properties:Characters>
  <properties:Lines>85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2016-03-18T12:35:00Z</dcterms:created>
  <dc:creator>M San Grupa</dc:creator>
  <cp:lastModifiedBy>Renata Valić</cp:lastModifiedBy>
  <cp:lastPrinted>2016-03-18T13:39:00Z</cp:lastPrinted>
  <dcterms:modified xmlns:xsi="http://www.w3.org/2001/XMLSchema-instance" xsi:type="dcterms:W3CDTF">2016-03-18T13:45:00Z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