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c229" w14:paraId="1f0c229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St-5156</w:t>
      </w:r>
      <w:r w:rsidR="00C25D04">
        <w:rPr>
          <w:sz w:val="24"/>
          <w:szCs w:val="24"/>
        </w:rPr>
        <w:t>/15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B21AFF" w:rsidRPr="00B21AFF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AB2F93">
        <w:rPr>
          <w:sz w:val="24"/>
          <w:szCs w:val="24"/>
        </w:rPr>
        <w:t>15. ožujka</w:t>
      </w:r>
      <w:r w:rsidRPr="00310646">
        <w:rPr>
          <w:sz w:val="24"/>
          <w:szCs w:val="24"/>
        </w:rPr>
        <w:t xml:space="preserve"> 20</w:t>
      </w:r>
      <w:r w:rsidR="00AB2F93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C25D04">
        <w:rPr>
          <w:sz w:val="24"/>
          <w:szCs w:val="24"/>
        </w:rPr>
        <w:t>Davoru Bišćanu</w:t>
      </w:r>
      <w:r w:rsidR="00AB2F93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</w:t>
      </w:r>
      <w:r w:rsidR="00AB2F93">
        <w:rPr>
          <w:sz w:val="24"/>
          <w:szCs w:val="24"/>
        </w:rPr>
        <w:t xml:space="preserve"> dopuniti izvješće od 20. veljače 2017. i očitovati se je li kao zastupnik po zakonu dužnika pozvao na plaćanje dužnikove dužnike navedene u spomenutom izvješću te se očitovati o razlozima zbog kojih je uz izvješće od 20. veljače 2017. dostavio tablicu prijavljenih tražbina vjerovnika prvog višeg isplatnog reda.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AB2F93" w:rsidP="00C25D04" w:rsidR="006B78A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20. veljače 2017. stečajni upravitelj dostavio je sudu „izvješće o stanju spisa“ u kojem je uz podatke o dužnikovom vlasništvu na nekretninama, navodima o tome da su dužnikovi autom</w:t>
      </w:r>
      <w:r w:rsidR="006B78AB">
        <w:rPr>
          <w:sz w:val="24"/>
          <w:szCs w:val="24"/>
        </w:rPr>
        <w:t xml:space="preserve">obili prodani i plaćeni prije otvaranja stečajnog postupka, naveo i popis dužnikovih dužnika (list 164.-166. spisa) te se pri tome propustio očitovati je li te dužnikove dužnike po otvaranju stečajnog postupka pozvao na plaćanje. </w:t>
      </w:r>
      <w:r w:rsidR="00C25D04">
        <w:rPr>
          <w:sz w:val="24"/>
          <w:szCs w:val="24"/>
        </w:rPr>
        <w:tab/>
      </w:r>
      <w:r w:rsidR="006B78AB">
        <w:rPr>
          <w:sz w:val="24"/>
          <w:szCs w:val="24"/>
        </w:rPr>
        <w:t xml:space="preserve"> </w:t>
      </w:r>
    </w:p>
    <w:p w:rsidRDefault="006B78AB" w:rsidP="006B78AB" w:rsidR="006B78AB">
      <w:pPr>
        <w:ind w:firstLine="720"/>
        <w:jc w:val="both"/>
        <w:rPr>
          <w:sz w:val="24"/>
          <w:szCs w:val="24"/>
        </w:rPr>
      </w:pPr>
    </w:p>
    <w:p w:rsidRDefault="006B78AB" w:rsidP="00C92311" w:rsidR="00FC18D1" w:rsidRPr="0031064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stečajni upravitelj je uz navedeni podnesak dostavio i tablicu prijavljenih tražbina stečajnih vjerovnika prvog višeg isplatnog reda. Imajući u vidu činjenicu da je stečajni postupak u ovom predmetu otvoren 22. siječnja 2016., kao i činjenicu da </w:t>
      </w:r>
      <w:r w:rsidRPr="006B78AB">
        <w:rPr>
          <w:sz w:val="24"/>
          <w:szCs w:val="24"/>
        </w:rPr>
        <w:t xml:space="preserve"> ove tražbine može prijaviti</w:t>
      </w:r>
      <w:r w:rsidR="00A6354B">
        <w:rPr>
          <w:sz w:val="24"/>
          <w:szCs w:val="24"/>
        </w:rPr>
        <w:t xml:space="preserve"> i</w:t>
      </w:r>
      <w:r w:rsidRPr="006B78AB">
        <w:rPr>
          <w:sz w:val="24"/>
          <w:szCs w:val="24"/>
        </w:rPr>
        <w:t xml:space="preserve"> stečajni up</w:t>
      </w:r>
      <w:r>
        <w:rPr>
          <w:sz w:val="24"/>
          <w:szCs w:val="24"/>
        </w:rPr>
        <w:t>ravitelj za navedene vjerovnike, nije jasno zbog kojih je razloga stečajni upravitelj tablicu prijavljenih tražbina dostavio sudu nakon više od godinu dana</w:t>
      </w:r>
      <w:r w:rsidRPr="006B78AB">
        <w:rPr>
          <w:sz w:val="24"/>
          <w:szCs w:val="24"/>
        </w:rPr>
        <w:t xml:space="preserve"> </w:t>
      </w:r>
      <w:r>
        <w:rPr>
          <w:sz w:val="24"/>
          <w:szCs w:val="24"/>
        </w:rPr>
        <w:t>od dana otvaranja stečajnog postupka.</w:t>
      </w:r>
      <w:r w:rsidR="00A6354B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 xml:space="preserve">Slijedom navedenog, sud je </w:t>
      </w:r>
      <w:r w:rsidR="00A6354B">
        <w:rPr>
          <w:sz w:val="24"/>
          <w:szCs w:val="24"/>
        </w:rPr>
        <w:t>zaključio kao u izreci</w:t>
      </w:r>
      <w:r w:rsidR="00574039">
        <w:rPr>
          <w:sz w:val="24"/>
          <w:szCs w:val="24"/>
        </w:rPr>
        <w:t>.</w:t>
      </w: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6354B">
        <w:rPr>
          <w:sz w:val="24"/>
          <w:szCs w:val="24"/>
        </w:rPr>
        <w:t>15. ožujka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A6354B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C92311" w:rsidR="00F13A79" w:rsidRPr="00310646">
      <w:pPr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C92311" w:rsidR="00F13A79" w:rsidRPr="00C923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92311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C92311" w:rsidP="00F832F4" w:rsidR="00C92311" w:rsidRPr="00C92311">
      <w:pPr>
        <w:jc w:val="right"/>
        <w:rPr>
          <w:sz w:val="24"/>
          <w:szCs w:val="24"/>
        </w:rPr>
      </w:pPr>
      <w:r w:rsidRPr="00C92311">
        <w:rPr>
          <w:sz w:val="24"/>
          <w:szCs w:val="24"/>
        </w:rPr>
        <w:t xml:space="preserve">Za točnost </w:t>
      </w:r>
      <w:proofErr w:type="spellStart"/>
      <w:r w:rsidRPr="00C92311">
        <w:rPr>
          <w:sz w:val="24"/>
          <w:szCs w:val="24"/>
        </w:rPr>
        <w:t>otpravka</w:t>
      </w:r>
      <w:proofErr w:type="spellEnd"/>
      <w:r w:rsidRPr="00C92311">
        <w:rPr>
          <w:sz w:val="24"/>
          <w:szCs w:val="24"/>
        </w:rPr>
        <w:t xml:space="preserve"> – ovlašteni službenik</w:t>
      </w:r>
    </w:p>
    <w:p w:rsidRDefault="00C92311" w:rsidP="00C92311" w:rsidR="00935ABA" w:rsidRPr="00310646">
      <w:pPr>
        <w:tabs>
          <w:tab w:pos="6507" w:val="left"/>
        </w:tabs>
        <w:rPr>
          <w:sz w:val="24"/>
          <w:szCs w:val="24"/>
        </w:rPr>
      </w:pPr>
      <w:r w:rsidRPr="00C92311">
        <w:rPr>
          <w:sz w:val="24"/>
          <w:szCs w:val="24"/>
        </w:rPr>
        <w:tab/>
        <w:t xml:space="preserve">   Katica Franjić</w:t>
      </w:r>
    </w:p>
    <w:sectPr w:rsidSect="00C92311" w:rsidR="00935ABA" w:rsidRPr="00310646">
      <w:pgSz w:h="15840" w:w="12240"/>
      <w:pgMar w:gutter="0" w:footer="708" w:header="708" w:left="1800" w:bottom="1440" w:right="1800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B78AB"/>
    <w:rsid w:val="006F6973"/>
    <w:rsid w:val="0075381D"/>
    <w:rsid w:val="008A286D"/>
    <w:rsid w:val="00935ABA"/>
    <w:rsid w:val="009E1755"/>
    <w:rsid w:val="00A6354B"/>
    <w:rsid w:val="00AB1936"/>
    <w:rsid w:val="00AB2F93"/>
    <w:rsid w:val="00AD2A7F"/>
    <w:rsid w:val="00B21AFF"/>
    <w:rsid w:val="00B539B6"/>
    <w:rsid w:val="00C00CB9"/>
    <w:rsid w:val="00C25D04"/>
    <w:rsid w:val="00C92311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izvješća</izvorni_sadrzaj>
    <derivirana_varijabla naziv="DomainObject.Primjedba_1">dopuna izvješća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1565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2017-03-15T09:17:00Z</dcterms:created>
  <dc:creator>nmarkovic</dc:creator>
  <cp:lastModifiedBy>Katica Franjić</cp:lastModifiedBy>
  <cp:lastPrinted>2017-03-15T09:35:00Z</cp:lastPrinted>
  <dcterms:modified xmlns:xsi="http://www.w3.org/2001/XMLSchema-instance" xsi:type="dcterms:W3CDTF">2017-03-15T09:35:00Z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