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7b23" w14:paraId="23d7b23" w:rsidRDefault="000F5859" w:rsidR="00370D53" w:rsidRPr="009D213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 xml:space="preserve">     R</w:t>
      </w:r>
      <w:r w:rsidR="009539EA"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Amruševa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>20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r w:rsidR="00587822">
        <w:rPr>
          <w:rFonts w:hAnsi="Times New Roman" w:ascii="Times New Roman"/>
          <w:szCs w:val="24"/>
        </w:rPr>
        <w:t>1104</w:t>
      </w:r>
      <w:r w:rsidR="000F5859">
        <w:rPr>
          <w:rFonts w:hAnsi="Times New Roman" w:ascii="Times New Roman"/>
          <w:szCs w:val="24"/>
        </w:rPr>
        <w:t>/</w:t>
      </w:r>
      <w:r w:rsidR="00587822">
        <w:rPr>
          <w:rFonts w:hAnsi="Times New Roman" w:ascii="Times New Roman"/>
          <w:szCs w:val="24"/>
        </w:rPr>
        <w:t>13</w:t>
      </w:r>
      <w:r w:rsidR="002C48D3">
        <w:rPr>
          <w:rFonts w:hAnsi="Times New Roman" w:ascii="Times New Roman"/>
          <w:szCs w:val="24"/>
        </w:rPr>
        <w:t xml:space="preserve"> -130</w:t>
      </w:r>
      <w:r w:rsidR="001E7045" w:rsidRPr="009D213C">
        <w:rPr>
          <w:rFonts w:hAnsi="Times New Roman" w:ascii="Times New Roman"/>
          <w:szCs w:val="24"/>
        </w:rPr>
        <w:t xml:space="preserve">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 xml:space="preserve">stupku nad stečajnim dužnikom </w:t>
      </w:r>
      <w:r w:rsidR="00587822" w:rsidRPr="00047F3F">
        <w:rPr>
          <w:rFonts w:hAnsi="Times New Roman" w:ascii="Times New Roman"/>
          <w:sz w:val="22"/>
          <w:szCs w:val="22"/>
        </w:rPr>
        <w:t>SWIFT unutarnja i vanjska trgovina, d.o.o. - u stečaju, Zagreb (Grad Zagreb), Ulica grada Vukovara 21, MBS: 080138337, OIB: 24178420688</w:t>
      </w:r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r w:rsidR="00587822">
        <w:rPr>
          <w:rFonts w:hAnsi="Times New Roman" w:ascii="Times New Roman"/>
          <w:szCs w:val="24"/>
        </w:rPr>
        <w:t>29</w:t>
      </w:r>
      <w:r w:rsidR="00A43544">
        <w:rPr>
          <w:rFonts w:hAnsi="Times New Roman" w:ascii="Times New Roman"/>
          <w:szCs w:val="24"/>
        </w:rPr>
        <w:t xml:space="preserve">. </w:t>
      </w:r>
      <w:r w:rsidR="00587822">
        <w:rPr>
          <w:rFonts w:hAnsi="Times New Roman" w:ascii="Times New Roman"/>
          <w:szCs w:val="24"/>
        </w:rPr>
        <w:t>veljače</w:t>
      </w:r>
      <w:r w:rsidR="00651CCF" w:rsidRPr="009D213C">
        <w:rPr>
          <w:rFonts w:hAnsi="Times New Roman" w:ascii="Times New Roman"/>
          <w:szCs w:val="24"/>
        </w:rPr>
        <w:t xml:space="preserve"> </w:t>
      </w:r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0F5859">
        <w:rPr>
          <w:rFonts w:hAnsi="Times New Roman" w:ascii="Times New Roman"/>
          <w:szCs w:val="24"/>
        </w:rPr>
        <w:t>6</w:t>
      </w:r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651CCF" w:rsidR="00587822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Određuje se ročište za diobu kupovnine polučene prodajo</w:t>
      </w:r>
      <w:r w:rsidR="00587822">
        <w:rPr>
          <w:szCs w:val="24"/>
        </w:rPr>
        <w:t xml:space="preserve">m nekretnine stečajnog dužnika </w:t>
      </w:r>
      <w:r w:rsidR="00587822" w:rsidRPr="00047F3F">
        <w:rPr>
          <w:sz w:val="22"/>
          <w:szCs w:val="22"/>
        </w:rPr>
        <w:t>SWIFT unutarnja i vanjska trgovina, d.o.o. - u stečaju, Zagreb (Grad Zagreb), Ulica grada Vukovara 21, MBS: 080138337, OIB: 24178420688</w:t>
      </w:r>
      <w:r w:rsidR="00587822">
        <w:rPr>
          <w:sz w:val="22"/>
          <w:szCs w:val="22"/>
        </w:rPr>
        <w:t>,</w:t>
      </w:r>
    </w:p>
    <w:p w:rsidRDefault="00587822" w:rsidP="00587822" w:rsidR="00587822">
      <w:pPr>
        <w:pStyle w:val="Tijeloteksta"/>
        <w:ind w:left="780"/>
        <w:rPr>
          <w:szCs w:val="24"/>
        </w:rPr>
      </w:pPr>
    </w:p>
    <w:p w:rsidRDefault="00587822" w:rsidP="00587822" w:rsidR="00587822" w:rsidRPr="00587822">
      <w:pPr>
        <w:pStyle w:val="Odlomakpopisa"/>
        <w:ind w:left="780"/>
        <w:jc w:val="both"/>
        <w:rPr>
          <w:rFonts w:hAnsi="Times New Roman" w:ascii="Times New Roman"/>
          <w:bCs/>
        </w:rPr>
      </w:pPr>
      <w:r w:rsidRPr="00587822">
        <w:rPr>
          <w:rFonts w:hAnsi="Times New Roman" w:ascii="Times New Roman"/>
          <w:bCs/>
        </w:rPr>
        <w:t>-15. ETAŽA 2311/1000 – 1. stambeni prostor oznake S-5 u potkrovlju i spremište oznake S-5 u podrumu, ukupne površine 104,04 čm, procijenjena vrijednost iznosi 947.778,39 kn (u cijenu je uključen PDV).</w:t>
      </w:r>
    </w:p>
    <w:p w:rsidRDefault="00587822" w:rsidP="00587822" w:rsidR="00587822" w:rsidRPr="00587822">
      <w:pPr>
        <w:pStyle w:val="Odlomakpopisa"/>
        <w:ind w:left="780"/>
        <w:jc w:val="both"/>
        <w:rPr>
          <w:rFonts w:hAnsi="Times New Roman" w:ascii="Times New Roman"/>
          <w:bCs/>
        </w:rPr>
      </w:pPr>
      <w:r w:rsidRPr="00587822">
        <w:rPr>
          <w:rFonts w:hAnsi="Times New Roman" w:ascii="Times New Roman"/>
          <w:bCs/>
        </w:rPr>
        <w:t>-3. ETAŽA 308/10000 – 1. Garažni prostor oznake G-3 u podrumu ukupne površine 13,88 čm, procijenjena vrijednost iznosi 75.884,22 kn, (u cijenu je uključen PDV).</w:t>
      </w:r>
    </w:p>
    <w:p w:rsidRDefault="00587822" w:rsidP="00587822" w:rsidR="00587822" w:rsidRPr="00587822">
      <w:pPr>
        <w:pStyle w:val="Odlomakpopisa"/>
        <w:ind w:left="780"/>
        <w:jc w:val="both"/>
        <w:rPr>
          <w:rFonts w:hAnsi="Times New Roman" w:ascii="Times New Roman"/>
          <w:bCs/>
        </w:rPr>
      </w:pPr>
      <w:r w:rsidRPr="00587822">
        <w:rPr>
          <w:rFonts w:hAnsi="Times New Roman" w:ascii="Times New Roman"/>
          <w:bCs/>
        </w:rPr>
        <w:t>-4. ETAŽA 167/10000 – 1. Parkirno mjesto oznake PM-1 u dvorištu ukupne površine 7,50 čm, procijenjena vrijednost iznosi 17.126,33 kn (u cijenu je uključen PDV).</w:t>
      </w:r>
    </w:p>
    <w:p w:rsidRDefault="00587822" w:rsidP="00587822" w:rsidR="00587822" w:rsidRPr="00587822">
      <w:pPr>
        <w:pStyle w:val="Odlomakpopisa"/>
        <w:ind w:left="780"/>
        <w:jc w:val="both"/>
        <w:rPr>
          <w:bCs/>
        </w:rPr>
      </w:pPr>
    </w:p>
    <w:p w:rsidRDefault="00283512" w:rsidP="00587822" w:rsidR="00283512" w:rsidRPr="009D213C">
      <w:pPr>
        <w:pStyle w:val="Tijeloteksta"/>
        <w:ind w:left="780"/>
        <w:rPr>
          <w:szCs w:val="24"/>
        </w:rPr>
      </w:pPr>
      <w:r w:rsidRPr="009D213C">
        <w:rPr>
          <w:szCs w:val="24"/>
        </w:rPr>
        <w:t xml:space="preserve">a koje će se održati dana </w:t>
      </w:r>
      <w:r w:rsidR="00587822">
        <w:rPr>
          <w:szCs w:val="24"/>
        </w:rPr>
        <w:t>16</w:t>
      </w:r>
      <w:r w:rsidR="000F5859">
        <w:rPr>
          <w:szCs w:val="24"/>
        </w:rPr>
        <w:t>.</w:t>
      </w:r>
      <w:r w:rsidR="00A43544">
        <w:rPr>
          <w:szCs w:val="24"/>
        </w:rPr>
        <w:t xml:space="preserve"> </w:t>
      </w:r>
      <w:r w:rsidR="00587822">
        <w:rPr>
          <w:szCs w:val="24"/>
        </w:rPr>
        <w:t>ožujka</w:t>
      </w:r>
      <w:r w:rsidR="00A43544">
        <w:rPr>
          <w:szCs w:val="24"/>
        </w:rPr>
        <w:t xml:space="preserve"> </w:t>
      </w:r>
      <w:r w:rsidR="006278B7" w:rsidRPr="009D213C">
        <w:rPr>
          <w:szCs w:val="24"/>
        </w:rPr>
        <w:t>201</w:t>
      </w:r>
      <w:r w:rsidR="000F5859">
        <w:rPr>
          <w:szCs w:val="24"/>
        </w:rPr>
        <w:t>6</w:t>
      </w:r>
      <w:r w:rsidR="006278B7" w:rsidRPr="009D213C">
        <w:rPr>
          <w:szCs w:val="24"/>
        </w:rPr>
        <w:t>. u</w:t>
      </w:r>
      <w:r w:rsidRPr="009D213C">
        <w:rPr>
          <w:szCs w:val="24"/>
        </w:rPr>
        <w:t xml:space="preserve"> </w:t>
      </w:r>
      <w:r w:rsidR="00587822">
        <w:rPr>
          <w:szCs w:val="24"/>
        </w:rPr>
        <w:t>13:00</w:t>
      </w:r>
      <w:r w:rsidR="00A43544">
        <w:rPr>
          <w:szCs w:val="24"/>
        </w:rPr>
        <w:t xml:space="preserve"> </w:t>
      </w:r>
      <w:r w:rsidR="006278B7" w:rsidRPr="009D213C">
        <w:rPr>
          <w:szCs w:val="24"/>
        </w:rPr>
        <w:t>sati</w:t>
      </w:r>
      <w:r w:rsidRPr="009D213C">
        <w:rPr>
          <w:szCs w:val="24"/>
        </w:rPr>
        <w:t xml:space="preserve">, 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Trgovačko</w:t>
      </w:r>
      <w:r w:rsidR="004D0CAA" w:rsidRPr="009D213C">
        <w:rPr>
          <w:szCs w:val="24"/>
        </w:rPr>
        <w:t>m</w:t>
      </w:r>
      <w:r w:rsidRPr="009D213C">
        <w:rPr>
          <w:szCs w:val="24"/>
        </w:rPr>
        <w:t xml:space="preserve"> sud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u Za</w:t>
      </w:r>
      <w:r w:rsidR="004D0CAA" w:rsidRPr="009D213C">
        <w:rPr>
          <w:szCs w:val="24"/>
        </w:rPr>
        <w:t>grebu, Petrinjska 8, soba br. 91</w:t>
      </w:r>
      <w:r w:rsidRPr="009D213C">
        <w:rPr>
          <w:szCs w:val="24"/>
        </w:rPr>
        <w:t>/II</w:t>
      </w:r>
      <w:r w:rsidR="004D0CAA" w:rsidRPr="009D213C">
        <w:rPr>
          <w:szCs w:val="24"/>
        </w:rPr>
        <w:t xml:space="preserve"> (ulična zgrada)</w:t>
      </w:r>
      <w:r w:rsidRPr="009D213C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razlučni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 i prema podacima iz zemljišne knjige polažu pravo da se namire iz iznosa kupovnine.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r w:rsidR="00587822">
        <w:rPr>
          <w:rFonts w:hAnsi="Times New Roman" w:ascii="Times New Roman"/>
          <w:szCs w:val="24"/>
        </w:rPr>
        <w:t>29</w:t>
      </w:r>
      <w:r w:rsidR="00A43544">
        <w:rPr>
          <w:rFonts w:hAnsi="Times New Roman" w:ascii="Times New Roman"/>
          <w:szCs w:val="24"/>
        </w:rPr>
        <w:t xml:space="preserve">. </w:t>
      </w:r>
      <w:r w:rsidR="00587822">
        <w:rPr>
          <w:rFonts w:hAnsi="Times New Roman" w:ascii="Times New Roman"/>
          <w:szCs w:val="24"/>
        </w:rPr>
        <w:t>veljače</w:t>
      </w:r>
      <w:r w:rsidRPr="009D213C">
        <w:rPr>
          <w:rFonts w:hAnsi="Times New Roman" w:ascii="Times New Roman"/>
          <w:szCs w:val="24"/>
        </w:rPr>
        <w:t xml:space="preserve"> </w:t>
      </w:r>
      <w:r w:rsidR="006278B7" w:rsidRPr="009D213C">
        <w:rPr>
          <w:rFonts w:hAnsi="Times New Roman" w:ascii="Times New Roman"/>
          <w:szCs w:val="24"/>
        </w:rPr>
        <w:t>201</w:t>
      </w:r>
      <w:r w:rsidR="000F5859">
        <w:rPr>
          <w:rFonts w:hAnsi="Times New Roman" w:ascii="Times New Roman"/>
          <w:szCs w:val="24"/>
        </w:rPr>
        <w:t>6</w:t>
      </w:r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Pr="009D213C">
        <w:rPr>
          <w:rFonts w:hAnsi="Times New Roman" w:ascii="Times New Roman"/>
          <w:szCs w:val="24"/>
        </w:rPr>
        <w:t>LUCIJA BUTIGAN</w:t>
      </w:r>
      <w:r w:rsidR="0006687B">
        <w:rPr>
          <w:rFonts w:hAnsi="Times New Roman" w:ascii="Times New Roman"/>
          <w:szCs w:val="24"/>
        </w:rPr>
        <w:t>, v.r.</w:t>
      </w:r>
    </w:p>
    <w:p w:rsidRDefault="00A43544" w:rsidR="00A43544">
      <w:pPr>
        <w:rPr>
          <w:rFonts w:hAnsi="Times New Roman" w:ascii="Times New Roman"/>
          <w:szCs w:val="24"/>
        </w:rPr>
      </w:pPr>
    </w:p>
    <w:p w:rsidRDefault="00A43544" w:rsidR="00A43544">
      <w:pPr>
        <w:rPr>
          <w:rFonts w:hAnsi="Times New Roman" w:ascii="Times New Roman"/>
          <w:szCs w:val="24"/>
        </w:rPr>
      </w:pPr>
    </w:p>
    <w:p w:rsidRDefault="00A366BB" w:rsidP="00A366BB" w:rsidR="00587822" w:rsidRPr="00A366BB">
      <w:pPr>
        <w:jc w:val="right"/>
      </w:pPr>
      <w:r w:rsidRPr="009D213C">
        <w:rPr>
          <w:rFonts w:hAnsi="Times New Roman" w:ascii="Times New Roman"/>
          <w:szCs w:val="24"/>
        </w:rPr>
        <w:t xml:space="preserve">20 St- </w:t>
      </w:r>
      <w:r>
        <w:rPr>
          <w:rFonts w:hAnsi="Times New Roman" w:ascii="Times New Roman"/>
          <w:szCs w:val="24"/>
        </w:rPr>
        <w:t>1104/13</w:t>
      </w:r>
      <w:r w:rsidRPr="009D213C">
        <w:rPr>
          <w:rFonts w:hAnsi="Times New Roman" w:ascii="Times New Roman"/>
          <w:szCs w:val="24"/>
        </w:rPr>
        <w:t xml:space="preserve">        </w:t>
      </w:r>
    </w:p>
    <w:p w:rsidRDefault="00A366BB" w:rsidR="00A366BB">
      <w:pPr>
        <w:rPr>
          <w:rFonts w:hAnsi="Times New Roman" w:ascii="Times New Roman"/>
          <w:szCs w:val="24"/>
        </w:rPr>
      </w:pPr>
    </w:p>
    <w:p w:rsidRDefault="00A366BB" w:rsidR="00A366BB">
      <w:pPr>
        <w:rPr>
          <w:rFonts w:hAnsi="Times New Roman" w:ascii="Times New Roman"/>
          <w:szCs w:val="24"/>
        </w:rPr>
      </w:pPr>
    </w:p>
    <w:p w:rsidRDefault="004D0CAA" w:rsidR="004D0CAA" w:rsidRPr="009651A0">
      <w:pPr>
        <w:rPr>
          <w:rFonts w:hAnsi="Times New Roman" w:ascii="Times New Roman"/>
          <w:szCs w:val="24"/>
        </w:rPr>
      </w:pPr>
      <w:r w:rsidRPr="009651A0">
        <w:rPr>
          <w:rFonts w:hAnsi="Times New Roman" w:ascii="Times New Roman"/>
          <w:szCs w:val="24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06687B" w:rsidP="0006687B" w:rsidR="0006687B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06687B" w:rsidR="0006687B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  <w:t xml:space="preserve">                Valentina Kranjčić</w:t>
      </w:r>
    </w:p>
    <w:p w:rsidRDefault="0006687B" w:rsidR="0006687B">
      <w:pPr>
        <w:pStyle w:val="Tijeloteksta"/>
        <w:rPr>
          <w:szCs w:val="24"/>
        </w:rPr>
      </w:pPr>
    </w:p>
    <w:p w:rsidRDefault="00370D53" w:rsidR="00370D53" w:rsidRPr="009D213C">
      <w:pPr>
        <w:pStyle w:val="Tijeloteksta"/>
        <w:rPr>
          <w:szCs w:val="24"/>
        </w:rPr>
      </w:pPr>
    </w:p>
    <w:p w:rsidRDefault="009427B5" w:rsidP="00A43544" w:rsidR="00671229" w:rsidRPr="0006687B">
      <w:pPr>
        <w:rPr>
          <w:rFonts w:hAnsi="Times New Roman" w:ascii="Times New Roman"/>
          <w:color w:val="FFFFFF"/>
          <w:sz w:val="22"/>
          <w:szCs w:val="22"/>
        </w:rPr>
      </w:pPr>
      <w:r w:rsidRPr="0006687B">
        <w:rPr>
          <w:rFonts w:hAnsi="Times New Roman" w:ascii="Times New Roman"/>
          <w:color w:val="FFFFFF"/>
          <w:sz w:val="22"/>
          <w:szCs w:val="22"/>
        </w:rPr>
        <w:t xml:space="preserve">  </w:t>
      </w:r>
      <w:r w:rsidR="00671229" w:rsidRPr="0006687B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671229" w:rsidP="00671229" w:rsidR="00671229" w:rsidRPr="0006687B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06687B">
        <w:rPr>
          <w:rFonts w:hAnsi="Times New Roman" w:ascii="Times New Roman"/>
          <w:color w:val="FFFFFF"/>
          <w:sz w:val="22"/>
          <w:szCs w:val="22"/>
        </w:rPr>
        <w:t>stečajni upravitelj</w:t>
      </w:r>
    </w:p>
    <w:p w:rsidRDefault="00A366BB" w:rsidP="00A366BB" w:rsidR="00587822" w:rsidRPr="0006687B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06687B">
        <w:rPr>
          <w:rFonts w:hAnsi="Times New Roman" w:ascii="Times New Roman"/>
          <w:color w:val="FFFFFF"/>
          <w:sz w:val="22"/>
          <w:szCs w:val="22"/>
        </w:rPr>
        <w:t>SOCIETE GENERALE-SPLITSKA BANKA d.d. – po punomoćnici Eva Kalodjera Juranić, Trg bana Josipa Jelačića 3</w:t>
      </w:r>
    </w:p>
    <w:p w:rsidRDefault="004334D2" w:rsidP="00671229" w:rsidR="00671229" w:rsidRPr="0006687B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 w:val="22"/>
          <w:szCs w:val="22"/>
        </w:rPr>
      </w:pPr>
      <w:r w:rsidRPr="0006687B">
        <w:rPr>
          <w:rFonts w:hAnsi="Times New Roman" w:ascii="Times New Roman"/>
          <w:color w:val="FFFFFF"/>
          <w:sz w:val="22"/>
          <w:szCs w:val="22"/>
        </w:rPr>
        <w:t>e-</w:t>
      </w:r>
      <w:r w:rsidR="00671229" w:rsidRPr="0006687B">
        <w:rPr>
          <w:rFonts w:hAnsi="Times New Roman" w:ascii="Times New Roman"/>
          <w:color w:val="FFFFFF"/>
          <w:sz w:val="22"/>
          <w:szCs w:val="22"/>
        </w:rPr>
        <w:t>oglasna ploča suda</w:t>
      </w:r>
      <w:r w:rsidRPr="0006687B">
        <w:rPr>
          <w:rFonts w:hAnsi="Times New Roman" w:ascii="Times New Roman"/>
          <w:color w:val="FFFFFF"/>
          <w:sz w:val="22"/>
          <w:szCs w:val="22"/>
        </w:rPr>
        <w:t xml:space="preserve"> (8 dana)</w:t>
      </w:r>
    </w:p>
    <w:p w:rsidRDefault="00587822" w:rsidP="00671229" w:rsidR="00166D03" w:rsidRPr="0006687B">
      <w:pPr>
        <w:jc w:val="both"/>
        <w:rPr>
          <w:rFonts w:hAnsi="Times New Roman" w:ascii="Times New Roman"/>
          <w:color w:val="FFFFFF"/>
          <w:sz w:val="22"/>
          <w:szCs w:val="22"/>
        </w:rPr>
      </w:pPr>
      <w:r w:rsidRPr="0006687B">
        <w:rPr>
          <w:rFonts w:hAnsi="Times New Roman" w:ascii="Times New Roman"/>
          <w:color w:val="FFFFFF"/>
          <w:sz w:val="22"/>
          <w:szCs w:val="22"/>
        </w:rPr>
        <w:t>29.2.16.</w:t>
      </w:r>
    </w:p>
    <w:sectPr w:rsidSect="00A366BB" w:rsidR="00166D03" w:rsidRPr="0006687B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6BB" w:rsidP="00A366BB" w:rsidR="00A366BB">
      <w:r>
        <w:separator/>
      </w:r>
    </w:p>
  </w:endnote>
  <w:endnote w:id="0" w:type="continuationSeparator">
    <w:p w:rsidRDefault="00A366BB" w:rsidP="00A366BB" w:rsidR="00A36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6BB" w:rsidP="00A366BB" w:rsidR="00A366BB">
      <w:r>
        <w:separator/>
      </w:r>
    </w:p>
  </w:footnote>
  <w:footnote w:id="0" w:type="continuationSeparator">
    <w:p w:rsidRDefault="00A366BB" w:rsidP="00A366BB" w:rsidR="00A366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5873155"/>
      <w:docPartObj>
        <w:docPartGallery w:val="Page Numbers (Top of Page)"/>
        <w:docPartUnique/>
      </w:docPartObj>
    </w:sdtPr>
    <w:sdtEndPr/>
    <w:sdtContent>
      <w:p w:rsidRDefault="00A366BB" w:rsidR="00A366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8D3">
          <w:rPr>
            <w:noProof/>
          </w:rPr>
          <w:t>2</w:t>
        </w:r>
        <w:r>
          <w:fldChar w:fldCharType="end"/>
        </w:r>
      </w:p>
    </w:sdtContent>
  </w:sdt>
  <w:p w:rsidRDefault="00A366BB" w:rsidR="00A366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22DD6"/>
    <w:rsid w:val="0006687B"/>
    <w:rsid w:val="00075465"/>
    <w:rsid w:val="000D09EC"/>
    <w:rsid w:val="000F5859"/>
    <w:rsid w:val="001504A0"/>
    <w:rsid w:val="00160880"/>
    <w:rsid w:val="00166D03"/>
    <w:rsid w:val="001C3D3D"/>
    <w:rsid w:val="001D4A3C"/>
    <w:rsid w:val="001E7045"/>
    <w:rsid w:val="002509BD"/>
    <w:rsid w:val="00283512"/>
    <w:rsid w:val="002C48D3"/>
    <w:rsid w:val="002D561A"/>
    <w:rsid w:val="003043F2"/>
    <w:rsid w:val="00331A26"/>
    <w:rsid w:val="00370D53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587822"/>
    <w:rsid w:val="00612D2B"/>
    <w:rsid w:val="006278B7"/>
    <w:rsid w:val="00645CAB"/>
    <w:rsid w:val="00651CCF"/>
    <w:rsid w:val="00671229"/>
    <w:rsid w:val="006712C7"/>
    <w:rsid w:val="006910F8"/>
    <w:rsid w:val="00691FFC"/>
    <w:rsid w:val="00762F6F"/>
    <w:rsid w:val="007A1141"/>
    <w:rsid w:val="007E2720"/>
    <w:rsid w:val="00810D75"/>
    <w:rsid w:val="008813F7"/>
    <w:rsid w:val="008D2887"/>
    <w:rsid w:val="008E1BFB"/>
    <w:rsid w:val="009263FF"/>
    <w:rsid w:val="00934AA8"/>
    <w:rsid w:val="009427B5"/>
    <w:rsid w:val="009539EA"/>
    <w:rsid w:val="009651A0"/>
    <w:rsid w:val="00992FE7"/>
    <w:rsid w:val="009B0B8B"/>
    <w:rsid w:val="009B3F23"/>
    <w:rsid w:val="009D213C"/>
    <w:rsid w:val="00A1268B"/>
    <w:rsid w:val="00A366BB"/>
    <w:rsid w:val="00A43544"/>
    <w:rsid w:val="00A62BD1"/>
    <w:rsid w:val="00A831BC"/>
    <w:rsid w:val="00AD2317"/>
    <w:rsid w:val="00AF5F4B"/>
    <w:rsid w:val="00B33167"/>
    <w:rsid w:val="00B60809"/>
    <w:rsid w:val="00B70425"/>
    <w:rsid w:val="00C115E5"/>
    <w:rsid w:val="00C31E51"/>
    <w:rsid w:val="00C74C85"/>
    <w:rsid w:val="00CC1263"/>
    <w:rsid w:val="00CD714B"/>
    <w:rsid w:val="00D23FE1"/>
    <w:rsid w:val="00D319DF"/>
    <w:rsid w:val="00D544D5"/>
    <w:rsid w:val="00D6429C"/>
    <w:rsid w:val="00D668A2"/>
    <w:rsid w:val="00D7111C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78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366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66B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A366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66BB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66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8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87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8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8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78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366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66B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A366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66BB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66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8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87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8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8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St-1104/2013-130</izvorni_sadrzaj>
    <derivirana_varijabla naziv="DomainObject.Oznaka_1">St-1104/2013-130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</izvorni_sadrzaj>
    <derivirana_varijabla naziv="DomainObject.Predmet.StrankaFormated_1">  FINA; VODOGRAD I.G d.o.o.; OPĆINSKI SUD U SAMOBORU; MITAS MOBILIS d.o.o. za trgovinu i usluge; Edin Cerić; Radojka Čilaš</derivirana_varijabla>
  </DomainObject.Predmet.StrankaFormated>
  <DomainObject.Predmet.StrankaFormatedOIB>
    <izvorni_sadrzaj>  FINA, OIB 85821130368; VODOGRAD I.G d.o.o.; OPĆINSKI SUD U SAMOBORU; MITAS MOBILIS d.o.o. za trgovinu i usluge, OIB 50700413671; Edin Cerić, OIB 86067181131; Radojka Čilaš</izvorni_sadrzaj>
    <derivirana_varijabla naziv="DomainObject.Predmet.StrankaFormatedOIB_1">  FINA, OIB 85821130368; VODOGRAD I.G d.o.o.; OPĆINSKI SUD U SAMOBORU; MITAS MOBILIS d.o.o. za trgovinu i usluge, OIB 50700413671; Edin Cerić, OIB 86067181131; Radojka Čilaš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</derivirana_varijabla>
  </DomainObject.Predmet.StrankaFormatedWithAdress>
  <DomainObject.Predmet.StrankaFormatedWithAdressOIB>
    <izvorni_sadrzaj> FINA, OIB 85821130368, Ul. grada Vukovara 70, 10000 Zagreb; VODOGRAD I.G d.o.o.; OPĆINSKI SUD U SAMOBORU; MITAS MOBILIS d.o.o. za trgovinu i usluge, OIB 50700413671, Kreše Golika 5B, Zagreb; Edin Cerić, OIB 86067181131, Bukovačka Cesta 37, 10000 Zagreb; Radojka Čilaš</izvorni_sadrzaj>
    <derivirana_varijabla naziv="DomainObject.Predmet.StrankaFormatedWithAdressOIB_1"> FINA, OIB 85821130368, Ul. grada Vukovara 70, 10000 Zagreb; VODOGRAD I.G d.o.o.; OPĆINSKI SUD U SAMOBORU; MITAS MOBILIS d.o.o. za trgovinu i usluge, OIB 50700413671, Kreše Golika 5B, Zagreb; Edin Cerić, OIB 86067181131, Bukovačka Cesta 37, 10000 Zagreb; Radojka Čilaš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</derivirana_varijabla>
  </DomainObject.Predmet.StrankaWithAdress>
  <DomainObject.Predmet.StrankaWithAdressOIB>
    <izvorni_sadrzaj>FINA, OIB 85821130368, Ul. grada Vukovara 70,10000 Zagreb,VODOGRAD I.G d.o.o.,OPĆINSKI SUD U SAMOBORU,MITAS MOBILIS d.o.o. za trgovinu i usluge, OIB 50700413671, Kreše Golika 5B,Zagreb,Edin Cerić, OIB 86067181131, Bukovačka Cesta 37,10000 Zagreb,Radojka Čilaš</izvorni_sadrzaj>
    <derivirana_varijabla naziv="DomainObject.Predmet.StrankaWithAdressOIB_1">FINA, OIB 85821130368, Ul. grada Vukovara 70,10000 Zagreb,VODOGRAD I.G d.o.o.,OPĆINSKI SUD U SAMOBORU,MITAS MOBILIS d.o.o. za trgovinu i usluge, OIB 50700413671, Kreše Golika 5B,Zagreb,Edin Cerić, OIB 86067181131, Bukovačka Cesta 37,10000 Zagreb,Radojka Čilaš</derivirana_varijabla>
  </DomainObject.Predmet.StrankaWithAdressOIB>
  <DomainObject.Predmet.StrankaNazivFormated>
    <izvorni_sadrzaj>FINA,VODOGRAD I.G d.o.o.,OPĆINSKI SUD U SAMOBORU,MITAS MOBILIS d.o.o. za trgovinu i usluge,Edin Cerić,Radojka Čilaš</izvorni_sadrzaj>
    <derivirana_varijabla naziv="DomainObject.Predmet.StrankaNazivFormated_1">FINA,VODOGRAD I.G d.o.o.,OPĆINSKI SUD U SAMOBORU,MITAS MOBILIS d.o.o. za trgovinu i usluge,Edin Cerić,Radojka Čilaš</derivirana_varijabla>
  </DomainObject.Predmet.StrankaNazivFormated>
  <DomainObject.Predmet.StrankaNazivFormatedOIB>
    <izvorni_sadrzaj>FINA, OIB 85821130368,VODOGRAD I.G d.o.o.,OPĆINSKI SUD U SAMOBORU,MITAS MOBILIS d.o.o. za trgovinu i usluge, OIB 50700413671,Edin Cerić, OIB 86067181131,Radojka Čilaš</izvorni_sadrzaj>
    <derivirana_varijabla naziv="DomainObject.Predmet.StrankaNazivFormatedOIB_1">FINA, OIB 85821130368,VODOGRAD I.G d.o.o.,OPĆINSKI SUD U SAMOBORU,MITAS MOBILIS d.o.o. za trgovinu i usluge, OIB 50700413671,Edin Cerić, OIB 86067181131,Radojka Čilaš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izvorni_sadrzaj>
    <derivirana_varijabla naziv="DomainObject.Predmet.StrankaList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izvorni_sadrzaj>
    <derivirana_varijabla naziv="DomainObject.Predmet.StrankaListNaziv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St-1104/2013-130</izvorni_sadrzaj>
    <derivirana_varijabla naziv="DomainObject.PoslovniBrojDokumenta_1">St-1104/2013-130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</item>
      <item>B2  KAPITAL d.o.o. za poslovne usluge, OIB 57509775367, Radnička cesta 41,10000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null</item>
      <item>, OIB 57509775367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387</properties:Words>
  <properties:Characters>1978</properties:Characters>
  <properties:Lines>65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2016-02-29T09:51:00Z</dcterms:created>
  <dc:creator>Sudsko vijeće</dc:creator>
  <cp:lastModifiedBy>Valentina Kranjčić</cp:lastModifiedBy>
  <cp:lastPrinted>2016-02-29T10:08:00Z</cp:lastPrinted>
  <dcterms:modified xmlns:xsi="http://www.w3.org/2001/XMLSchema-instance" xsi:type="dcterms:W3CDTF">2016-02-29T10:08:00Z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St-1104/2013-130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