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9e9d7" w14:paraId="e59e9d7" w:rsidRDefault="006B0885" w:rsidP="0033778C" w:rsidR="005F3621">
      <w:pPr>
        <w:pStyle w:val="Tijeloteksta"/>
        <w:jc w:val="both"/>
        <w:outlineLvl w:val="0"/>
        <w15:collapsed w:val="false"/>
        <w:rPr>
          <w:b/>
          <w:bCs/>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rsidRPr="005F3621">
      <w:pPr>
        <w:jc w:val="both"/>
      </w:pPr>
      <w:r w:rsidRPr="005F3621">
        <w:t>Trgovački sud u Zagrebu</w:t>
      </w:r>
    </w:p>
    <w:p w:rsidRDefault="000B118B" w:rsidP="000B118B" w:rsidR="000B118B">
      <w:pPr>
        <w:jc w:val="both"/>
      </w:pPr>
      <w:r w:rsidRPr="005F3621">
        <w:t>Zagreb, Amruševa 2/II</w:t>
      </w:r>
    </w:p>
    <w:p w:rsidRDefault="00647155" w:rsidP="000B118B" w:rsidR="00647155" w:rsidRPr="005F3621">
      <w:pPr>
        <w:jc w:val="both"/>
      </w:pPr>
    </w:p>
    <w:p w:rsidRDefault="00F769D6" w:rsidP="00F769D6" w:rsidR="00F769D6">
      <w:pPr>
        <w:tabs>
          <w:tab w:pos="180" w:val="left"/>
          <w:tab w:pos="4251" w:val="center"/>
        </w:tabs>
        <w:jc w:val="right"/>
      </w:pPr>
      <w:r w:rsidRPr="00F95A43">
        <w:t>40. St-</w:t>
      </w:r>
      <w:r w:rsidR="00155105">
        <w:t>5909</w:t>
      </w:r>
      <w:r w:rsidRPr="00F95A43">
        <w:t>/1</w:t>
      </w:r>
      <w:r w:rsidR="00155105">
        <w:t>6</w:t>
      </w:r>
    </w:p>
    <w:p w:rsidRDefault="00B23C09" w:rsidP="00F769D6" w:rsidR="00B23C09">
      <w:pPr>
        <w:tabs>
          <w:tab w:pos="180" w:val="left"/>
          <w:tab w:pos="4251" w:val="center"/>
        </w:tabs>
        <w:jc w:val="right"/>
      </w:pPr>
      <w:r>
        <w:t>(St-3099/15)</w:t>
      </w:r>
    </w:p>
    <w:p w:rsidRDefault="00B23C09" w:rsidP="00F769D6" w:rsidR="00B23C09" w:rsidRPr="00F95A43">
      <w:pPr>
        <w:tabs>
          <w:tab w:pos="180" w:val="left"/>
          <w:tab w:pos="4251" w:val="center"/>
        </w:tabs>
        <w:jc w:val="right"/>
      </w:pPr>
    </w:p>
    <w:p w:rsidRDefault="00F769D6" w:rsidP="00F769D6" w:rsidR="00F769D6" w:rsidRPr="00F95A43">
      <w:pPr>
        <w:tabs>
          <w:tab w:pos="180" w:val="left"/>
          <w:tab w:pos="4251" w:val="center"/>
        </w:tabs>
        <w:jc w:val="center"/>
      </w:pPr>
      <w:r w:rsidRPr="00F95A43">
        <w:t>R E P U B L I K A  H R V A T S K A</w:t>
      </w:r>
    </w:p>
    <w:p w:rsidRDefault="00F769D6" w:rsidP="00F769D6" w:rsidR="00F769D6" w:rsidRPr="00F95A43">
      <w:pPr>
        <w:ind w:firstLine="660" w:left="2880"/>
      </w:pPr>
      <w:r w:rsidRPr="00F95A43">
        <w:t>R J E Š E NJ E</w:t>
      </w:r>
    </w:p>
    <w:p w:rsidRDefault="00F769D6" w:rsidP="00F769D6" w:rsidR="00F769D6" w:rsidRPr="00F95A43">
      <w:pPr>
        <w:jc w:val="center"/>
        <w:rPr>
          <w:b/>
        </w:rPr>
      </w:pPr>
    </w:p>
    <w:p w:rsidRDefault="00F769D6" w:rsidP="00F769D6" w:rsidR="00F769D6" w:rsidRPr="00F95A43">
      <w:pPr>
        <w:jc w:val="both"/>
      </w:pPr>
      <w:r w:rsidRPr="00F95A43">
        <w:tab/>
        <w:t xml:space="preserve">Trgovački sud u Zagrebu, po sucu tog suda Anti Galiću, </w:t>
      </w:r>
      <w:r w:rsidR="00BD41B2">
        <w:t xml:space="preserve">kao sucu pojedincu, </w:t>
      </w:r>
      <w:r w:rsidRPr="00F95A43">
        <w:t xml:space="preserve">u stečajnom postupku nad Stečajnom masom iza stečajnog dužnika ROYAL d.o.o., u stečaju, Karlovac, Perivoj Slobode 13., (OIB:65939370666),  dana </w:t>
      </w:r>
      <w:r w:rsidR="007E7E63">
        <w:t>11</w:t>
      </w:r>
      <w:r>
        <w:t>.prosinca</w:t>
      </w:r>
      <w:r w:rsidRPr="00F95A43">
        <w:t xml:space="preserve"> 201</w:t>
      </w:r>
      <w:r w:rsidR="00050C4B">
        <w:t>7</w:t>
      </w:r>
      <w:r w:rsidRPr="00F95A43">
        <w:t xml:space="preserve">.  </w:t>
      </w:r>
    </w:p>
    <w:p w:rsidRDefault="000B118B" w:rsidP="001A0199" w:rsidR="000B118B" w:rsidRPr="005F3621">
      <w:pPr>
        <w:jc w:val="both"/>
        <w:rPr>
          <w:sz w:val="40"/>
          <w:szCs w:val="40"/>
        </w:rPr>
      </w:pPr>
    </w:p>
    <w:p w:rsidRDefault="000D433A" w:rsidP="000D433A" w:rsidR="000D433A" w:rsidRPr="005F3621">
      <w:pPr>
        <w:pStyle w:val="Tijeloteksta"/>
        <w:jc w:val="center"/>
        <w:rPr>
          <w:rFonts w:cs="Times New Roman" w:hAnsi="Times New Roman" w:ascii="Times New Roman"/>
          <w:b/>
          <w:sz w:val="24"/>
        </w:rPr>
      </w:pPr>
      <w:r w:rsidRPr="005F3621">
        <w:rPr>
          <w:rFonts w:cs="Times New Roman" w:hAnsi="Times New Roman" w:ascii="Times New Roman"/>
          <w:b/>
          <w:sz w:val="24"/>
        </w:rPr>
        <w:t>r i j e š i o    j e</w:t>
      </w:r>
    </w:p>
    <w:p w:rsidRDefault="000D433A" w:rsidP="000D433A" w:rsidR="000D433A" w:rsidRPr="005F3621">
      <w:pPr>
        <w:jc w:val="both"/>
      </w:pPr>
    </w:p>
    <w:p w:rsidRDefault="003A20B8" w:rsidP="000474FD" w:rsidR="00FA2A23">
      <w:pPr>
        <w:ind w:firstLine="450"/>
        <w:jc w:val="both"/>
      </w:pPr>
      <w:r>
        <w:t xml:space="preserve">Odbija se zahtjev </w:t>
      </w:r>
      <w:r w:rsidR="00A003F9">
        <w:t>G</w:t>
      </w:r>
      <w:r>
        <w:t xml:space="preserve">rada </w:t>
      </w:r>
      <w:r w:rsidR="00A003F9">
        <w:t>K</w:t>
      </w:r>
      <w:r>
        <w:t>arlovca od 13</w:t>
      </w:r>
      <w:r w:rsidR="00A003F9">
        <w:t>.</w:t>
      </w:r>
      <w:r>
        <w:t xml:space="preserve">siječnja 2017. i 10.studenog 2017. </w:t>
      </w:r>
      <w:r w:rsidR="00FA2A23">
        <w:t xml:space="preserve">za brisanjem zabilježbe otvaranja stečaja nad </w:t>
      </w:r>
      <w:r w:rsidR="00213536">
        <w:t xml:space="preserve">imovinom </w:t>
      </w:r>
      <w:r w:rsidR="00FA2A23">
        <w:t>dužnik</w:t>
      </w:r>
      <w:r w:rsidR="00213536">
        <w:t>a</w:t>
      </w:r>
      <w:r w:rsidR="00C37037" w:rsidRPr="00C37037">
        <w:t xml:space="preserve"> </w:t>
      </w:r>
      <w:r w:rsidR="00C37037" w:rsidRPr="00F95A43">
        <w:t>Stečajn</w:t>
      </w:r>
      <w:r w:rsidR="00C37037">
        <w:t>a</w:t>
      </w:r>
      <w:r w:rsidR="00C37037" w:rsidRPr="00F95A43">
        <w:t xml:space="preserve"> mas</w:t>
      </w:r>
      <w:r w:rsidR="00C37037">
        <w:t>a</w:t>
      </w:r>
      <w:r w:rsidR="00C37037" w:rsidRPr="00F95A43">
        <w:t xml:space="preserve"> iza stečajnog dužnika ROYAL d.o.o., u</w:t>
      </w:r>
      <w:r w:rsidR="00213536">
        <w:t>pisan</w:t>
      </w:r>
      <w:r w:rsidR="00BD41B2">
        <w:t>om</w:t>
      </w:r>
      <w:r w:rsidR="000474FD">
        <w:t xml:space="preserve"> u z.k.ul.br.6367 k.o. Karlovac II, kod z.k.odjela Općinskog suda u Karlovcu </w:t>
      </w:r>
    </w:p>
    <w:p w:rsidRDefault="00FA2A23" w:rsidP="005C2DF9" w:rsidR="00A215CD">
      <w:pPr>
        <w:ind w:firstLine="450"/>
        <w:jc w:val="both"/>
      </w:pPr>
      <w:r>
        <w:t xml:space="preserve"> </w:t>
      </w:r>
    </w:p>
    <w:p w:rsidRDefault="000474FD" w:rsidP="005C2DF9" w:rsidR="000474FD">
      <w:pPr>
        <w:ind w:firstLine="450"/>
        <w:jc w:val="both"/>
      </w:pPr>
    </w:p>
    <w:p w:rsidRDefault="00A806E8" w:rsidP="001A0199" w:rsidR="00A806E8" w:rsidRPr="005F3621">
      <w:pPr>
        <w:jc w:val="center"/>
      </w:pPr>
      <w:r w:rsidRPr="005F3621">
        <w:t>Obrazloženje</w:t>
      </w:r>
    </w:p>
    <w:p w:rsidRDefault="00A806E8" w:rsidP="001A0199" w:rsidR="00A806E8" w:rsidRPr="005F3621">
      <w:pPr>
        <w:jc w:val="both"/>
      </w:pPr>
    </w:p>
    <w:p w:rsidRDefault="00FA2A23" w:rsidP="006B1643" w:rsidR="003D2705">
      <w:pPr>
        <w:ind w:firstLine="708"/>
        <w:jc w:val="both"/>
      </w:pPr>
      <w:r>
        <w:t xml:space="preserve">Podneskom od </w:t>
      </w:r>
      <w:r w:rsidR="00A04977">
        <w:t>13.siječnja 2017. i 10.studenog 2017. Grad Karlovac je za</w:t>
      </w:r>
      <w:r w:rsidR="00E8030B">
        <w:t xml:space="preserve">htjevao od ovog stečajnog suda brisanje zabilježbe otvaranja stečaja nad </w:t>
      </w:r>
      <w:r w:rsidR="00BD41B2">
        <w:t xml:space="preserve">imovinom </w:t>
      </w:r>
      <w:r w:rsidR="00E8030B">
        <w:t>dužnik</w:t>
      </w:r>
      <w:r w:rsidR="00BD41B2">
        <w:t>a</w:t>
      </w:r>
      <w:r w:rsidR="00E8030B">
        <w:t xml:space="preserve"> upisan</w:t>
      </w:r>
      <w:r w:rsidR="00BD41B2">
        <w:t>om</w:t>
      </w:r>
      <w:r w:rsidR="00E8030B">
        <w:t xml:space="preserve"> u z.k.ul.br.6367 k.o. Karlovac II, kod z.k.odjela Općinskog suda</w:t>
      </w:r>
      <w:r w:rsidR="007E7E63">
        <w:t xml:space="preserve"> </w:t>
      </w:r>
      <w:r w:rsidR="00E8030B">
        <w:t xml:space="preserve">u Karlovcu. </w:t>
      </w:r>
    </w:p>
    <w:p w:rsidRDefault="003D2705" w:rsidP="006B1643" w:rsidR="004D37F4">
      <w:pPr>
        <w:ind w:firstLine="708"/>
        <w:jc w:val="both"/>
      </w:pPr>
      <w:r>
        <w:t xml:space="preserve">U zahtjevu za brisanje zabilježbe otvaranja stečaja nad </w:t>
      </w:r>
      <w:r w:rsidR="007F2F74">
        <w:t xml:space="preserve">imovinom </w:t>
      </w:r>
      <w:r>
        <w:t>dužnik</w:t>
      </w:r>
      <w:r w:rsidR="007F2F74">
        <w:t>a</w:t>
      </w:r>
      <w:r>
        <w:t xml:space="preserve"> u bitnome se navodi kako je u ovršnom postupku pod poslovnim</w:t>
      </w:r>
      <w:r w:rsidR="00C27FB6">
        <w:t xml:space="preserve"> </w:t>
      </w:r>
      <w:r>
        <w:t xml:space="preserve">brojem Ovr-129/14 </w:t>
      </w:r>
      <w:r w:rsidR="00C27FB6">
        <w:t xml:space="preserve">kod Općinskog suda u </w:t>
      </w:r>
      <w:r w:rsidR="003F48CC">
        <w:t>K</w:t>
      </w:r>
      <w:r w:rsidR="00C27FB6">
        <w:t>arlovcu prodana nekretnina stečajnog dužnika upisana u z.k.ul.br.6367</w:t>
      </w:r>
      <w:r w:rsidR="00D74220">
        <w:t>,</w:t>
      </w:r>
      <w:r w:rsidR="00C27FB6">
        <w:t xml:space="preserve"> k.o. Karlovac II, kod z.k.odjela Općinskog suda</w:t>
      </w:r>
      <w:r w:rsidR="004D37F4">
        <w:t xml:space="preserve"> </w:t>
      </w:r>
      <w:r w:rsidR="00C27FB6">
        <w:t>u Karlovcu</w:t>
      </w:r>
      <w:r w:rsidR="003F48CC">
        <w:t>, kupcu Grad Karlovac</w:t>
      </w:r>
      <w:r w:rsidR="004D37F4">
        <w:t>. Kako je rješenjem o dosudi određena uknjižba prava vlasništva za korist kupca</w:t>
      </w:r>
      <w:r w:rsidR="00D74220">
        <w:t>,</w:t>
      </w:r>
      <w:r w:rsidR="004D37F4">
        <w:t xml:space="preserve"> te brisanje prava i tereta na dosuđenoj nekretnini, osim brisanja zabilježbe otvaranja stečajnog postupka, zahteva se od ovog suda brisanje sporne zabilježbe.</w:t>
      </w:r>
    </w:p>
    <w:p w:rsidRDefault="004D37F4" w:rsidP="006B1643" w:rsidR="004D37F4">
      <w:pPr>
        <w:ind w:firstLine="708"/>
        <w:jc w:val="both"/>
      </w:pPr>
    </w:p>
    <w:p w:rsidRDefault="00D11483" w:rsidP="006B1643" w:rsidR="00D11483">
      <w:pPr>
        <w:ind w:firstLine="708"/>
        <w:jc w:val="both"/>
      </w:pPr>
      <w:r>
        <w:t xml:space="preserve">Uvidom u </w:t>
      </w:r>
      <w:r w:rsidR="00E05972">
        <w:t xml:space="preserve">ovosudni </w:t>
      </w:r>
      <w:r>
        <w:t>spis</w:t>
      </w:r>
      <w:r w:rsidR="00D74220">
        <w:t>,</w:t>
      </w:r>
      <w:r>
        <w:t xml:space="preserve"> </w:t>
      </w:r>
      <w:r w:rsidR="004D37F4">
        <w:t xml:space="preserve">poslovni broj gornji, </w:t>
      </w:r>
      <w:r w:rsidR="00E05972">
        <w:t>u</w:t>
      </w:r>
      <w:r>
        <w:t>tvrđeno je kako slijedi:</w:t>
      </w:r>
    </w:p>
    <w:p w:rsidRDefault="00596952" w:rsidP="00596952" w:rsidR="00596952">
      <w:pPr>
        <w:ind w:firstLine="680"/>
        <w:jc w:val="both"/>
      </w:pPr>
      <w:r>
        <w:t>-stečajni postupak nad dužnikom započet je zahtjevom za provedbu skraćenog stečajnog postupka Financijske agencije od 30.listopada 2015.</w:t>
      </w:r>
      <w:r w:rsidR="00614EAB">
        <w:t>,</w:t>
      </w:r>
      <w:r>
        <w:t xml:space="preserve"> a što je vidljivo iz otiska prijemnog žiga Trgovačkog suda u Zagrebu (list 1), </w:t>
      </w:r>
    </w:p>
    <w:p w:rsidRDefault="00E0718F" w:rsidP="00E0718F" w:rsidR="000D6358">
      <w:pPr>
        <w:overflowPunct w:val="false"/>
        <w:autoSpaceDE w:val="false"/>
        <w:autoSpaceDN w:val="false"/>
        <w:ind w:firstLine="708"/>
        <w:jc w:val="both"/>
      </w:pPr>
      <w:r>
        <w:t>-</w:t>
      </w:r>
      <w:r w:rsidR="00847E23">
        <w:t xml:space="preserve">pravomoćnim rješenjem ovog suda od 8.veljače 2016. </w:t>
      </w:r>
      <w:r w:rsidR="000D6358">
        <w:t xml:space="preserve">poslovni broj St-3099/15 </w:t>
      </w:r>
      <w:r w:rsidR="00847E23">
        <w:t xml:space="preserve">nad dužnikom </w:t>
      </w:r>
      <w:r w:rsidR="00B02A38" w:rsidRPr="00F95A43">
        <w:t>ROYAL d.o.o., u stečaju, Karlovac, Perivoj Slobode 13., (OIB:65939370666)</w:t>
      </w:r>
      <w:r w:rsidR="00B02A38">
        <w:t xml:space="preserve"> </w:t>
      </w:r>
      <w:r w:rsidR="00B23C09">
        <w:t xml:space="preserve"> </w:t>
      </w:r>
      <w:r w:rsidR="00847E23">
        <w:t xml:space="preserve">je </w:t>
      </w:r>
      <w:r w:rsidR="00B02A38">
        <w:t xml:space="preserve"> otvoren stečajni postupak  (toč.I), imenovan stečajni upravitelj Ivan </w:t>
      </w:r>
      <w:r w:rsidR="009E2295">
        <w:t>P</w:t>
      </w:r>
      <w:r w:rsidR="00B02A38">
        <w:t>rpić iz Zagreba, (toč.II</w:t>
      </w:r>
      <w:r w:rsidR="009E2295">
        <w:t>), te zaključen stečajni postupak</w:t>
      </w:r>
      <w:r w:rsidR="00B23C09">
        <w:t xml:space="preserve"> nad dužnikom</w:t>
      </w:r>
      <w:r w:rsidR="00926929">
        <w:t xml:space="preserve"> (toč.III)</w:t>
      </w:r>
      <w:r w:rsidR="00E97560">
        <w:t>,</w:t>
      </w:r>
    </w:p>
    <w:p w:rsidRDefault="00D83C0B" w:rsidP="00E97560" w:rsidR="00D83C0B">
      <w:pPr>
        <w:overflowPunct w:val="false"/>
        <w:autoSpaceDE w:val="false"/>
        <w:autoSpaceDN w:val="false"/>
        <w:ind w:firstLine="708"/>
        <w:jc w:val="both"/>
      </w:pPr>
      <w:r>
        <w:lastRenderedPageBreak/>
        <w:t xml:space="preserve">-uvidom u izvadak iz zemljišnih knija (list 32) za nekretninu stečajnog dužnika upisanu  u </w:t>
      </w:r>
      <w:r w:rsidRPr="007B4324">
        <w:t>zemljišnim knjigama u zk. ul. br. 6367 k.o. 313181, Karlovac II</w:t>
      </w:r>
      <w:r>
        <w:t xml:space="preserve">, kod z.k.odjela Općinskog suda u Karlovcu utvrđeno je kako je </w:t>
      </w:r>
      <w:r w:rsidR="00400924">
        <w:t>C</w:t>
      </w:r>
      <w:r>
        <w:t xml:space="preserve"> </w:t>
      </w:r>
      <w:r w:rsidR="00400924">
        <w:t>listu  upisanio razlučno pravo za korist vjerovnika CREDO BANKA d.d., Split,</w:t>
      </w:r>
    </w:p>
    <w:p w:rsidRDefault="00D11483" w:rsidP="00E97560" w:rsidR="00804659">
      <w:pPr>
        <w:overflowPunct w:val="false"/>
        <w:autoSpaceDE w:val="false"/>
        <w:autoSpaceDN w:val="false"/>
        <w:ind w:firstLine="708"/>
        <w:jc w:val="both"/>
      </w:pPr>
      <w:r>
        <w:t xml:space="preserve">-pravomoćnim rješenjem </w:t>
      </w:r>
      <w:r w:rsidR="00E0718F">
        <w:t>ovog suda od 22.kolovoza 2016. u stečajnom postupku nad Stečajn</w:t>
      </w:r>
      <w:r w:rsidR="00B23C09">
        <w:t xml:space="preserve">om </w:t>
      </w:r>
      <w:r w:rsidR="00E0718F">
        <w:t xml:space="preserve"> mas</w:t>
      </w:r>
      <w:r w:rsidR="00B23C09">
        <w:t>om</w:t>
      </w:r>
      <w:r w:rsidR="00E0718F">
        <w:t xml:space="preserve"> iza stečajnog dužnika</w:t>
      </w:r>
      <w:r w:rsidR="00E0718F" w:rsidRPr="00366998">
        <w:t xml:space="preserve"> </w:t>
      </w:r>
      <w:r w:rsidR="00E0718F">
        <w:t>ROYAL d.o.o., u stečaju, Karlovac, Perivoj Slobode 13., nastavljen je  stečajni postupak radi naknadne diobe (toč.I.)</w:t>
      </w:r>
      <w:r w:rsidR="00926929">
        <w:t xml:space="preserve">. Istim je rješenjem </w:t>
      </w:r>
      <w:r w:rsidR="00E97560">
        <w:t xml:space="preserve">naloženo </w:t>
      </w:r>
      <w:r w:rsidR="00E0718F" w:rsidRPr="007B4324">
        <w:t xml:space="preserve">zemljišnoknjižnom odjelu Općinskog suda u Karlovcu zabilježba rješenja </w:t>
      </w:r>
      <w:r w:rsidR="00474494">
        <w:t xml:space="preserve">o otvaranju stečajnog postupka </w:t>
      </w:r>
      <w:r w:rsidR="00AE7E5B">
        <w:t xml:space="preserve">na imovini dužnika upisanoj </w:t>
      </w:r>
      <w:r w:rsidR="00474494">
        <w:t xml:space="preserve">u </w:t>
      </w:r>
      <w:r w:rsidR="00E0718F" w:rsidRPr="007B4324">
        <w:t>zemljišnim knjigama u zk. ul. br. 6367 k.o. 313181, Karlovac II</w:t>
      </w:r>
      <w:r w:rsidR="00E97560" w:rsidRPr="00E97560">
        <w:t xml:space="preserve"> </w:t>
      </w:r>
      <w:r w:rsidR="00E97560">
        <w:t>(toč.</w:t>
      </w:r>
      <w:r w:rsidR="00E97560" w:rsidRPr="007B4324">
        <w:t>VII.</w:t>
      </w:r>
      <w:r w:rsidR="00E97560">
        <w:t>)</w:t>
      </w:r>
      <w:r w:rsidR="00804659">
        <w:t>,</w:t>
      </w:r>
    </w:p>
    <w:p w:rsidRDefault="00804659" w:rsidP="00E97560" w:rsidR="00804659">
      <w:pPr>
        <w:overflowPunct w:val="false"/>
        <w:autoSpaceDE w:val="false"/>
        <w:autoSpaceDN w:val="false"/>
        <w:ind w:firstLine="708"/>
        <w:jc w:val="both"/>
      </w:pPr>
      <w:r>
        <w:t>-rješenjem Općinskog suda u Karlovcu od 23. rujna 2016., a temeljem rješen</w:t>
      </w:r>
      <w:r w:rsidR="001E3206">
        <w:t>ja</w:t>
      </w:r>
      <w:r>
        <w:t xml:space="preserve"> ovog </w:t>
      </w:r>
      <w:r w:rsidR="001E3206">
        <w:t>T</w:t>
      </w:r>
      <w:r>
        <w:t>rgovačkog suda poslovni broj St-3099/15 od 22.kolovoza 2016. dopušten je upis zabilježne otvaranja stečajnog postupka na nekretninama dužnika upisanim u z.k.ul.</w:t>
      </w:r>
      <w:r w:rsidRPr="007B4324">
        <w:t xml:space="preserve"> ul. br. 6367 k.o. 313181, Karlovac II</w:t>
      </w:r>
      <w:r w:rsidR="00DA694B">
        <w:t>,</w:t>
      </w:r>
      <w:r>
        <w:t xml:space="preserve"> kod </w:t>
      </w:r>
      <w:r w:rsidRPr="007B4324">
        <w:t>z</w:t>
      </w:r>
      <w:r w:rsidR="00DA694B">
        <w:t>.k.</w:t>
      </w:r>
      <w:r w:rsidRPr="007B4324">
        <w:t xml:space="preserve"> odjel</w:t>
      </w:r>
      <w:r w:rsidR="00DA694B">
        <w:t>a</w:t>
      </w:r>
      <w:r w:rsidRPr="007B4324">
        <w:t xml:space="preserve"> Općinskog suda u Karlo</w:t>
      </w:r>
      <w:r w:rsidR="001E3206">
        <w:t>vcu.</w:t>
      </w:r>
    </w:p>
    <w:p w:rsidRDefault="008B3314" w:rsidP="00A74B10" w:rsidR="008B3314">
      <w:pPr>
        <w:ind w:firstLine="708"/>
        <w:jc w:val="both"/>
      </w:pPr>
    </w:p>
    <w:p w:rsidRDefault="00400924" w:rsidP="00A74B10" w:rsidR="00287F4E">
      <w:pPr>
        <w:ind w:firstLine="708"/>
        <w:jc w:val="both"/>
      </w:pPr>
      <w:r>
        <w:t xml:space="preserve">Odredbom </w:t>
      </w:r>
      <w:r w:rsidR="00AE6606">
        <w:t xml:space="preserve"> članka </w:t>
      </w:r>
      <w:r w:rsidR="00937D32">
        <w:t xml:space="preserve">247. stavak 1. Stečajnog zakona (N.N.br. 71/15 i </w:t>
      </w:r>
      <w:r w:rsidR="00B155EC">
        <w:t xml:space="preserve">104/17, dalje: SZ 15) </w:t>
      </w:r>
      <w:r>
        <w:t xml:space="preserve">propisano je kako se </w:t>
      </w:r>
      <w:r w:rsidR="00B155EC">
        <w:t xml:space="preserve">nekretnina na kojoj postoji razlučno pravo </w:t>
      </w:r>
      <w:r w:rsidR="00B155EC" w:rsidRPr="009C747E">
        <w:rPr>
          <w:u w:val="single"/>
        </w:rPr>
        <w:t>prodaje se u stečajnom postupku</w:t>
      </w:r>
      <w:r w:rsidR="00B155EC">
        <w:t>, na prijedlog stečajnog upravitelja ili razlučnog vjerovnika, uz odgovarajuću primjenu pravila ovršnog postupka o ovrsi na nakretnini</w:t>
      </w:r>
      <w:r w:rsidR="00287F4E">
        <w:t>. SZ 15 je stupio na snagu 1.runa 2015. (članak 446</w:t>
      </w:r>
      <w:r w:rsidR="00282D1E">
        <w:t>.</w:t>
      </w:r>
      <w:r w:rsidR="00287F4E">
        <w:t xml:space="preserve"> SZ 15).</w:t>
      </w:r>
    </w:p>
    <w:p w:rsidRDefault="009C747E" w:rsidP="00A74B10" w:rsidR="009C747E">
      <w:pPr>
        <w:ind w:firstLine="708"/>
        <w:jc w:val="both"/>
      </w:pPr>
      <w:r>
        <w:t xml:space="preserve">Dakle, </w:t>
      </w:r>
      <w:r w:rsidR="00282D1E">
        <w:t>nakon 1.rujna 2015.</w:t>
      </w:r>
      <w:r w:rsidR="007E7E63">
        <w:t xml:space="preserve"> (1.rujna 2015.) </w:t>
      </w:r>
      <w:r w:rsidR="00282D1E">
        <w:t xml:space="preserve"> </w:t>
      </w:r>
      <w:r w:rsidR="00282D1E" w:rsidRPr="00AE7E5B">
        <w:rPr>
          <w:u w:val="single"/>
        </w:rPr>
        <w:t>nekretnine stečajnog dužnika na kojima postoji razlučno pravo mogu se prodavati isključivo u stečajnom postupku</w:t>
      </w:r>
      <w:r w:rsidR="00282D1E">
        <w:t xml:space="preserve">. </w:t>
      </w:r>
    </w:p>
    <w:p w:rsidRDefault="00AE7E5B" w:rsidP="00A74B10" w:rsidR="00AE7E5B">
      <w:pPr>
        <w:ind w:firstLine="708"/>
        <w:jc w:val="both"/>
      </w:pPr>
    </w:p>
    <w:p w:rsidRDefault="006E45E7" w:rsidP="00A74B10" w:rsidR="009C747E">
      <w:pPr>
        <w:ind w:firstLine="708"/>
        <w:jc w:val="both"/>
      </w:pPr>
      <w:r>
        <w:t xml:space="preserve">Prema </w:t>
      </w:r>
      <w:r w:rsidR="0063002A">
        <w:t xml:space="preserve"> </w:t>
      </w:r>
      <w:r w:rsidR="009C747E">
        <w:t>odredb</w:t>
      </w:r>
      <w:r>
        <w:t xml:space="preserve">i </w:t>
      </w:r>
      <w:r w:rsidR="00152541">
        <w:t>članka 164. stavak 1. Stečajnog zakona (NN br. 44/96 do 133/12, dalje SZ)</w:t>
      </w:r>
      <w:r w:rsidR="001C6A6A">
        <w:t xml:space="preserve">, važećoj do 1.rujna 2015., </w:t>
      </w:r>
      <w:r w:rsidR="00152541">
        <w:t xml:space="preserve"> u slučaju kada razlučni vjerovnik nije pokrenuo postupak ovrhe na nekretnini radi prisilnog namirenja svoje tražbine, nekretnine na kojima postoji razlučno pravo stečajni sudac prodaje, na prijedlog stečajnog upravitelja, uz odgovarajuću primjenu pravila o ovrsi na nekretnini.</w:t>
      </w:r>
    </w:p>
    <w:p w:rsidRDefault="00675E1C" w:rsidP="00A74B10" w:rsidR="00675E1C">
      <w:pPr>
        <w:ind w:firstLine="708"/>
        <w:jc w:val="both"/>
      </w:pPr>
      <w:r>
        <w:t>Dakle, do stupanaj na snagu SZ-a 15 nekretnina stečajnog dužnika na kojoj postoji razlučno pravo mogla se pro</w:t>
      </w:r>
      <w:r w:rsidR="00DA694B">
        <w:t>davati</w:t>
      </w:r>
      <w:r w:rsidR="00D9326A">
        <w:t xml:space="preserve"> u</w:t>
      </w:r>
      <w:r>
        <w:t xml:space="preserve">  </w:t>
      </w:r>
      <w:r w:rsidR="00D9326A">
        <w:t xml:space="preserve">ovršnom ili </w:t>
      </w:r>
      <w:r>
        <w:t xml:space="preserve"> stečajnom </w:t>
      </w:r>
      <w:r w:rsidR="00D9326A">
        <w:t>postupku.</w:t>
      </w:r>
    </w:p>
    <w:p w:rsidRDefault="009C747E" w:rsidP="009C747E" w:rsidR="0063002A">
      <w:pPr>
        <w:ind w:firstLine="680"/>
        <w:jc w:val="both"/>
      </w:pPr>
      <w:r>
        <w:t xml:space="preserve"> </w:t>
      </w:r>
    </w:p>
    <w:p w:rsidRDefault="00B60038" w:rsidP="009C747E" w:rsidR="00EE2D3C">
      <w:pPr>
        <w:ind w:firstLine="680"/>
        <w:jc w:val="both"/>
      </w:pPr>
      <w:r>
        <w:t xml:space="preserve">Prema </w:t>
      </w:r>
      <w:r w:rsidR="009C747E" w:rsidRPr="009C1291">
        <w:t>člank</w:t>
      </w:r>
      <w:r>
        <w:t>u</w:t>
      </w:r>
      <w:r w:rsidR="009C747E" w:rsidRPr="009C1291">
        <w:t xml:space="preserve"> 441. stavak 1.</w:t>
      </w:r>
      <w:r>
        <w:t xml:space="preserve"> SZ 15</w:t>
      </w:r>
      <w:r w:rsidR="009C747E" w:rsidRPr="009C1291">
        <w:t xml:space="preserve">,  </w:t>
      </w:r>
      <w:r>
        <w:t xml:space="preserve">na </w:t>
      </w:r>
      <w:r w:rsidR="009C747E" w:rsidRPr="009C1291">
        <w:t xml:space="preserve">postupke u tijeku primjenjuje </w:t>
      </w:r>
      <w:r>
        <w:t xml:space="preserve">se </w:t>
      </w:r>
      <w:r w:rsidR="009C747E" w:rsidRPr="009C1291">
        <w:t xml:space="preserve">Stečajni zakona koji je bio na snazi u vrijeme pokretanja stečajnog postupka. Iznimku od ovog generalnog pravila predstavlja odredba stavka 2. članka 441. SZ-a, kojom su propisane pojedine odredbe SZ-a 15 koje se primjenjuju i na postupke u tijeku, osim ako su </w:t>
      </w:r>
      <w:r w:rsidR="009C747E" w:rsidRPr="009C1291">
        <w:rPr>
          <w:u w:val="single"/>
        </w:rPr>
        <w:t>radnje na koje se odnose započete</w:t>
      </w:r>
      <w:r w:rsidR="009C747E" w:rsidRPr="009C1291">
        <w:t xml:space="preserve"> prije stupanja na snagu tog Zakona. </w:t>
      </w:r>
    </w:p>
    <w:p w:rsidRDefault="00EE2D3C" w:rsidP="009C747E" w:rsidR="00EE2D3C">
      <w:pPr>
        <w:ind w:firstLine="680"/>
        <w:jc w:val="both"/>
      </w:pPr>
    </w:p>
    <w:p w:rsidRDefault="0063002A" w:rsidP="002F5254" w:rsidR="002F5254">
      <w:pPr>
        <w:ind w:firstLine="680"/>
        <w:jc w:val="both"/>
      </w:pPr>
      <w:r>
        <w:t xml:space="preserve">U odnosu na </w:t>
      </w:r>
      <w:r w:rsidR="00064253">
        <w:t>problem dopuštenost prodaje nekretnina stečajnog dužnika od strane ovršnog suda</w:t>
      </w:r>
      <w:r w:rsidR="004B15B0">
        <w:t xml:space="preserve">, a </w:t>
      </w:r>
      <w:r w:rsidR="00064253">
        <w:t xml:space="preserve"> nakon stupanja na snagu SZ 15</w:t>
      </w:r>
      <w:r w:rsidR="000A73BE">
        <w:t>,</w:t>
      </w:r>
      <w:r w:rsidR="00064253">
        <w:t xml:space="preserve"> </w:t>
      </w:r>
      <w:r w:rsidR="00EE2D3C">
        <w:t>Vrhovn</w:t>
      </w:r>
      <w:r w:rsidR="00064253">
        <w:t>i</w:t>
      </w:r>
      <w:r w:rsidR="00EE2D3C">
        <w:t xml:space="preserve"> sud Republike Hrvatske zauz</w:t>
      </w:r>
      <w:r w:rsidR="00064253">
        <w:t xml:space="preserve">eo je stav u odluci </w:t>
      </w:r>
      <w:r w:rsidR="00EE2D3C">
        <w:t xml:space="preserve"> VS RH, Grl-39/16 od 16.veljače 2016.</w:t>
      </w:r>
      <w:r w:rsidR="00064253">
        <w:t xml:space="preserve"> prema kojem:</w:t>
      </w:r>
      <w:r w:rsidR="002F5254">
        <w:t xml:space="preserve"> </w:t>
      </w:r>
      <w:r w:rsidR="009C747E">
        <w:t xml:space="preserve"> "Kako su u konkretnom slučaju radnje ovrhe na nekretnini započete prije stupanja na snagu SZ-a</w:t>
      </w:r>
      <w:r w:rsidR="002F5254">
        <w:t>,</w:t>
      </w:r>
      <w:r w:rsidR="009C747E">
        <w:t xml:space="preserve"> to se sukladno čl.441.st. 2. SZ-a odredbe čl.169.st.5. do 8. SZ-a ne primjenjuju na postupke u tijeku. Naime, odredbom čl</w:t>
      </w:r>
      <w:r w:rsidR="00614EAB">
        <w:t xml:space="preserve">. </w:t>
      </w:r>
      <w:r w:rsidR="009C747E">
        <w:t>80</w:t>
      </w:r>
      <w:r w:rsidR="00614EAB">
        <w:t>.</w:t>
      </w:r>
      <w:r w:rsidR="009C747E">
        <w:t xml:space="preserve"> Ovršnog zakona (dalje: OZ) propisane su ovršne radnje na nekretnini te je određeno da se ona provodi zabilježbom ovrhe u zemljišnoj knjizi, utvrđenjem vrijednosti nekretnine, prodajom nekretnine i namirenjem ovrhovoditelja iz iznosa dobivenog prodajom, a koja zabilježba ovrhe u zemljišnoj knjizi je provedena 12. prosinca 2012. Obzirom na navedeno valjalo je na temelju čl.441.st.2. SZ-a u vezi čl.169.st.5. do 8 SZ-a odlučiti da je u ovom ovršnom predmetu stvarno nadležan Općinski sud Pula-Pola, Stalna služba u Bujama-Buie, pred kojim je postupak i pokrenut."</w:t>
      </w:r>
    </w:p>
    <w:p w:rsidRDefault="002F5254" w:rsidP="002F5254" w:rsidR="00417C69" w:rsidRPr="000A73BE">
      <w:pPr>
        <w:ind w:firstLine="680"/>
        <w:jc w:val="both"/>
      </w:pPr>
      <w:r w:rsidRPr="000A73BE">
        <w:lastRenderedPageBreak/>
        <w:t>Prema tome</w:t>
      </w:r>
      <w:r w:rsidR="00D478FC" w:rsidRPr="000A73BE">
        <w:t>, kako je konkretn</w:t>
      </w:r>
      <w:r w:rsidR="000E061E" w:rsidRPr="000A73BE">
        <w:t>a</w:t>
      </w:r>
      <w:r w:rsidR="00D478FC" w:rsidRPr="000A73BE">
        <w:t xml:space="preserve"> ovrha</w:t>
      </w:r>
      <w:r w:rsidR="004B15B0">
        <w:t xml:space="preserve"> na </w:t>
      </w:r>
      <w:r w:rsidR="00D478FC" w:rsidRPr="000A73BE">
        <w:t xml:space="preserve"> nekretnin</w:t>
      </w:r>
      <w:r w:rsidR="004B15B0">
        <w:t>i</w:t>
      </w:r>
      <w:r w:rsidR="00D478FC" w:rsidRPr="000A73BE">
        <w:t xml:space="preserve"> stečajnog dužnika</w:t>
      </w:r>
      <w:r w:rsidR="00417C69" w:rsidRPr="000A73BE">
        <w:t xml:space="preserve"> upisan</w:t>
      </w:r>
      <w:r w:rsidR="004B15B0">
        <w:t>oj</w:t>
      </w:r>
      <w:r w:rsidR="00417C69" w:rsidRPr="000A73BE">
        <w:t xml:space="preserve"> u z.k.ul.br.6367 k.o. Karlovac II, kod z.k.odjela Općinskog suda u Karlovcu </w:t>
      </w:r>
      <w:r w:rsidR="00D478FC" w:rsidRPr="000A73BE">
        <w:t xml:space="preserve">pod poslovnim brojem </w:t>
      </w:r>
      <w:r w:rsidR="00417C69" w:rsidRPr="000A73BE">
        <w:t xml:space="preserve">Ovr-129/14 kod Općinskog suda u Karlovcu započeta prije 1.rujna 2017. za takvu je prodaju bio stvarno i mjesno nadležan </w:t>
      </w:r>
      <w:r w:rsidR="000E061E" w:rsidRPr="000A73BE">
        <w:t>O</w:t>
      </w:r>
      <w:r w:rsidR="00417C69" w:rsidRPr="000A73BE">
        <w:t>pćinski sud u Karlovcu.</w:t>
      </w:r>
    </w:p>
    <w:p w:rsidRDefault="00417C69" w:rsidP="002F5254" w:rsidR="00417C69">
      <w:pPr>
        <w:ind w:firstLine="680"/>
        <w:jc w:val="both"/>
      </w:pPr>
    </w:p>
    <w:p w:rsidRDefault="00114B23" w:rsidP="00EB2898" w:rsidR="00AC2286">
      <w:pPr>
        <w:ind w:firstLine="680"/>
        <w:jc w:val="both"/>
      </w:pPr>
      <w:r>
        <w:t xml:space="preserve">Međutim, </w:t>
      </w:r>
      <w:r w:rsidR="008C31C6">
        <w:t xml:space="preserve">kako </w:t>
      </w:r>
      <w:r w:rsidR="00EB2898">
        <w:t>je</w:t>
      </w:r>
      <w:r w:rsidR="008C31C6">
        <w:t xml:space="preserve"> </w:t>
      </w:r>
      <w:r w:rsidR="00EB2898">
        <w:t xml:space="preserve">konkretni </w:t>
      </w:r>
      <w:r w:rsidR="008C31C6">
        <w:t>postupak prodaje nekretnine stečajnog dužnika započet po odredbama SZ-a, to se po ocjeni ovog suda</w:t>
      </w:r>
      <w:r w:rsidR="00EB2898">
        <w:t>,</w:t>
      </w:r>
      <w:r w:rsidR="008C31C6">
        <w:t xml:space="preserve"> na dalji tijek takve prodaje </w:t>
      </w:r>
      <w:r w:rsidR="00EB2898">
        <w:t xml:space="preserve">primjenju odredbe tog Zakona, a ne odredeb SZ-a 15, koji </w:t>
      </w:r>
      <w:r w:rsidR="00A06026">
        <w:t xml:space="preserve">Zakon </w:t>
      </w:r>
      <w:r w:rsidR="00EB2898">
        <w:t xml:space="preserve">je kasnije stupio na snagu i </w:t>
      </w:r>
      <w:r w:rsidR="004A4571">
        <w:t>čije odredbe</w:t>
      </w:r>
      <w:r w:rsidR="00EB2898">
        <w:t xml:space="preserve"> ne predviđaju mogućnost prodaje nekretnine stečajnog dužnika kod ovršnog suda. </w:t>
      </w:r>
    </w:p>
    <w:p w:rsidRDefault="00AC2286" w:rsidP="002F5254" w:rsidR="00AC2286">
      <w:pPr>
        <w:ind w:firstLine="680"/>
        <w:jc w:val="both"/>
      </w:pPr>
    </w:p>
    <w:p w:rsidRDefault="0030681D" w:rsidP="002F5254" w:rsidR="00322836">
      <w:pPr>
        <w:ind w:firstLine="680"/>
        <w:jc w:val="both"/>
      </w:pPr>
      <w:r>
        <w:t xml:space="preserve">Odredbom članka 164.a </w:t>
      </w:r>
      <w:r w:rsidR="00AC3D79">
        <w:t xml:space="preserve">stavak 1. </w:t>
      </w:r>
      <w:r>
        <w:t>S</w:t>
      </w:r>
      <w:r w:rsidR="00AC3D79">
        <w:t>Z</w:t>
      </w:r>
      <w:r>
        <w:t>-a propisano je kako će ovršni sud nakon što unovči stvar ili pravo na kojem postoji razlučno pravo upisano u javnoj knjizi</w:t>
      </w:r>
      <w:r w:rsidR="004A4571">
        <w:t xml:space="preserve"> i </w:t>
      </w:r>
      <w:r w:rsidR="000B6A3A">
        <w:t xml:space="preserve"> </w:t>
      </w:r>
      <w:r w:rsidR="000B6A3A" w:rsidRPr="00AA741D">
        <w:rPr>
          <w:u w:val="single"/>
        </w:rPr>
        <w:t>nakon što iz iznosa ostvarenog prodajom namiri troškove do tada provedenog ovršnog postupka, preostali novac predati stečajnom sud</w:t>
      </w:r>
      <w:r w:rsidR="00AA741D">
        <w:rPr>
          <w:u w:val="single"/>
        </w:rPr>
        <w:t>u</w:t>
      </w:r>
      <w:r w:rsidR="000B6A3A">
        <w:t xml:space="preserve">. Iz iznosa </w:t>
      </w:r>
      <w:r w:rsidR="0015581B">
        <w:t xml:space="preserve">dobivenog od ovršnog suda stečajni suda će: 1. izvojiti u stečajnu masu odgovarajući iznos prema </w:t>
      </w:r>
      <w:r w:rsidR="00322836">
        <w:t>pravilima iz članka 170. SZ-a, namiriti tražbine razlučnih vjerovnika  prema redoslijedu propisanom pravilima ovršnog postuzupka i 3. preostali iznos predati stečajnom upravitelju (stavak 2. članka 164.a SZ-a).</w:t>
      </w:r>
    </w:p>
    <w:p w:rsidRDefault="00322836" w:rsidP="002F5254" w:rsidR="00322836">
      <w:pPr>
        <w:ind w:firstLine="680"/>
        <w:jc w:val="both"/>
      </w:pPr>
    </w:p>
    <w:p w:rsidRDefault="00322836" w:rsidP="002F5254" w:rsidR="00AC3D79">
      <w:pPr>
        <w:ind w:firstLine="680"/>
        <w:jc w:val="both"/>
      </w:pPr>
      <w:r>
        <w:t xml:space="preserve">U konkretnom slučaju ovršni sud – Općinski sud u Karlovcu, do dana donošenja ovog rješenja, nije postupio po naprijed citiranoj odredbi članka 164. stavak 1. SZ-a tj. nije </w:t>
      </w:r>
      <w:r w:rsidR="00AC3D79">
        <w:t xml:space="preserve">preostali novac predao ovom stečajnom sudu. </w:t>
      </w:r>
    </w:p>
    <w:p w:rsidRDefault="00EF71B7" w:rsidP="00A74B10" w:rsidR="00EF71B7">
      <w:pPr>
        <w:ind w:firstLine="708"/>
        <w:jc w:val="both"/>
      </w:pPr>
    </w:p>
    <w:p w:rsidRDefault="00AA741D" w:rsidP="00A74B10" w:rsidR="00AA741D">
      <w:pPr>
        <w:ind w:firstLine="708"/>
        <w:jc w:val="both"/>
      </w:pPr>
    </w:p>
    <w:p w:rsidRDefault="001C5825" w:rsidP="001C5825" w:rsidR="001C5825">
      <w:pPr>
        <w:ind w:firstLine="680"/>
        <w:jc w:val="both"/>
      </w:pPr>
      <w:r>
        <w:t xml:space="preserve">U rješenju o </w:t>
      </w:r>
      <w:r w:rsidR="00C66BB5">
        <w:t xml:space="preserve">otvaranju stečajnog postupka </w:t>
      </w:r>
      <w:r w:rsidR="00C32040">
        <w:t xml:space="preserve">odrediti će se da se otvaranje stečajnog postupka </w:t>
      </w:r>
      <w:r w:rsidR="0083426F">
        <w:t xml:space="preserve">upiše </w:t>
      </w:r>
      <w:r w:rsidR="00C32040">
        <w:t xml:space="preserve">u sudski, odnosno obrtni upisnik, zemljišne knjige, upisnik brodova, upisnik brodova u izgradnji, upisnik zrakoplova, te upisnik prava intelektualnog vlasništva </w:t>
      </w:r>
      <w:r>
        <w:t xml:space="preserve">(članak  54. stavak </w:t>
      </w:r>
      <w:r w:rsidR="00C35DD0">
        <w:t>6</w:t>
      </w:r>
      <w:r>
        <w:t>.</w:t>
      </w:r>
      <w:r w:rsidR="00C35DD0">
        <w:t xml:space="preserve"> SZ-a</w:t>
      </w:r>
      <w:r w:rsidR="0083426F">
        <w:t xml:space="preserve"> </w:t>
      </w:r>
      <w:r w:rsidR="00C35DD0">
        <w:t>/</w:t>
      </w:r>
      <w:r w:rsidR="0083426F">
        <w:t xml:space="preserve"> </w:t>
      </w:r>
      <w:r w:rsidR="006D1C4B">
        <w:t>članak 129. stav</w:t>
      </w:r>
      <w:r w:rsidR="0083426F">
        <w:t>a</w:t>
      </w:r>
      <w:r w:rsidR="006D1C4B">
        <w:t>k 2. SZ 15</w:t>
      </w:r>
      <w:r w:rsidR="00C35DD0">
        <w:t xml:space="preserve">) i dostaviti tijelima koji vode </w:t>
      </w:r>
      <w:r w:rsidR="0083426F">
        <w:t xml:space="preserve">upisnike </w:t>
      </w:r>
      <w:r w:rsidR="00C35DD0">
        <w:t>odnosno javne knjige (</w:t>
      </w:r>
      <w:r>
        <w:t>članak 65. stavak 3. S</w:t>
      </w:r>
      <w:r w:rsidR="006D1C4B">
        <w:t>Z-a /</w:t>
      </w:r>
      <w:r w:rsidR="0083426F">
        <w:t xml:space="preserve"> </w:t>
      </w:r>
      <w:r w:rsidR="006D1C4B">
        <w:t>č</w:t>
      </w:r>
      <w:r w:rsidR="0083426F">
        <w:t>l</w:t>
      </w:r>
      <w:r w:rsidR="006D1C4B">
        <w:t xml:space="preserve">anak 131. stavak </w:t>
      </w:r>
      <w:r w:rsidR="0083426F">
        <w:t>1. SZ 15)</w:t>
      </w:r>
      <w:r>
        <w:t xml:space="preserve">. </w:t>
      </w:r>
    </w:p>
    <w:p w:rsidRDefault="001C5825" w:rsidP="001C5825" w:rsidR="007A3FB2">
      <w:pPr>
        <w:ind w:firstLine="680"/>
        <w:jc w:val="both"/>
      </w:pPr>
      <w:r>
        <w:t xml:space="preserve"> Stečajni postupak je generalna ovrha. Imovina stečajnog dužnika se unovčava radi skupnog namirenja vjerovnika stečajnog dužnika</w:t>
      </w:r>
      <w:r w:rsidR="00A06026">
        <w:t xml:space="preserve"> (članak 2. stavak 2. SZ-a 15)</w:t>
      </w:r>
      <w:r>
        <w:t>, te stoga rješenje o otvaranju stečajnog postupaka ima značenje rješenja o ovrsi. U stečajnom postupku imovinu unovčava sud</w:t>
      </w:r>
      <w:r w:rsidR="005A7CC7">
        <w:t xml:space="preserve"> -  ovršni ili stečajni </w:t>
      </w:r>
      <w:r>
        <w:t xml:space="preserve"> (čl</w:t>
      </w:r>
      <w:r w:rsidR="009B71E5">
        <w:t>anak</w:t>
      </w:r>
      <w:r>
        <w:t xml:space="preserve"> 164</w:t>
      </w:r>
      <w:r w:rsidR="009B71E5">
        <w:t>.</w:t>
      </w:r>
      <w:r>
        <w:t xml:space="preserve"> SZ-a</w:t>
      </w:r>
      <w:r w:rsidR="005A7CC7">
        <w:t>/</w:t>
      </w:r>
      <w:r w:rsidR="009B71E5">
        <w:t>članak 247. SZ 15</w:t>
      </w:r>
      <w:r>
        <w:t xml:space="preserve">), odnosno stečajni upravitelj. </w:t>
      </w:r>
    </w:p>
    <w:p w:rsidRDefault="001C5825" w:rsidP="001C5825" w:rsidR="001C5825">
      <w:pPr>
        <w:ind w:firstLine="680"/>
        <w:jc w:val="both"/>
      </w:pPr>
      <w:r>
        <w:t>Prema odredbi čl. 71</w:t>
      </w:r>
      <w:r w:rsidR="00412C0C">
        <w:t>.</w:t>
      </w:r>
      <w:r>
        <w:t xml:space="preserve"> Zakona o zemljišnim knjigama zabilježbe osobnih odnosa kao i brisanje takvih zabilježaba, provode se na prijedlog sudionika, njihovih zakonskih zastupnika ili za to nadležnih sudova ili drugih nadležnih tijela, a na temelju isprava kojima se dokazuje postojanje osobnih odnosa, čija se zabilježba, odnosno prestanak  zahtjeva. </w:t>
      </w:r>
    </w:p>
    <w:p w:rsidRDefault="009B71E5" w:rsidP="001C5825" w:rsidR="009B096C">
      <w:pPr>
        <w:ind w:firstLine="680"/>
        <w:jc w:val="both"/>
        <w:rPr>
          <w:u w:val="single"/>
        </w:rPr>
      </w:pPr>
      <w:r>
        <w:t>Zabilježbu otvaranja stečajnog postupka</w:t>
      </w:r>
      <w:r w:rsidR="00B774D4">
        <w:t xml:space="preserve"> određuje stečajni sud </w:t>
      </w:r>
      <w:r w:rsidR="007A3FB2">
        <w:t xml:space="preserve">radi javnog publiciranja </w:t>
      </w:r>
      <w:r w:rsidR="00415241">
        <w:t xml:space="preserve">osobnog odnosa, jer taj novnastali  osobni odnos </w:t>
      </w:r>
      <w:r w:rsidR="004A7966">
        <w:t>proizvodi nova pravila glede namirivanja vjerovnika stečajnog dužnika. Posljedica je tih novi</w:t>
      </w:r>
      <w:r w:rsidR="00412C0C">
        <w:t>h</w:t>
      </w:r>
      <w:r w:rsidR="004A7966">
        <w:t xml:space="preserve"> pravila da namirenje dužnikovih vjerovnika </w:t>
      </w:r>
      <w:r w:rsidR="000D7494">
        <w:t xml:space="preserve">(vjerovnika troškova postupka, stečajnih i  razlučnih vjerovnika, vjerovnika ostalih obveza stečajne mase)  </w:t>
      </w:r>
      <w:r w:rsidR="004A7966">
        <w:t xml:space="preserve">provodi </w:t>
      </w:r>
      <w:r w:rsidR="000D7494">
        <w:t xml:space="preserve">isključivo </w:t>
      </w:r>
      <w:r w:rsidR="004A7966">
        <w:t>stečajni sud po pravilima koje propisuje Stečajni zakon,</w:t>
      </w:r>
      <w:r w:rsidR="000D7494">
        <w:t xml:space="preserve"> uz iznimke </w:t>
      </w:r>
      <w:r w:rsidR="00412C0C">
        <w:t xml:space="preserve">koje su izričito </w:t>
      </w:r>
      <w:r w:rsidR="000D7494">
        <w:t>propisane</w:t>
      </w:r>
      <w:r w:rsidR="00412C0C">
        <w:t>.</w:t>
      </w:r>
      <w:r w:rsidR="004A7966">
        <w:t xml:space="preserve"> </w:t>
      </w:r>
      <w:r w:rsidR="00AA4AE7">
        <w:t xml:space="preserve">Iznimka od pravila da namirenje vjerovnika stečajnog dužnika provodi isključivo stečajni sud po pravilima Stečajnog zakona upravo je naprijed citirana odrtedba </w:t>
      </w:r>
      <w:r w:rsidR="009B096C">
        <w:t xml:space="preserve">članka </w:t>
      </w:r>
      <w:r w:rsidR="00AA4AE7">
        <w:t xml:space="preserve">164.a stavak 1. SZ-a </w:t>
      </w:r>
      <w:r w:rsidR="009B096C">
        <w:t xml:space="preserve">koja ovlašćuje </w:t>
      </w:r>
      <w:r w:rsidR="00AA4AE7">
        <w:t xml:space="preserve">ovršni sud </w:t>
      </w:r>
      <w:r w:rsidR="009B096C">
        <w:t xml:space="preserve">da </w:t>
      </w:r>
      <w:r w:rsidR="00AA4AE7">
        <w:t xml:space="preserve">nakon što unovči stvar ili pravo na kojem postoji </w:t>
      </w:r>
      <w:r w:rsidR="00AA4AE7">
        <w:lastRenderedPageBreak/>
        <w:t xml:space="preserve">razlučno pravo upisano u javnoj knjizi </w:t>
      </w:r>
      <w:r w:rsidR="00AA4AE7" w:rsidRPr="00AA741D">
        <w:rPr>
          <w:u w:val="single"/>
        </w:rPr>
        <w:t xml:space="preserve"> iz iznosa ostvarenog prodajom namiri troškove do tada provedenog ovršnog postupka</w:t>
      </w:r>
      <w:r w:rsidR="009B096C">
        <w:rPr>
          <w:u w:val="single"/>
        </w:rPr>
        <w:t>.</w:t>
      </w:r>
    </w:p>
    <w:p w:rsidRDefault="003C32BF" w:rsidP="001C5825" w:rsidR="006C3B64">
      <w:pPr>
        <w:ind w:firstLine="680"/>
        <w:jc w:val="both"/>
        <w:rPr>
          <w:u w:val="single"/>
        </w:rPr>
      </w:pPr>
      <w:r w:rsidRPr="006C3B64">
        <w:t xml:space="preserve">Prvnestveno namirenje troškova do tada prevedenog ovršnog postupka </w:t>
      </w:r>
      <w:r w:rsidR="006C3B64" w:rsidRPr="006C3B64">
        <w:t xml:space="preserve">propisuje i odredba članka 113. stavak 1. toč. 1. Ovršnog zakona (N.N.br.  112/12, 25/13, 93/14 i 73/17, </w:t>
      </w:r>
      <w:r w:rsidR="006C3B64">
        <w:t>dalje: OZ) prema kojoj se  iz iznosa dobivenog prodajom namiruju</w:t>
      </w:r>
      <w:r w:rsidR="00A12552">
        <w:t xml:space="preserve"> </w:t>
      </w:r>
      <w:r w:rsidR="006C3B64">
        <w:t xml:space="preserve"> </w:t>
      </w:r>
      <w:r w:rsidR="00A12552">
        <w:t>1. toškovi ovršnog postupka koji se tiču sudskih pristojbi i plaćenih predujmova za provedbu ovršnih radnji.</w:t>
      </w:r>
      <w:r w:rsidR="006C3B64">
        <w:rPr>
          <w:u w:val="single"/>
        </w:rPr>
        <w:t xml:space="preserve"> </w:t>
      </w:r>
    </w:p>
    <w:p w:rsidRDefault="002F4358" w:rsidP="00A74B10" w:rsidR="002F4358">
      <w:pPr>
        <w:ind w:firstLine="708"/>
        <w:jc w:val="both"/>
      </w:pPr>
    </w:p>
    <w:p w:rsidRDefault="00817F3E" w:rsidP="00A74B10" w:rsidR="00606010">
      <w:pPr>
        <w:ind w:firstLine="708"/>
        <w:jc w:val="both"/>
      </w:pPr>
      <w:r>
        <w:t xml:space="preserve">Prema odredbi članka 108. stavak </w:t>
      </w:r>
      <w:r w:rsidR="00D3690D">
        <w:t>1.</w:t>
      </w:r>
      <w:r w:rsidR="006C3B64">
        <w:t xml:space="preserve"> OZ-a</w:t>
      </w:r>
      <w:r w:rsidR="00D3690D">
        <w:t xml:space="preserve"> </w:t>
      </w:r>
      <w:r w:rsidR="00AB1B34">
        <w:t xml:space="preserve">u rješenju o dosudi nekretnine sud će odrediti da se </w:t>
      </w:r>
      <w:r w:rsidR="005E08EC">
        <w:t>nakon pravomoćnosti tog rješenja i nakon što kupac položi kupovninu u zemljišnu knjigu upiše u njegovu korist pravo vlasništva na dosuđenoj nekretnini te da se brišu prava i tereti na nekretnini koji prestaju njezinom prodajom</w:t>
      </w:r>
      <w:r w:rsidR="00606010">
        <w:t>.</w:t>
      </w:r>
    </w:p>
    <w:p w:rsidRDefault="00606010" w:rsidP="00A74B10" w:rsidR="0029537E">
      <w:pPr>
        <w:ind w:firstLine="708"/>
        <w:jc w:val="both"/>
      </w:pPr>
      <w:r>
        <w:t xml:space="preserve">U stečajnom postupku, </w:t>
      </w:r>
      <w:r w:rsidR="009A47F7">
        <w:t xml:space="preserve">procesna cjelina prodaje </w:t>
      </w:r>
      <w:r w:rsidR="00F64413">
        <w:t>tzv.posebne stečajne mase tj. imovine dužnika na kojoj postoji razlučno pravo završava pravomoćno</w:t>
      </w:r>
      <w:r w:rsidR="00EE5FDB">
        <w:t>š</w:t>
      </w:r>
      <w:r w:rsidR="00F64413">
        <w:t>ću rješenja o namirenju</w:t>
      </w:r>
      <w:r w:rsidR="00633031">
        <w:t xml:space="preserve"> (</w:t>
      </w:r>
      <w:r w:rsidR="009A47F7">
        <w:t>članak 125. OZ-a</w:t>
      </w:r>
      <w:r w:rsidR="00633031">
        <w:t>)</w:t>
      </w:r>
      <w:r w:rsidR="009A47F7">
        <w:t>.</w:t>
      </w:r>
      <w:r w:rsidR="00633031">
        <w:t xml:space="preserve"> </w:t>
      </w:r>
      <w:r w:rsidR="00EE5FDB">
        <w:t>N</w:t>
      </w:r>
      <w:r w:rsidR="00633031">
        <w:t xml:space="preserve">akon što rješenje o namirenju stekne svojstvo pravomoćnosti </w:t>
      </w:r>
      <w:r w:rsidR="00EE5FDB">
        <w:t xml:space="preserve">odgovarajućom primjenom </w:t>
      </w:r>
      <w:r w:rsidR="0029537E">
        <w:t xml:space="preserve"> člank</w:t>
      </w:r>
      <w:r w:rsidR="00EE5FDB">
        <w:t>a</w:t>
      </w:r>
      <w:r w:rsidR="0029537E">
        <w:t xml:space="preserve"> 126. </w:t>
      </w:r>
      <w:r w:rsidR="00633031">
        <w:t xml:space="preserve">OZ-a </w:t>
      </w:r>
      <w:r w:rsidR="0029537E">
        <w:t xml:space="preserve"> kupac može predložiti da </w:t>
      </w:r>
      <w:r w:rsidR="00EE5FDB">
        <w:t xml:space="preserve">stečajni sud u stečajnom postupku </w:t>
      </w:r>
      <w:r w:rsidR="0029537E">
        <w:t>odredi brisanje prava i tereta</w:t>
      </w:r>
      <w:r w:rsidR="002B2B80">
        <w:t>, pa tako i zabilježbe otvaranja stečajnog postupka</w:t>
      </w:r>
      <w:r w:rsidR="0029537E">
        <w:t>.</w:t>
      </w:r>
    </w:p>
    <w:p w:rsidRDefault="00D651C5" w:rsidP="00A74B10" w:rsidR="00D651C5">
      <w:pPr>
        <w:ind w:firstLine="708"/>
        <w:jc w:val="both"/>
      </w:pPr>
    </w:p>
    <w:p w:rsidRDefault="002B2B80" w:rsidP="009A7C3A" w:rsidR="00AA741D" w:rsidRPr="00AA741D">
      <w:pPr>
        <w:ind w:firstLine="708"/>
        <w:jc w:val="both"/>
        <w:rPr>
          <w:i/>
        </w:rPr>
      </w:pPr>
      <w:r>
        <w:t xml:space="preserve">Prema tome, </w:t>
      </w:r>
      <w:r w:rsidR="00EE6641">
        <w:t xml:space="preserve">kako </w:t>
      </w:r>
      <w:r w:rsidR="007C153E">
        <w:t xml:space="preserve"> je ovaj </w:t>
      </w:r>
      <w:r w:rsidR="00CA0F2C">
        <w:t>stečajni sud jedini ovlašten otvoriti stečajni postupak nad dužniko</w:t>
      </w:r>
      <w:r w:rsidR="006C0858">
        <w:t xml:space="preserve">m </w:t>
      </w:r>
      <w:r w:rsidR="00CA0F2C">
        <w:t>i odrediti zab</w:t>
      </w:r>
      <w:r w:rsidR="006C0858">
        <w:t>ilježbu</w:t>
      </w:r>
      <w:r w:rsidR="00CA0F2C">
        <w:t xml:space="preserve"> otvaranja stečajnog postupka </w:t>
      </w:r>
      <w:r w:rsidR="006C0858">
        <w:t xml:space="preserve">na nekretninama dužnika </w:t>
      </w:r>
      <w:r w:rsidR="00EE6641">
        <w:t xml:space="preserve">na kojima postoji razlučno pravo </w:t>
      </w:r>
      <w:r w:rsidR="00CA0F2C">
        <w:t xml:space="preserve">u zemljišnim knjigama, te </w:t>
      </w:r>
      <w:r w:rsidR="00EE6641">
        <w:t xml:space="preserve">također i jedini ovlašten namiriti </w:t>
      </w:r>
      <w:r w:rsidR="003C6214">
        <w:t xml:space="preserve">tražbine vjerovnika </w:t>
      </w:r>
      <w:r w:rsidR="00EE6641">
        <w:t xml:space="preserve">stečajnog dužnika u </w:t>
      </w:r>
      <w:r w:rsidR="003C6214">
        <w:t>stečajnom postupku</w:t>
      </w:r>
      <w:r w:rsidR="00EE6641">
        <w:t xml:space="preserve"> i po pravilima stečajnog prava</w:t>
      </w:r>
      <w:r w:rsidR="003C6214">
        <w:t>, osim tražbina</w:t>
      </w:r>
      <w:r w:rsidR="004E2997">
        <w:t xml:space="preserve"> troškova postupka</w:t>
      </w:r>
      <w:r w:rsidR="000411D0">
        <w:t xml:space="preserve"> iz članka 113. stavak 1. toč. 1. OZ-a koje troškove namiruje ovršni sud, to u konkretnom slučaju nije moguće brisanje zabilježbe otvaranja stečaja sve dok ovršni sud – Općinski sud u </w:t>
      </w:r>
      <w:r w:rsidR="00020B07">
        <w:t>K</w:t>
      </w:r>
      <w:r w:rsidR="000411D0">
        <w:t>arlo</w:t>
      </w:r>
      <w:r w:rsidR="00020B07">
        <w:t>vcu</w:t>
      </w:r>
      <w:r w:rsidR="004B15B0">
        <w:t xml:space="preserve"> ne piostupi sukladno odredbi članka </w:t>
      </w:r>
      <w:r w:rsidR="00CC46D6">
        <w:t>164.a stavak 1. SZ-a, te</w:t>
      </w:r>
      <w:r w:rsidR="0085515F" w:rsidRPr="0085515F">
        <w:t xml:space="preserve"> </w:t>
      </w:r>
      <w:r w:rsidR="0085515F">
        <w:t xml:space="preserve">novac ostvareni prodajom nekretnine stečjnog dužnika upisane u z.k.ul.br.6367 k.o. Karlovac II, kod z.k.odjela Općinskog suda u Karlovcu </w:t>
      </w:r>
      <w:r w:rsidR="00020B07">
        <w:t xml:space="preserve">umanjen </w:t>
      </w:r>
      <w:r w:rsidR="0085515F">
        <w:t xml:space="preserve"> za troškove prodaje</w:t>
      </w:r>
      <w:r w:rsidR="00A06026">
        <w:t>,</w:t>
      </w:r>
      <w:r w:rsidR="00020B07">
        <w:t xml:space="preserve"> ne dostavi ovom sudu i dok rješenje o namirenju vjerovnika koji se namiruju iz nekretnine na kojoj </w:t>
      </w:r>
      <w:r w:rsidR="009A7C3A">
        <w:t>postoji razlučno pravo ne stekne svojstvo pravomoćnosti.</w:t>
      </w:r>
    </w:p>
    <w:p w:rsidRDefault="001A6B7B" w:rsidP="00C172BF" w:rsidR="001A6B7B" w:rsidRPr="005F3621">
      <w:pPr>
        <w:ind w:firstLine="708"/>
        <w:jc w:val="both"/>
      </w:pPr>
    </w:p>
    <w:p w:rsidRDefault="0007340C" w:rsidP="00050C4B" w:rsidR="0033778C">
      <w:pPr>
        <w:pStyle w:val="Tijeloteksta2"/>
        <w:jc w:val="center"/>
      </w:pPr>
      <w:r w:rsidRPr="005F3621">
        <w:t>Zagreb</w:t>
      </w:r>
      <w:r w:rsidR="00342745" w:rsidRPr="005F3621">
        <w:t xml:space="preserve">, </w:t>
      </w:r>
      <w:r w:rsidR="007E7E63">
        <w:t>11</w:t>
      </w:r>
      <w:r w:rsidR="00FE0907">
        <w:t xml:space="preserve">.prosinca </w:t>
      </w:r>
      <w:r w:rsidR="00BE31E2">
        <w:t>201</w:t>
      </w:r>
      <w:r w:rsidR="00FE0907">
        <w:t>7</w:t>
      </w:r>
      <w:r w:rsidR="00BE31E2">
        <w:t>.</w:t>
      </w:r>
    </w:p>
    <w:p w:rsidRDefault="00563B94" w:rsidP="0033778C" w:rsidR="0007340C" w:rsidRPr="005F3621">
      <w:pPr>
        <w:pStyle w:val="Tijeloteksta2"/>
        <w:spacing w:lineRule="auto" w:line="240"/>
        <w:jc w:val="right"/>
      </w:pPr>
      <w:r w:rsidRPr="005F3621">
        <w:tab/>
      </w:r>
      <w:r w:rsidRPr="005F3621">
        <w:tab/>
        <w:t xml:space="preserve"> </w:t>
      </w:r>
      <w:r w:rsidR="0007340C" w:rsidRPr="005F3621">
        <w:t>SUDAC:</w:t>
      </w:r>
    </w:p>
    <w:p w:rsidRDefault="00563B94" w:rsidP="0033778C" w:rsidR="00124A94" w:rsidRPr="005F3621">
      <w:pPr>
        <w:pStyle w:val="Tijeloteksta"/>
        <w:jc w:val="right"/>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t xml:space="preserve"> </w:t>
      </w:r>
      <w:r w:rsidR="00124A94" w:rsidRPr="005F3621">
        <w:rPr>
          <w:rFonts w:cs="Times New Roman" w:hAnsi="Times New Roman" w:ascii="Times New Roman"/>
          <w:sz w:val="24"/>
        </w:rPr>
        <w:t>Ante Galić</w:t>
      </w:r>
      <w:r w:rsidR="00F3024F">
        <w:rPr>
          <w:rFonts w:cs="Times New Roman" w:hAnsi="Times New Roman" w:ascii="Times New Roman"/>
          <w:sz w:val="24"/>
        </w:rPr>
        <w:t xml:space="preserve"> </w:t>
      </w:r>
      <w:r w:rsidR="00BA667E">
        <w:rPr>
          <w:rFonts w:cs="Times New Roman" w:hAnsi="Times New Roman" w:ascii="Times New Roman"/>
          <w:sz w:val="24"/>
        </w:rPr>
        <w:t>v.r.</w:t>
      </w:r>
    </w:p>
    <w:p w:rsidRDefault="0007340C" w:rsidP="00135E8A" w:rsidR="00124A94" w:rsidRPr="005F3621">
      <w:pPr>
        <w:pStyle w:val="Tijeloteksta"/>
        <w:jc w:val="both"/>
        <w:outlineLvl w:val="0"/>
      </w:pPr>
      <w:r w:rsidRPr="005F3621">
        <w:rPr>
          <w:rFonts w:cs="Times New Roman" w:hAnsi="Times New Roman" w:ascii="Times New Roman"/>
          <w:sz w:val="24"/>
        </w:rPr>
        <w:tab/>
      </w:r>
      <w:r w:rsidRPr="005F3621">
        <w:rPr>
          <w:rFonts w:cs="Times New Roman" w:hAnsi="Times New Roman" w:ascii="Times New Roman"/>
          <w:sz w:val="24"/>
        </w:rPr>
        <w:tab/>
      </w:r>
    </w:p>
    <w:p w:rsidRDefault="0007340C" w:rsidP="0007340C" w:rsidR="0007340C" w:rsidRPr="005F3621">
      <w:pPr>
        <w:jc w:val="both"/>
      </w:pPr>
      <w:r w:rsidRPr="005F3621">
        <w:t>UPUTA O PRAVNOM LIJEKU:</w:t>
      </w:r>
    </w:p>
    <w:p w:rsidRDefault="0007340C" w:rsidP="0007340C" w:rsidR="0007340C" w:rsidRPr="005F3621">
      <w:pPr>
        <w:jc w:val="both"/>
      </w:pPr>
      <w:r w:rsidRPr="005F3621">
        <w:t xml:space="preserve">Protiv ovog rješenja može se uložiti žalba Visokom trgovačkom sudu Republike Hrvatske u roku od 8 dana. Žalba  se ulaže  putem ovog suda u 2 primjerka. </w:t>
      </w:r>
    </w:p>
    <w:p w:rsidRDefault="0033778C" w:rsidP="0007340C" w:rsidR="0033778C" w:rsidRPr="005F3621">
      <w:pPr>
        <w:jc w:val="both"/>
      </w:pPr>
    </w:p>
    <w:p w:rsidRDefault="00BA667E" w:rsidP="00BA667E" w:rsidR="00BA667E">
      <w:pPr>
        <w:ind w:left="4248"/>
        <w:jc w:val="both"/>
      </w:pPr>
      <w:r>
        <w:t>Za točnost otpravka, ovlašteni službenik:</w:t>
      </w:r>
    </w:p>
    <w:p w:rsidRDefault="00BA667E" w:rsidP="00422EE0" w:rsidR="00BA667E">
      <w:pPr>
        <w:jc w:val="both"/>
      </w:pPr>
      <w:r>
        <w:t xml:space="preserve">               </w:t>
      </w:r>
      <w:r>
        <w:tab/>
      </w:r>
      <w:r>
        <w:tab/>
      </w:r>
      <w:r>
        <w:tab/>
      </w:r>
      <w:r>
        <w:tab/>
      </w:r>
      <w:r>
        <w:tab/>
      </w:r>
      <w:r>
        <w:tab/>
      </w:r>
      <w:r>
        <w:tab/>
        <w:t>Valentina Delač</w:t>
      </w:r>
    </w:p>
    <w:p w:rsidRDefault="0007340C" w:rsidP="00BA667E" w:rsidR="0007340C" w:rsidRPr="005F3621">
      <w:pPr>
        <w:tabs>
          <w:tab w:pos="720" w:val="left"/>
        </w:tabs>
        <w:overflowPunct w:val="false"/>
        <w:autoSpaceDE w:val="false"/>
        <w:autoSpaceDN w:val="false"/>
        <w:adjustRightInd w:val="false"/>
        <w:ind w:left="720"/>
        <w:jc w:val="both"/>
        <w:textAlignment w:val="baseline"/>
      </w:pPr>
    </w:p>
    <w:sectPr w:rsidSect="00167C21" w:rsidR="0007340C" w:rsidRPr="005F3621">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42B" w:rsidR="00C3142B">
      <w:r>
        <w:separator/>
      </w:r>
    </w:p>
  </w:endnote>
  <w:endnote w:id="0" w:type="continuationSeparator">
    <w:p w:rsidRDefault="00C3142B" w:rsidR="00C314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42B" w:rsidR="00C3142B">
      <w:r>
        <w:separator/>
      </w:r>
    </w:p>
  </w:footnote>
  <w:footnote w:id="0" w:type="continuationSeparator">
    <w:p w:rsidRDefault="00C3142B" w:rsidR="00C314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D17E2D">
      <w:rPr>
        <w:rStyle w:val="Brojstranice"/>
        <w:noProof/>
      </w:rPr>
      <w:t>4</w:t>
    </w:r>
    <w:r>
      <w:rPr>
        <w:rStyle w:val="Brojstranice"/>
      </w:rPr>
      <w:fldChar w:fldCharType="end"/>
    </w:r>
  </w:p>
  <w:p w:rsidRDefault="002365A5" w:rsidP="002365A5" w:rsidR="002365A5" w:rsidRPr="005F3621">
    <w:pPr>
      <w:jc w:val="right"/>
      <w:rPr>
        <w:b/>
      </w:rPr>
    </w:pPr>
    <w:r w:rsidRPr="005F3621">
      <w:t>40</w:t>
    </w:r>
    <w:r w:rsidR="00050C4B">
      <w:t>.</w:t>
    </w:r>
    <w:r w:rsidRPr="005F3621">
      <w:t>St-</w:t>
    </w:r>
    <w:r w:rsidR="00B23C09">
      <w:t>5909</w:t>
    </w:r>
    <w:r w:rsidRPr="005F3621">
      <w:t>/1</w:t>
    </w:r>
    <w:r w:rsidR="00B23C09">
      <w:t>6</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3">
    <w:nsid w:val="46155EEF"/>
    <w:multiLevelType w:val="multilevel"/>
    <w:tmpl w:val="99E6AAFA"/>
    <w:lvl w:ilvl="0">
      <w:start w:val="1"/>
      <w:numFmt w:val="decimal"/>
      <w:lvlText w:val="%1."/>
      <w:lvlJc w:val="left"/>
      <w:pPr>
        <w:ind w:hanging="450" w:left="450"/>
      </w:pPr>
      <w:rPr>
        <w:rFonts w:hint="default"/>
      </w:rPr>
    </w:lvl>
    <w:lvl w:ilvl="1">
      <w:start w:val="1"/>
      <w:numFmt w:val="decimal"/>
      <w:lvlText w:val="%1.%2."/>
      <w:lvlJc w:val="left"/>
      <w:pPr>
        <w:ind w:hanging="450" w:left="45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4">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0">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5"/>
  </w:num>
  <w:num w:numId="3">
    <w:abstractNumId w:val="6"/>
  </w:num>
  <w:num w:numId="4">
    <w:abstractNumId w:val="0"/>
  </w:num>
  <w:num w:numId="5">
    <w:abstractNumId w:val="7"/>
  </w:num>
  <w:num w:numId="6">
    <w:abstractNumId w:val="4"/>
  </w:num>
  <w:num w:numId="7">
    <w:abstractNumId w:val="9"/>
  </w:num>
  <w:num w:numId="8">
    <w:abstractNumId w:val="2"/>
  </w:num>
  <w:num w:numId="9">
    <w:abstractNumId w:val="10"/>
  </w:num>
  <w:num w:numId="10">
    <w:abstractNumId w:val="8"/>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20B07"/>
    <w:rsid w:val="000230C2"/>
    <w:rsid w:val="000267C6"/>
    <w:rsid w:val="000411D0"/>
    <w:rsid w:val="0004626B"/>
    <w:rsid w:val="000474FD"/>
    <w:rsid w:val="00050C4B"/>
    <w:rsid w:val="00064253"/>
    <w:rsid w:val="0007340C"/>
    <w:rsid w:val="0008428F"/>
    <w:rsid w:val="000A73BE"/>
    <w:rsid w:val="000B118B"/>
    <w:rsid w:val="000B6A3A"/>
    <w:rsid w:val="000C44C8"/>
    <w:rsid w:val="000D433A"/>
    <w:rsid w:val="000D6358"/>
    <w:rsid w:val="000D7494"/>
    <w:rsid w:val="000E061E"/>
    <w:rsid w:val="000F00A7"/>
    <w:rsid w:val="000F2AA5"/>
    <w:rsid w:val="00104D5A"/>
    <w:rsid w:val="00105DED"/>
    <w:rsid w:val="00114B23"/>
    <w:rsid w:val="00124A94"/>
    <w:rsid w:val="00135E8A"/>
    <w:rsid w:val="001460D7"/>
    <w:rsid w:val="00152541"/>
    <w:rsid w:val="00155105"/>
    <w:rsid w:val="0015581B"/>
    <w:rsid w:val="00167C21"/>
    <w:rsid w:val="00170C35"/>
    <w:rsid w:val="00185CCC"/>
    <w:rsid w:val="001A0199"/>
    <w:rsid w:val="001A6B7B"/>
    <w:rsid w:val="001C5825"/>
    <w:rsid w:val="001C6A6A"/>
    <w:rsid w:val="001E3206"/>
    <w:rsid w:val="002048C5"/>
    <w:rsid w:val="00213536"/>
    <w:rsid w:val="00232160"/>
    <w:rsid w:val="002365A5"/>
    <w:rsid w:val="002809DD"/>
    <w:rsid w:val="00282D1E"/>
    <w:rsid w:val="00287F4E"/>
    <w:rsid w:val="0029537E"/>
    <w:rsid w:val="002B215D"/>
    <w:rsid w:val="002B2B80"/>
    <w:rsid w:val="002B54BF"/>
    <w:rsid w:val="002B7936"/>
    <w:rsid w:val="002D4481"/>
    <w:rsid w:val="002E2883"/>
    <w:rsid w:val="002E5453"/>
    <w:rsid w:val="002F0020"/>
    <w:rsid w:val="002F1343"/>
    <w:rsid w:val="002F15B8"/>
    <w:rsid w:val="002F4358"/>
    <w:rsid w:val="002F5254"/>
    <w:rsid w:val="0030681D"/>
    <w:rsid w:val="00314D53"/>
    <w:rsid w:val="00316D33"/>
    <w:rsid w:val="00322836"/>
    <w:rsid w:val="00331302"/>
    <w:rsid w:val="00333139"/>
    <w:rsid w:val="0033778C"/>
    <w:rsid w:val="00342745"/>
    <w:rsid w:val="00361C64"/>
    <w:rsid w:val="00361DF8"/>
    <w:rsid w:val="00366432"/>
    <w:rsid w:val="00374D53"/>
    <w:rsid w:val="00391490"/>
    <w:rsid w:val="00392362"/>
    <w:rsid w:val="003A20B8"/>
    <w:rsid w:val="003C32BF"/>
    <w:rsid w:val="003C6214"/>
    <w:rsid w:val="003D2705"/>
    <w:rsid w:val="003D3D1A"/>
    <w:rsid w:val="003F48CC"/>
    <w:rsid w:val="00400924"/>
    <w:rsid w:val="00400B55"/>
    <w:rsid w:val="0040141A"/>
    <w:rsid w:val="00412C0C"/>
    <w:rsid w:val="00412E3F"/>
    <w:rsid w:val="004148B7"/>
    <w:rsid w:val="00415241"/>
    <w:rsid w:val="004153F5"/>
    <w:rsid w:val="00417C69"/>
    <w:rsid w:val="004213F4"/>
    <w:rsid w:val="004270F7"/>
    <w:rsid w:val="00444A46"/>
    <w:rsid w:val="004451EF"/>
    <w:rsid w:val="0045250C"/>
    <w:rsid w:val="004560EA"/>
    <w:rsid w:val="00466525"/>
    <w:rsid w:val="00474494"/>
    <w:rsid w:val="004A4571"/>
    <w:rsid w:val="004A7966"/>
    <w:rsid w:val="004B0809"/>
    <w:rsid w:val="004B15B0"/>
    <w:rsid w:val="004B2C85"/>
    <w:rsid w:val="004D209E"/>
    <w:rsid w:val="004D37F4"/>
    <w:rsid w:val="004D5CA7"/>
    <w:rsid w:val="004D73BC"/>
    <w:rsid w:val="004D7CF5"/>
    <w:rsid w:val="004E2997"/>
    <w:rsid w:val="004E2F7C"/>
    <w:rsid w:val="00503BE3"/>
    <w:rsid w:val="005056D3"/>
    <w:rsid w:val="00506B19"/>
    <w:rsid w:val="00512693"/>
    <w:rsid w:val="00537719"/>
    <w:rsid w:val="00554211"/>
    <w:rsid w:val="00560B2B"/>
    <w:rsid w:val="00563B94"/>
    <w:rsid w:val="00577AAB"/>
    <w:rsid w:val="0058023A"/>
    <w:rsid w:val="00592CB5"/>
    <w:rsid w:val="00596952"/>
    <w:rsid w:val="005A62B1"/>
    <w:rsid w:val="005A7CC7"/>
    <w:rsid w:val="005C2DF9"/>
    <w:rsid w:val="005E00EE"/>
    <w:rsid w:val="005E08EC"/>
    <w:rsid w:val="005F3621"/>
    <w:rsid w:val="0060342A"/>
    <w:rsid w:val="00606010"/>
    <w:rsid w:val="006110EC"/>
    <w:rsid w:val="00614EAB"/>
    <w:rsid w:val="00622282"/>
    <w:rsid w:val="00623A6A"/>
    <w:rsid w:val="0063002A"/>
    <w:rsid w:val="00633031"/>
    <w:rsid w:val="00633709"/>
    <w:rsid w:val="00647155"/>
    <w:rsid w:val="006546B8"/>
    <w:rsid w:val="00675E1C"/>
    <w:rsid w:val="00685199"/>
    <w:rsid w:val="00691E8E"/>
    <w:rsid w:val="006A48C8"/>
    <w:rsid w:val="006B0885"/>
    <w:rsid w:val="006B1643"/>
    <w:rsid w:val="006C0858"/>
    <w:rsid w:val="006C2827"/>
    <w:rsid w:val="006C3B64"/>
    <w:rsid w:val="006C75CA"/>
    <w:rsid w:val="006D1C4B"/>
    <w:rsid w:val="006D4DB7"/>
    <w:rsid w:val="006E15B1"/>
    <w:rsid w:val="006E45E7"/>
    <w:rsid w:val="006F38F5"/>
    <w:rsid w:val="006F77C4"/>
    <w:rsid w:val="007025E0"/>
    <w:rsid w:val="00721809"/>
    <w:rsid w:val="00737890"/>
    <w:rsid w:val="00767103"/>
    <w:rsid w:val="007678A2"/>
    <w:rsid w:val="00794366"/>
    <w:rsid w:val="007A0250"/>
    <w:rsid w:val="007A0ABD"/>
    <w:rsid w:val="007A3FB2"/>
    <w:rsid w:val="007A551B"/>
    <w:rsid w:val="007C153E"/>
    <w:rsid w:val="007D25D9"/>
    <w:rsid w:val="007E7E63"/>
    <w:rsid w:val="007F2F74"/>
    <w:rsid w:val="00801392"/>
    <w:rsid w:val="00801DF2"/>
    <w:rsid w:val="00804659"/>
    <w:rsid w:val="00817F3E"/>
    <w:rsid w:val="008230E3"/>
    <w:rsid w:val="00830E98"/>
    <w:rsid w:val="0083426F"/>
    <w:rsid w:val="00835DC1"/>
    <w:rsid w:val="00847E23"/>
    <w:rsid w:val="0085515F"/>
    <w:rsid w:val="00875AB3"/>
    <w:rsid w:val="0087771C"/>
    <w:rsid w:val="008B3314"/>
    <w:rsid w:val="008C31C6"/>
    <w:rsid w:val="008C550D"/>
    <w:rsid w:val="008C61CE"/>
    <w:rsid w:val="008D0264"/>
    <w:rsid w:val="008D1F56"/>
    <w:rsid w:val="008E7B11"/>
    <w:rsid w:val="009014DF"/>
    <w:rsid w:val="00910646"/>
    <w:rsid w:val="00923C68"/>
    <w:rsid w:val="00926929"/>
    <w:rsid w:val="00937D32"/>
    <w:rsid w:val="00942F1B"/>
    <w:rsid w:val="009515ED"/>
    <w:rsid w:val="00992912"/>
    <w:rsid w:val="009A47F7"/>
    <w:rsid w:val="009A7C3A"/>
    <w:rsid w:val="009B096C"/>
    <w:rsid w:val="009B295E"/>
    <w:rsid w:val="009B6221"/>
    <w:rsid w:val="009B71E5"/>
    <w:rsid w:val="009C3B39"/>
    <w:rsid w:val="009C747E"/>
    <w:rsid w:val="009D5FF7"/>
    <w:rsid w:val="009E2295"/>
    <w:rsid w:val="009E5511"/>
    <w:rsid w:val="00A003F9"/>
    <w:rsid w:val="00A04977"/>
    <w:rsid w:val="00A06026"/>
    <w:rsid w:val="00A10CCA"/>
    <w:rsid w:val="00A12552"/>
    <w:rsid w:val="00A12C3D"/>
    <w:rsid w:val="00A16C89"/>
    <w:rsid w:val="00A17196"/>
    <w:rsid w:val="00A215CD"/>
    <w:rsid w:val="00A3082A"/>
    <w:rsid w:val="00A31CB4"/>
    <w:rsid w:val="00A53CB8"/>
    <w:rsid w:val="00A74B10"/>
    <w:rsid w:val="00A806E8"/>
    <w:rsid w:val="00A80BF5"/>
    <w:rsid w:val="00AA4AE7"/>
    <w:rsid w:val="00AA741D"/>
    <w:rsid w:val="00AB1B34"/>
    <w:rsid w:val="00AC2286"/>
    <w:rsid w:val="00AC3D79"/>
    <w:rsid w:val="00AD7A1B"/>
    <w:rsid w:val="00AE28C7"/>
    <w:rsid w:val="00AE445B"/>
    <w:rsid w:val="00AE6606"/>
    <w:rsid w:val="00AE7E5B"/>
    <w:rsid w:val="00AF4F34"/>
    <w:rsid w:val="00B01320"/>
    <w:rsid w:val="00B02A38"/>
    <w:rsid w:val="00B155EC"/>
    <w:rsid w:val="00B23158"/>
    <w:rsid w:val="00B23C09"/>
    <w:rsid w:val="00B31A63"/>
    <w:rsid w:val="00B3642F"/>
    <w:rsid w:val="00B47343"/>
    <w:rsid w:val="00B50989"/>
    <w:rsid w:val="00B571B6"/>
    <w:rsid w:val="00B60038"/>
    <w:rsid w:val="00B654E9"/>
    <w:rsid w:val="00B67E8E"/>
    <w:rsid w:val="00B7051B"/>
    <w:rsid w:val="00B774D4"/>
    <w:rsid w:val="00B812F4"/>
    <w:rsid w:val="00B91C19"/>
    <w:rsid w:val="00B929EE"/>
    <w:rsid w:val="00BA159B"/>
    <w:rsid w:val="00BA198C"/>
    <w:rsid w:val="00BA569D"/>
    <w:rsid w:val="00BA667E"/>
    <w:rsid w:val="00BA698F"/>
    <w:rsid w:val="00BC2753"/>
    <w:rsid w:val="00BC2D70"/>
    <w:rsid w:val="00BD41B2"/>
    <w:rsid w:val="00BE3191"/>
    <w:rsid w:val="00BE31E2"/>
    <w:rsid w:val="00BE699A"/>
    <w:rsid w:val="00BF42EC"/>
    <w:rsid w:val="00C04A2D"/>
    <w:rsid w:val="00C172BF"/>
    <w:rsid w:val="00C21015"/>
    <w:rsid w:val="00C22F9B"/>
    <w:rsid w:val="00C27FB6"/>
    <w:rsid w:val="00C3142B"/>
    <w:rsid w:val="00C31D80"/>
    <w:rsid w:val="00C32040"/>
    <w:rsid w:val="00C35DD0"/>
    <w:rsid w:val="00C37037"/>
    <w:rsid w:val="00C41D74"/>
    <w:rsid w:val="00C42687"/>
    <w:rsid w:val="00C46A70"/>
    <w:rsid w:val="00C66BB5"/>
    <w:rsid w:val="00C7731C"/>
    <w:rsid w:val="00C81737"/>
    <w:rsid w:val="00C841C3"/>
    <w:rsid w:val="00C955C4"/>
    <w:rsid w:val="00CA0CA4"/>
    <w:rsid w:val="00CA0F2C"/>
    <w:rsid w:val="00CB1E77"/>
    <w:rsid w:val="00CB452B"/>
    <w:rsid w:val="00CC1D94"/>
    <w:rsid w:val="00CC2308"/>
    <w:rsid w:val="00CC46D6"/>
    <w:rsid w:val="00CE350D"/>
    <w:rsid w:val="00CE4AD0"/>
    <w:rsid w:val="00CF7962"/>
    <w:rsid w:val="00D11483"/>
    <w:rsid w:val="00D17E2D"/>
    <w:rsid w:val="00D2100F"/>
    <w:rsid w:val="00D27E4F"/>
    <w:rsid w:val="00D3690D"/>
    <w:rsid w:val="00D45B56"/>
    <w:rsid w:val="00D478FC"/>
    <w:rsid w:val="00D5779B"/>
    <w:rsid w:val="00D63402"/>
    <w:rsid w:val="00D651C5"/>
    <w:rsid w:val="00D74220"/>
    <w:rsid w:val="00D83C0B"/>
    <w:rsid w:val="00D8523B"/>
    <w:rsid w:val="00D92622"/>
    <w:rsid w:val="00D9326A"/>
    <w:rsid w:val="00DA488D"/>
    <w:rsid w:val="00DA694B"/>
    <w:rsid w:val="00DB57AB"/>
    <w:rsid w:val="00DB6978"/>
    <w:rsid w:val="00DB6A27"/>
    <w:rsid w:val="00DD1ABE"/>
    <w:rsid w:val="00DE6D86"/>
    <w:rsid w:val="00DF4DE0"/>
    <w:rsid w:val="00E02F70"/>
    <w:rsid w:val="00E05972"/>
    <w:rsid w:val="00E0718F"/>
    <w:rsid w:val="00E169CC"/>
    <w:rsid w:val="00E403AC"/>
    <w:rsid w:val="00E6119E"/>
    <w:rsid w:val="00E66974"/>
    <w:rsid w:val="00E8030B"/>
    <w:rsid w:val="00E97560"/>
    <w:rsid w:val="00EB0E50"/>
    <w:rsid w:val="00EB2898"/>
    <w:rsid w:val="00EB76D2"/>
    <w:rsid w:val="00EC0FC1"/>
    <w:rsid w:val="00EC396C"/>
    <w:rsid w:val="00EE2D3C"/>
    <w:rsid w:val="00EE401C"/>
    <w:rsid w:val="00EE5FDB"/>
    <w:rsid w:val="00EE6641"/>
    <w:rsid w:val="00EF71B7"/>
    <w:rsid w:val="00F3024F"/>
    <w:rsid w:val="00F464A3"/>
    <w:rsid w:val="00F46FBC"/>
    <w:rsid w:val="00F50C1E"/>
    <w:rsid w:val="00F64413"/>
    <w:rsid w:val="00F769D6"/>
    <w:rsid w:val="00F82CEF"/>
    <w:rsid w:val="00F86E5D"/>
    <w:rsid w:val="00F92F05"/>
    <w:rsid w:val="00F940E7"/>
    <w:rsid w:val="00F94ACC"/>
    <w:rsid w:val="00F968DA"/>
    <w:rsid w:val="00FA2A23"/>
    <w:rsid w:val="00FA7D65"/>
    <w:rsid w:val="00FC10F8"/>
    <w:rsid w:val="00FC1628"/>
    <w:rsid w:val="00FC77F3"/>
    <w:rsid w:val="00FD5EDA"/>
    <w:rsid w:val="00FE0907"/>
    <w:rsid w:val="00FE2F1D"/>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04626B"/>
    <w:pPr>
      <w:ind w:left="720"/>
      <w:contextualSpacing/>
    </w:pPr>
  </w:style>
  <w:style w:styleId="Tekstfusnote" w:type="paragraph">
    <w:name w:val="footnote text"/>
    <w:basedOn w:val="Normal"/>
    <w:link w:val="TekstfusnoteChar"/>
    <w:unhideWhenUsed/>
    <w:rsid w:val="009C747E"/>
    <w:rPr>
      <w:sz w:val="20"/>
      <w:szCs w:val="20"/>
    </w:rPr>
  </w:style>
  <w:style w:customStyle="true" w:styleId="TekstfusnoteChar" w:type="character">
    <w:name w:val="Tekst fusnote Char"/>
    <w:basedOn w:val="Zadanifontodlomka"/>
    <w:link w:val="Tekstfusnote"/>
    <w:rsid w:val="009C747E"/>
  </w:style>
  <w:style w:styleId="Referencafusnote" w:type="character">
    <w:name w:val="footnote reference"/>
    <w:unhideWhenUsed/>
    <w:rsid w:val="009C747E"/>
    <w:rPr>
      <w:vertAlign w:val="superscript"/>
    </w:rPr>
  </w:style>
  <w:style w:styleId="Tekstrezerviranogmjesta" w:type="character">
    <w:name w:val="Placeholder Text"/>
    <w:basedOn w:val="Zadanifontodlomka"/>
    <w:uiPriority w:val="99"/>
    <w:semiHidden/>
    <w:rsid w:val="00BA667E"/>
    <w:rPr>
      <w:color w:val="808080"/>
      <w:bdr w:space="0" w:sz="0" w:color="auto" w:val="none"/>
      <w:shd w:fill="auto" w:color="auto" w:val="clear"/>
    </w:rPr>
  </w:style>
  <w:style w:customStyle="true" w:styleId="eSPISCCParagraphDefaultFont" w:type="character">
    <w:name w:val="eSPIS_CC_Paragraph Default Font"/>
    <w:basedOn w:val="Zadanifontodlomka"/>
    <w:rsid w:val="00BA667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BA667E"/>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BA667E"/>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A667E"/>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04626B"/>
    <w:pPr>
      <w:ind w:left="720"/>
      <w:contextualSpacing/>
    </w:pPr>
  </w:style>
  <w:style w:styleId="Tekstfusnote" w:type="paragraph">
    <w:name w:val="footnote text"/>
    <w:basedOn w:val="Normal"/>
    <w:link w:val="TekstfusnoteChar"/>
    <w:unhideWhenUsed/>
    <w:rsid w:val="009C747E"/>
    <w:rPr>
      <w:sz w:val="20"/>
      <w:szCs w:val="20"/>
    </w:rPr>
  </w:style>
  <w:style w:customStyle="1" w:styleId="TekstfusnoteChar" w:type="character">
    <w:name w:val="Tekst fusnote Char"/>
    <w:basedOn w:val="Zadanifontodlomka"/>
    <w:link w:val="Tekstfusnote"/>
    <w:rsid w:val="009C747E"/>
  </w:style>
  <w:style w:styleId="Referencafusnote" w:type="character">
    <w:name w:val="footnote reference"/>
    <w:unhideWhenUsed/>
    <w:rsid w:val="009C747E"/>
    <w:rPr>
      <w:vertAlign w:val="superscript"/>
    </w:rPr>
  </w:style>
  <w:style w:styleId="Tekstrezerviranogmjesta" w:type="character">
    <w:name w:val="Placeholder Text"/>
    <w:basedOn w:val="Zadanifontodlomka"/>
    <w:uiPriority w:val="99"/>
    <w:semiHidden/>
    <w:rsid w:val="00BA667E"/>
    <w:rPr>
      <w:color w:val="808080"/>
      <w:bdr w:color="auto" w:space="0" w:sz="0" w:val="none"/>
      <w:shd w:color="auto" w:fill="auto" w:val="clear"/>
    </w:rPr>
  </w:style>
  <w:style w:customStyle="1" w:styleId="eSPISCCParagraphDefaultFont" w:type="character">
    <w:name w:val="eSPIS_CC_Paragraph Default Font"/>
    <w:basedOn w:val="Zadanifontodlomka"/>
    <w:rsid w:val="00BA667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BA667E"/>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BA667E"/>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A667E"/>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St-5909/2016-38</izvorni_sadrzaj>
    <derivirana_varijabla naziv="DomainObject.Oznaka_1">St-5909/2016-38</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5909</izvorni_sadrzaj>
    <derivirana_varijabla naziv="DomainObject.Predmet.Broj_1">5909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St-5909/2016</izvorni_sadrzaj>
    <derivirana_varijabla naziv="DomainObject.Predmet.OznakaBroj_1">St-5909/2016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ROYAL d.o.o. u stečaju</izvorni_sadrzaj>
    <derivirana_varijabla naziv="DomainObject.Predmet.ProtustrankaFormated_1">  Stečajna masa iza ROYAL d.o.o. u stečaju</derivirana_varijabla>
  </DomainObject.Predmet.ProtustrankaFormated>
  <DomainObject.Predmet.ProtustrankaFormatedOIB>
    <izvorni_sadrzaj>  Stečajna masa iza ROYAL d.o.o. u stečaju, OIB 79206097288</izvorni_sadrzaj>
    <derivirana_varijabla naziv="DomainObject.Predmet.ProtustrankaFormatedOIB_1">  Stečajna masa iza ROYAL d.o.o. u stečaju, OIB 79206097288</derivirana_varijabla>
  </DomainObject.Predmet.ProtustrankaFormatedOIB>
  <DomainObject.Predmet.ProtustrankaFormatedWithAdress>
    <izvorni_sadrzaj> Stečajna masa iza ROYAL d.o.o. u stečaju, Perivoj Slobode 13, 47000 Karlovac</izvorni_sadrzaj>
    <derivirana_varijabla naziv="DomainObject.Predmet.ProtustrankaFormatedWithAdress_1"> Stečajna masa iza ROYAL d.o.o. u stečaju, Perivoj Slobode 13, 47000 Karlovac</derivirana_varijabla>
  </DomainObject.Predmet.ProtustrankaFormatedWithAdress>
  <DomainObject.Predmet.ProtustrankaFormatedWithAdressOIB>
    <izvorni_sadrzaj> Stečajna masa iza ROYAL d.o.o. u stečaju, OIB 79206097288, Perivoj Slobode 13, 47000 Karlovac</izvorni_sadrzaj>
    <derivirana_varijabla naziv="DomainObject.Predmet.ProtustrankaFormatedWithAdressOIB_1"> Stečajna masa iza ROYAL d.o.o. u stečaju, OIB 79206097288, Perivoj Slobode 13, 47000 Karlovac</derivirana_varijabla>
  </DomainObject.Predmet.ProtustrankaFormatedWithAdressOIB>
  <DomainObject.Predmet.ProtustrankaWithAdress>
    <izvorni_sadrzaj>Stečajna masa iza ROYAL d.o.o. u stečaju Perivoj Slobode 13, 47000 Karlovac</izvorni_sadrzaj>
    <derivirana_varijabla naziv="DomainObject.Predmet.ProtustrankaWithAdress_1">Stečajna masa iza ROYAL d.o.o. u stečaju Perivoj Slobode 13, 47000 Karlovac</derivirana_varijabla>
  </DomainObject.Predmet.ProtustrankaWithAdress>
  <DomainObject.Predmet.ProtustrankaWithAdressOIB>
    <izvorni_sadrzaj>Stečajna masa iza ROYAL d.o.o. u stečaju, OIB 79206097288, Perivoj Slobode 13, 47000 Karlovac</izvorni_sadrzaj>
    <derivirana_varijabla naziv="DomainObject.Predmet.ProtustrankaWithAdressOIB_1">Stečajna masa iza ROYAL d.o.o. u stečaju, OIB 79206097288, Perivoj Slobode 13, 47000 Karlovac</derivirana_varijabla>
  </DomainObject.Predmet.ProtustrankaWithAdressOIB>
  <DomainObject.Predmet.ProtustrankaNazivFormated>
    <izvorni_sadrzaj>Stečajna masa iza ROYAL d.o.o. u stečaju</izvorni_sadrzaj>
    <derivirana_varijabla naziv="DomainObject.Predmet.ProtustrankaNazivFormated_1">Stečajna masa iza ROYAL d.o.o. u stečaju</derivirana_varijabla>
  </DomainObject.Predmet.ProtustrankaNazivFormated>
  <DomainObject.Predmet.ProtustrankaNazivFormatedOIB>
    <izvorni_sadrzaj>Stečajna masa iza ROYAL d.o.o. u stečaju, OIB 79206097288</izvorni_sadrzaj>
    <derivirana_varijabla naziv="DomainObject.Predmet.ProtustrankaNazivFormatedOIB_1">Stečajna masa iza ROYAL d.o.o. u stečaju, OIB 79206097288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Stečajna masa iza ROYAL d.o.o. u stečaju</item>
    </izvorni_sadrzaj>
    <derivirana_varijabla naziv="DomainObject.Predmet.ProtuStrankaListFormated_1">
      <item>Stečajna masa iza ROYAL d.o.o. u stečaju</item>
    </derivirana_varijabla>
  </DomainObject.Predmet.ProtuStrankaListFormated>
  <DomainObject.Predmet.ProtuStrankaListFormatedOIB>
    <izvorni_sadrzaj>
      <item>Stečajna masa iza ROYAL d.o.o. u stečaju, OIB 79206097288</item>
    </izvorni_sadrzaj>
    <derivirana_varijabla naziv="DomainObject.Predmet.ProtuStrankaListFormatedOIB_1">
      <item>Stečajna masa iza ROYAL d.o.o. u stečaju, OIB 79206097288</item>
    </derivirana_varijabla>
  </DomainObject.Predmet.ProtuStrankaListFormatedOIB>
  <DomainObject.Predmet.ProtuStrankaListFormatedWithAdress>
    <izvorni_sadrzaj>
      <item>Stečajna masa iza ROYAL d.o.o. u stečaju, Perivoj Slobode 13, 47000 Karlovac</item>
    </izvorni_sadrzaj>
    <derivirana_varijabla naziv="DomainObject.Predmet.ProtuStrankaListFormatedWithAdress_1">
      <item>Stečajna masa iza ROYAL d.o.o. u stečaju, Perivoj Slobode 13, 47000 Karlovac</item>
    </derivirana_varijabla>
  </DomainObject.Predmet.ProtuStrankaListFormatedWithAdress>
  <DomainObject.Predmet.ProtuStrankaListFormatedWithAdressOIB>
    <izvorni_sadrzaj>
      <item>Stečajna masa iza ROYAL d.o.o. u stečaju, OIB 79206097288, Perivoj Slobode 13, 47000 Karlovac</item>
    </izvorni_sadrzaj>
    <derivirana_varijabla naziv="DomainObject.Predmet.ProtuStrankaListFormatedWithAdressOIB_1">
      <item>Stečajna masa iza ROYAL d.o.o. u stečaju, OIB 79206097288, Perivoj Slobode 13, 47000 Karlovac</item>
    </derivirana_varijabla>
  </DomainObject.Predmet.ProtuStrankaListFormatedWithAdressOIB>
  <DomainObject.Predmet.ProtuStrankaListNazivFormated>
    <izvorni_sadrzaj>
      <item>Stečajna masa iza ROYAL d.o.o. u stečaju</item>
    </izvorni_sadrzaj>
    <derivirana_varijabla naziv="DomainObject.Predmet.ProtuStrankaListNazivFormated_1">
      <item>Stečajna masa iza ROYAL d.o.o. u stečaju</item>
    </derivirana_varijabla>
  </DomainObject.Predmet.ProtuStrankaListNazivFormated>
  <DomainObject.Predmet.ProtuStrankaListNazivFormatedOIB>
    <izvorni_sadrzaj>
      <item>Stečajna masa iza ROYAL d.o.o. u stečaju, OIB 79206097288</item>
    </izvorni_sadrzaj>
    <derivirana_varijabla naziv="DomainObject.Predmet.ProtuStrankaListNazivFormatedOIB_1">
      <item>Stečajna masa iza ROYAL d.o.o. u stečaju, OIB 79206097288</item>
    </derivirana_varijabla>
  </DomainObject.Predmet.ProtuStrankaListNazivFormatedOIB>
  <DomainObject.Predmet.OstaliListFormated>
    <izvorni_sadrzaj>
      <item>Alirami Akiki</item>
      <item>Ivan Prpić</item>
    </izvorni_sadrzaj>
    <derivirana_varijabla naziv="DomainObject.Predmet.OstaliListFormated_1">
      <item>Alirami Akiki</item>
      <item>Ivan Prpić</item>
    </derivirana_varijabla>
  </DomainObject.Predmet.OstaliListFormated>
  <DomainObject.Predmet.OstaliListFormatedOIB>
    <izvorni_sadrzaj>
      <item>Alirami Akiki, OIB 93935976619</item>
      <item>Ivan Prpić, OIB 16795120342</item>
    </izvorni_sadrzaj>
    <derivirana_varijabla naziv="DomainObject.Predmet.OstaliListFormatedOIB_1">
      <item>Alirami Akiki, OIB 93935976619</item>
      <item>Ivan Prpić, OIB 16795120342</item>
    </derivirana_varijabla>
  </DomainObject.Predmet.OstaliListFormatedOIB>
  <DomainObject.Predmet.OstaliListFormatedWithAdress>
    <izvorni_sadrzaj>
      <item>Alirami Akiki, Dr.vladka Mačeka 14, 47000 Karlovac</item>
      <item>Ivan Prpić, Hruševečka ulica 22, 10000 Zagreb</item>
    </izvorni_sadrzaj>
    <derivirana_varijabla naziv="DomainObject.Predmet.OstaliListFormatedWithAdress_1">
      <item>Alirami Akiki, Dr.vladka Mačeka 14, 47000 Karlovac</item>
      <item>Ivan Prpić, Hruševečka ulica 22, 10000 Zagreb</item>
    </derivirana_varijabla>
  </DomainObject.Predmet.OstaliListFormatedWithAdress>
  <DomainObject.Predmet.OstaliListFormatedWithAdressOIB>
    <izvorni_sadrzaj>
      <item>Alirami Akiki, OIB 93935976619, Dr.vladka Mačeka 14, 47000 Karlovac</item>
      <item>Ivan Prpić, OIB 16795120342, Hruševečka ulica 22, 10000 Zagreb</item>
    </izvorni_sadrzaj>
    <derivirana_varijabla naziv="DomainObject.Predmet.OstaliListFormatedWithAdressOIB_1">
      <item>Alirami Akiki, OIB 93935976619, Dr.vladka Mačeka 14, 47000 Karlovac</item>
      <item>Ivan Prpić, OIB 16795120342, Hruševečka ulica 22, 10000 Zagreb</item>
    </derivirana_varijabla>
  </DomainObject.Predmet.OstaliListFormatedWithAdressOIB>
  <DomainObject.Predmet.OstaliListNazivFormated>
    <izvorni_sadrzaj>
      <item>Alirami Akiki</item>
      <item>Ivan Prpić</item>
    </izvorni_sadrzaj>
    <derivirana_varijabla naziv="DomainObject.Predmet.OstaliListNazivFormated_1">
      <item>Alirami Akiki</item>
      <item>Ivan Prpić</item>
    </derivirana_varijabla>
  </DomainObject.Predmet.OstaliListNazivFormated>
  <DomainObject.Predmet.OstaliListNazivFormatedOIB>
    <izvorni_sadrzaj>
      <item>Alirami Akiki, OIB 93935976619</item>
      <item>Ivan Prpić, OIB 16795120342</item>
    </izvorni_sadrzaj>
    <derivirana_varijabla naziv="DomainObject.Predmet.OstaliListNazivFormatedOIB_1">
      <item>Alirami Akiki, OIB 93935976619</item>
      <item>Ivan Prpić, OIB 16795120342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St-5909/2016-38</izvorni_sadrzaj>
    <derivirana_varijabla naziv="DomainObject.PoslovniBrojDokumenta_1">St-5909/2016-38</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Stečajna masa iza ROYAL d.o.o. u stečaju</izvorni_sadrzaj>
    <derivirana_varijabla naziv="DomainObject.Predmet.ProtustrankaIDrugi_1">Stečajna masa iza ROYAL d.o.o. u stečaju</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Stečajna masa iza ROYAL d.o.o. u stečaju, OIB 79206097288, Perivoj Slobode 13, 47000 Karlovac</izvorni_sadrzaj>
    <derivirana_varijabla naziv="DomainObject.Predmet.ProtustrankaIDrugiAdressOIB_1">Stečajna masa iza ROYAL d.o.o. u stečaju, OIB 79206097288, Perivoj Slobode 13,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ROYAL d.o.o. u stečaju</item>
      <item>FINA Regionalni centar Zagreb Podružnica Karlovac</item>
      <item>Alirami Akiki</item>
      <item>Ivan Prpić</item>
    </izvorni_sadrzaj>
    <derivirana_varijabla naziv="DomainObject.Predmet.SudioniciListNaziv_1">
      <item>Stečajna masa iza ROYAL d.o.o. u stečaju</item>
      <item>FINA Regionalni centar Zagreb Podružnica Karlovac</item>
      <item>Alirami Akiki</item>
      <item>Ivan Prpić</item>
    </derivirana_varijabla>
  </DomainObject.Predmet.SudioniciListNaziv>
  <DomainObject.Predmet.SudioniciListAdressOIB>
    <izvorni_sadrzaj>
      <item>Stečajna masa iza ROYAL d.o.o. u stečaju, OIB 79206097288, Perivoj Slobode 13,47000 Karlovac</item>
      <item>FINA Regionalni centar Zagreb Podružnica Karlovac, OIB 85821130368, Vitezovićeva 1,47000 Karlovac</item>
      <item>Alirami Akiki, OIB 93935976619, Dr.vladka Mačeka 14,47000 Karlovac</item>
      <item>Ivan Prpić, OIB 16795120342, Hruševečka ulica 22,10000 Zagreb</item>
    </izvorni_sadrzaj>
    <derivirana_varijabla naziv="DomainObject.Predmet.SudioniciListAdressOIB_1">
      <item>Stečajna masa iza ROYAL d.o.o. u stečaju, OIB 79206097288, Perivoj Slobode 13,47000 Karlovac</item>
      <item>FINA Regionalni centar Zagreb Podružnica Karlovac, OIB 85821130368, Vitezovićeva 1,47000 Karlovac</item>
      <item>Alirami Akiki, OIB 93935976619, Dr.vladka Mačeka 14,47000 Karlovac</item>
      <item>Ivan Prpić, OIB 16795120342, Hruševečka ulica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79206097288</item>
      <item>, OIB 85821130368</item>
      <item>, OIB 93935976619</item>
      <item>, OIB 16795120342</item>
    </izvorni_sadrzaj>
    <derivirana_varijabla naziv="DomainObject.Predmet.SudioniciListNazivOIB_1">
      <item>, OIB 79206097288</item>
      <item>, OIB 85821130368</item>
      <item>, OIB 93935976619</item>
      <item>, OIB 16795120342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4</properties:Pages>
  <properties:Words>1716</properties:Words>
  <properties:Characters>9833</properties:Characters>
  <properties:Lines>186</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11603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2017-12-11T08:43:00Z</dcterms:created>
  <dc:creator>BISERKA CALIC</dc:creator>
  <cp:lastModifiedBy>Valentina Delač</cp:lastModifiedBy>
  <cp:lastPrinted>2017-12-11T08:45:00Z</cp:lastPrinted>
  <dcterms:modified xmlns:xsi="http://www.w3.org/2001/XMLSchema-instance" xsi:type="dcterms:W3CDTF">2017-12-11T08:45:00Z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St-5909/2016-38 / Odluka - Rješenje - odbijen zahtjev/prijedlog</vt:lpwstr>
  </prop:property>
  <prop:property name="CC_coloring" pid="4" fmtid="{D5CDD505-2E9C-101B-9397-08002B2CF9AE}">
    <vt:bool>false</vt:bool>
  </prop:property>
  <prop:property name="BrojStranica" pid="5" fmtid="{D5CDD505-2E9C-101B-9397-08002B2CF9AE}">
    <vt:i4>4</vt:i4>
  </prop:property>
</prop:Properties>
</file>