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7E68">
        <w:rPr>
          <w:rFonts w:ascii="Times New Roman" w:hAnsi="Times New Roman" w:cs="Times New Roman"/>
          <w:b/>
          <w:sz w:val="24"/>
          <w:szCs w:val="24"/>
        </w:rPr>
        <w:t>PABO d.o.o. u stečaju</w:t>
      </w:r>
    </w:p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b/>
          <w:sz w:val="24"/>
          <w:szCs w:val="24"/>
        </w:rPr>
        <w:t>Kraljevec na Sutli, Kraljevec na Sutli 59</w:t>
      </w:r>
    </w:p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b/>
          <w:sz w:val="24"/>
          <w:szCs w:val="24"/>
        </w:rPr>
        <w:t xml:space="preserve">na adresi Zagreb, Avenija Marina Držića 4 </w:t>
      </w:r>
    </w:p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887E68">
        <w:rPr>
          <w:rFonts w:ascii="Times New Roman" w:hAnsi="Times New Roman" w:cs="Times New Roman"/>
          <w:sz w:val="24"/>
          <w:szCs w:val="24"/>
        </w:rPr>
        <w:t xml:space="preserve"> U Zagrebu, 22. 11. 2016. </w:t>
      </w:r>
    </w:p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6C270F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</w:p>
    <w:p w:rsidR="00CB3753" w:rsidRPr="00887E68" w:rsidRDefault="00CB3753" w:rsidP="00CB3753">
      <w:pPr>
        <w:spacing w:after="0" w:line="240" w:lineRule="auto"/>
        <w:ind w:left="-360"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6C270F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887E68">
        <w:rPr>
          <w:rFonts w:ascii="Times New Roman" w:hAnsi="Times New Roman" w:cs="Times New Roman"/>
          <w:b/>
          <w:sz w:val="24"/>
          <w:szCs w:val="24"/>
        </w:rPr>
        <w:t xml:space="preserve">   St-97/12</w:t>
      </w:r>
    </w:p>
    <w:p w:rsidR="00CB3753" w:rsidRPr="00887E68" w:rsidRDefault="00CB3753" w:rsidP="00CB3753">
      <w:pPr>
        <w:spacing w:after="0" w:line="240" w:lineRule="auto"/>
        <w:ind w:left="54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b/>
          <w:sz w:val="24"/>
          <w:szCs w:val="24"/>
        </w:rPr>
        <w:t xml:space="preserve">  TRGOVAČKI SUD U ZAGREBU</w:t>
      </w:r>
    </w:p>
    <w:p w:rsidR="00CB3753" w:rsidRPr="00887E68" w:rsidRDefault="00CB3753" w:rsidP="00CB3753">
      <w:pPr>
        <w:spacing w:after="0" w:line="240" w:lineRule="auto"/>
        <w:ind w:left="54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b/>
          <w:sz w:val="24"/>
          <w:szCs w:val="24"/>
        </w:rPr>
        <w:t xml:space="preserve">   Stečajni sudac gđa. Nada Kraljić</w:t>
      </w:r>
    </w:p>
    <w:p w:rsidR="00CB3753" w:rsidRPr="00887E68" w:rsidRDefault="00CB3753" w:rsidP="00CB3753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753" w:rsidRPr="00887E68" w:rsidRDefault="00CB3753" w:rsidP="00CB375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50F" w:rsidRPr="00887E68" w:rsidRDefault="0087050F" w:rsidP="002969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3753" w:rsidRPr="00887E68" w:rsidRDefault="00CB3753" w:rsidP="007338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 xml:space="preserve">IZVJEŠĆE O TIJEKU STEČAJNOG POSTUPKA </w:t>
      </w:r>
    </w:p>
    <w:p w:rsidR="00887E68" w:rsidRDefault="00CB3753" w:rsidP="007338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</w:r>
      <w:r w:rsidRPr="00887E68">
        <w:rPr>
          <w:rFonts w:ascii="Times New Roman" w:hAnsi="Times New Roman" w:cs="Times New Roman"/>
          <w:b/>
          <w:sz w:val="24"/>
          <w:szCs w:val="24"/>
        </w:rPr>
        <w:tab/>
        <w:t xml:space="preserve">           I STANJU STEČAJNE MASE</w:t>
      </w:r>
      <w:r w:rsidR="00887E68" w:rsidRPr="00887E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6994" w:rsidRPr="00887E68" w:rsidRDefault="00296994" w:rsidP="007338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E68" w:rsidRDefault="00887E68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E68">
        <w:rPr>
          <w:rFonts w:ascii="Times New Roman" w:hAnsi="Times New Roman" w:cs="Times New Roman"/>
          <w:sz w:val="24"/>
          <w:szCs w:val="24"/>
        </w:rPr>
        <w:t>Stečajni postupak otvoren je dana 12. srpnja 2012. god.,  opće ispitno ročište održano je dana 6. studenog 2012., a posebno ispitno ročište dana 14. studenog 2013. god.</w:t>
      </w:r>
      <w:r>
        <w:rPr>
          <w:rFonts w:ascii="Times New Roman" w:hAnsi="Times New Roman" w:cs="Times New Roman"/>
          <w:sz w:val="24"/>
          <w:szCs w:val="24"/>
        </w:rPr>
        <w:t xml:space="preserve"> Skupština vjerovnika donijela je odluku da će se nekretnine u vlasništvu stečajnog dužnika prodati prema pravilima ovršnog zakona u stečajnom postupku. Jednako tako donesena je odluka da će se parnični postupci koji su pokrenuti prije otvaranja stečajnog postupka nastaviti za korist stečajne mase ovisno o procjeni stečajnog upravitelja.</w:t>
      </w:r>
      <w:r w:rsidR="00073C1B">
        <w:rPr>
          <w:rFonts w:ascii="Times New Roman" w:hAnsi="Times New Roman" w:cs="Times New Roman"/>
          <w:sz w:val="24"/>
          <w:szCs w:val="24"/>
        </w:rPr>
        <w:t xml:space="preserve"> Nastavljena su tri parnična postupka, u kojima još nisu donešene prvostupanjske presude, i to:</w:t>
      </w:r>
    </w:p>
    <w:p w:rsidR="00073C1B" w:rsidRDefault="00073C1B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1.PABO d.o.o. u stečaju c/a INDUSTROGRADNJA d.d. (P-2219/14)</w:t>
      </w:r>
    </w:p>
    <w:p w:rsidR="00073C1B" w:rsidRDefault="00073C1B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PABO d.o.o. u strečaju c/a OHL ŽS (P-75/14)</w:t>
      </w:r>
    </w:p>
    <w:p w:rsidR="00073C1B" w:rsidRDefault="00073C1B" w:rsidP="007338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PABO d.o.o. u stečaju c/a I.HŽ VUČA VLAKOVA d.o.o., II. HŽ PUTNIČKI </w:t>
      </w:r>
    </w:p>
    <w:p w:rsidR="00073C1B" w:rsidRDefault="00073C1B" w:rsidP="007338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PRIJEVOZ d.o.o., III HŽ INFRASTRUKTURA d.o.o. i IV HŽ CARGO d.o.o. (P-</w:t>
      </w:r>
    </w:p>
    <w:p w:rsidR="00073C1B" w:rsidRDefault="00073C1B" w:rsidP="007338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3505/09)</w:t>
      </w:r>
    </w:p>
    <w:p w:rsidR="007338B1" w:rsidRDefault="007338B1" w:rsidP="007338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3C1B" w:rsidRDefault="00073C1B" w:rsidP="007338B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vlasnik je u ½ nekretnine z</w:t>
      </w:r>
      <w:r w:rsidR="007338B1">
        <w:rPr>
          <w:rFonts w:ascii="Times New Roman" w:hAnsi="Times New Roman" w:cs="Times New Roman"/>
          <w:sz w:val="24"/>
          <w:szCs w:val="24"/>
        </w:rPr>
        <w:t>.k.č.br. 2078/5 k.o. Kraljevec (na Sutli) u naravi dvorište  kućni prostor, 1302 m2. Na nekretnini</w:t>
      </w:r>
      <w:r w:rsidR="006C270F">
        <w:rPr>
          <w:rFonts w:ascii="Times New Roman" w:hAnsi="Times New Roman" w:cs="Times New Roman"/>
          <w:sz w:val="24"/>
          <w:szCs w:val="24"/>
        </w:rPr>
        <w:t xml:space="preserve"> je upisana hipoteka Republike Hrvatske, Ministarstva financija, Porezne</w:t>
      </w:r>
      <w:r w:rsidR="007338B1">
        <w:rPr>
          <w:rFonts w:ascii="Times New Roman" w:hAnsi="Times New Roman" w:cs="Times New Roman"/>
          <w:sz w:val="24"/>
          <w:szCs w:val="24"/>
        </w:rPr>
        <w:t xml:space="preserve"> uprava,</w:t>
      </w:r>
      <w:r w:rsidR="006C270F">
        <w:rPr>
          <w:rFonts w:ascii="Times New Roman" w:hAnsi="Times New Roman" w:cs="Times New Roman"/>
          <w:sz w:val="24"/>
          <w:szCs w:val="24"/>
        </w:rPr>
        <w:t xml:space="preserve"> Područnog</w:t>
      </w:r>
      <w:r w:rsidR="007338B1">
        <w:rPr>
          <w:rFonts w:ascii="Times New Roman" w:hAnsi="Times New Roman" w:cs="Times New Roman"/>
          <w:sz w:val="24"/>
          <w:szCs w:val="24"/>
        </w:rPr>
        <w:t xml:space="preserve"> ured</w:t>
      </w:r>
      <w:r w:rsidR="006C270F">
        <w:rPr>
          <w:rFonts w:ascii="Times New Roman" w:hAnsi="Times New Roman" w:cs="Times New Roman"/>
          <w:sz w:val="24"/>
          <w:szCs w:val="24"/>
        </w:rPr>
        <w:t>a</w:t>
      </w:r>
      <w:r w:rsidR="007338B1">
        <w:rPr>
          <w:rFonts w:ascii="Times New Roman" w:hAnsi="Times New Roman" w:cs="Times New Roman"/>
          <w:sz w:val="24"/>
          <w:szCs w:val="24"/>
        </w:rPr>
        <w:t xml:space="preserve"> Krapina za iznos 1.276.026,37 kn</w:t>
      </w:r>
      <w:r w:rsidR="006C270F">
        <w:rPr>
          <w:rFonts w:ascii="Times New Roman" w:hAnsi="Times New Roman" w:cs="Times New Roman"/>
          <w:sz w:val="24"/>
          <w:szCs w:val="24"/>
        </w:rPr>
        <w:t xml:space="preserve">. Izvršena je procjena prometne vrijednosti zemljišta od strane sudskog vještaka i vrijednost nekretnine, njena prometna – tržišna vrijednost iznosi 61.474,19 kn, odnosno 8.055,85 Eura. </w:t>
      </w:r>
      <w:r w:rsidR="006C270F" w:rsidRPr="006C270F">
        <w:rPr>
          <w:rFonts w:ascii="Times New Roman" w:hAnsi="Times New Roman" w:cs="Times New Roman"/>
          <w:b/>
          <w:sz w:val="24"/>
          <w:szCs w:val="24"/>
        </w:rPr>
        <w:t>Budući da je stečajni dužnik suvlasnik u ½ dijela</w:t>
      </w:r>
      <w:r w:rsidR="006C270F">
        <w:rPr>
          <w:rFonts w:ascii="Times New Roman" w:hAnsi="Times New Roman" w:cs="Times New Roman"/>
          <w:b/>
          <w:sz w:val="24"/>
          <w:szCs w:val="24"/>
        </w:rPr>
        <w:t>,</w:t>
      </w:r>
      <w:r w:rsidR="006C270F" w:rsidRPr="006C270F">
        <w:rPr>
          <w:rFonts w:ascii="Times New Roman" w:hAnsi="Times New Roman" w:cs="Times New Roman"/>
          <w:b/>
          <w:sz w:val="24"/>
          <w:szCs w:val="24"/>
        </w:rPr>
        <w:t xml:space="preserve"> vrijednost njegovog suvlasničkog dijela iznosi 30.737,10 kn odnosno 4.027,93 Eura</w:t>
      </w:r>
      <w:r w:rsidR="006C270F">
        <w:rPr>
          <w:rFonts w:ascii="Times New Roman" w:hAnsi="Times New Roman" w:cs="Times New Roman"/>
          <w:b/>
          <w:sz w:val="24"/>
          <w:szCs w:val="24"/>
        </w:rPr>
        <w:t>.</w:t>
      </w:r>
    </w:p>
    <w:p w:rsidR="006C270F" w:rsidRDefault="006C270F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70F">
        <w:rPr>
          <w:rFonts w:ascii="Times New Roman" w:hAnsi="Times New Roman" w:cs="Times New Roman"/>
          <w:sz w:val="24"/>
          <w:szCs w:val="24"/>
        </w:rPr>
        <w:t>Privitak: Procjena sudskog vještaka prometne vrijednosti zemljišta</w:t>
      </w:r>
    </w:p>
    <w:p w:rsidR="006C270F" w:rsidRDefault="006C270F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osnovu čl. 164. stavak 1. i 3. Stečajnog zakona predlažem stečajnom sucu prodaju nekretnine uz odgovarajuću primjenu pravila o ovrsi na nekretnini.</w:t>
      </w:r>
    </w:p>
    <w:p w:rsidR="006C270F" w:rsidRDefault="006C270F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 ovom stečajnom postupku, od samog otvaranja postupka nema nikakvih sredstava i stanje na žiro računu stečajnog dužnika je nula kuna.</w:t>
      </w:r>
    </w:p>
    <w:p w:rsidR="006C270F" w:rsidRDefault="006C270F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Privitak: Kao gore</w:t>
      </w:r>
    </w:p>
    <w:p w:rsidR="006C270F" w:rsidRDefault="006C270F" w:rsidP="007338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270F" w:rsidRDefault="006C270F" w:rsidP="006C2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6C270F" w:rsidRDefault="006C270F" w:rsidP="006C2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 </w:t>
      </w:r>
    </w:p>
    <w:p w:rsidR="006C270F" w:rsidRPr="006C270F" w:rsidRDefault="006C270F" w:rsidP="006C2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Davor Petera, dipl.iur</w:t>
      </w:r>
    </w:p>
    <w:p w:rsidR="00073C1B" w:rsidRPr="00887E68" w:rsidRDefault="00073C1B" w:rsidP="00887E68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073C1B" w:rsidRPr="00887E68" w:rsidSect="00870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753"/>
    <w:rsid w:val="00073C1B"/>
    <w:rsid w:val="00296994"/>
    <w:rsid w:val="004867F7"/>
    <w:rsid w:val="00580BE6"/>
    <w:rsid w:val="006C270F"/>
    <w:rsid w:val="007338B1"/>
    <w:rsid w:val="0087050F"/>
    <w:rsid w:val="00887E68"/>
    <w:rsid w:val="00CB3753"/>
    <w:rsid w:val="00F2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9F200-4C5B-4ADD-9E80-E3C488EE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</dc:creator>
  <cp:lastModifiedBy>Anita Požega</cp:lastModifiedBy>
  <cp:revision>2</cp:revision>
  <cp:lastPrinted>2016-12-01T10:42:00Z</cp:lastPrinted>
  <dcterms:created xsi:type="dcterms:W3CDTF">2016-12-06T14:25:00Z</dcterms:created>
  <dcterms:modified xsi:type="dcterms:W3CDTF">2016-12-06T14:25:00Z</dcterms:modified>
</cp:coreProperties>
</file>