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04ac" w14:paraId="a8004ac" w:rsidRDefault="00B31791" w:rsidP="00B31791" w:rsidR="00B31791" w:rsidRPr="001871D2">
      <w:pPr>
        <w:ind w:firstLine="708"/>
        <w15:collapsed w:val="false"/>
        <w:rPr>
          <w:lang w:val="hr-HR"/>
        </w:rPr>
      </w:pPr>
      <w:r w:rsidRPr="001871D2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791" w:rsidP="00B31791" w:rsidR="00B31791" w:rsidRPr="001871D2">
      <w:pPr>
        <w:rPr>
          <w:lang w:val="hr-HR"/>
        </w:rPr>
      </w:pPr>
      <w:r w:rsidRPr="001871D2">
        <w:rPr>
          <w:rFonts w:eastAsia="MS Mincho"/>
          <w:szCs w:val="24"/>
          <w:lang w:val="hr-HR"/>
        </w:rPr>
        <w:t>REPUBLIKA HRVATSKA</w:t>
      </w:r>
    </w:p>
    <w:p w:rsidRDefault="00B31791" w:rsidP="00B31791" w:rsidR="00B31791" w:rsidRPr="001871D2">
      <w:pPr>
        <w:rPr>
          <w:lang w:val="hr-HR"/>
        </w:rPr>
      </w:pPr>
      <w:r w:rsidRPr="001871D2">
        <w:rPr>
          <w:rFonts w:eastAsia="MS Mincho"/>
          <w:szCs w:val="24"/>
          <w:lang w:val="hr-HR"/>
        </w:rPr>
        <w:t>TRGOVAČKI SUD U RIJECI</w:t>
      </w:r>
    </w:p>
    <w:p w:rsidRDefault="00B31791" w:rsidP="00B31791" w:rsidR="00B31791" w:rsidRPr="001871D2">
      <w:pPr>
        <w:rPr>
          <w:rFonts w:eastAsia="MS Mincho"/>
          <w:szCs w:val="24"/>
          <w:lang w:val="hr-HR"/>
        </w:rPr>
      </w:pPr>
      <w:r w:rsidRPr="001871D2">
        <w:rPr>
          <w:rFonts w:eastAsia="MS Mincho"/>
          <w:szCs w:val="24"/>
          <w:lang w:val="hr-HR"/>
        </w:rPr>
        <w:t xml:space="preserve">      Rijeka, Zadarska 1 i 3</w:t>
      </w:r>
    </w:p>
    <w:p w:rsidRDefault="001871D2" w:rsidP="00B31791" w:rsidR="001871D2" w:rsidRPr="001871D2">
      <w:pPr>
        <w:rPr>
          <w:rFonts w:eastAsia="MS Mincho"/>
          <w:szCs w:val="24"/>
          <w:lang w:val="hr-HR"/>
        </w:rPr>
      </w:pPr>
    </w:p>
    <w:p w:rsidRDefault="001871D2" w:rsidP="00B31791" w:rsidR="001871D2" w:rsidRPr="001871D2">
      <w:pPr>
        <w:rPr>
          <w:rFonts w:eastAsia="MS Mincho"/>
          <w:szCs w:val="24"/>
          <w:lang w:val="hr-HR"/>
        </w:rPr>
      </w:pPr>
    </w:p>
    <w:p w:rsidRDefault="00EB1A0F" w:rsidR="00EB1A0F" w:rsidRPr="001871D2">
      <w:pPr>
        <w:jc w:val="both"/>
        <w:rPr>
          <w:lang w:val="hr-HR"/>
        </w:rPr>
      </w:pPr>
    </w:p>
    <w:p w:rsidRDefault="001871D2" w:rsidP="002840DA" w:rsidR="008B29D5" w:rsidRPr="001871D2">
      <w:pPr>
        <w:jc w:val="center"/>
        <w:rPr>
          <w:lang w:val="hr-HR"/>
        </w:rPr>
      </w:pPr>
      <w:r w:rsidRPr="001871D2">
        <w:rPr>
          <w:lang w:val="hr-HR"/>
        </w:rPr>
        <w:t>R</w:t>
      </w:r>
      <w:r w:rsidR="002840DA" w:rsidRPr="001871D2">
        <w:rPr>
          <w:lang w:val="hr-HR"/>
        </w:rPr>
        <w:t xml:space="preserve"> E P U B L I K A   H</w:t>
      </w:r>
      <w:r w:rsidR="00EB1A0F" w:rsidRPr="001871D2">
        <w:rPr>
          <w:lang w:val="hr-HR"/>
        </w:rPr>
        <w:t xml:space="preserve"> </w:t>
      </w:r>
      <w:r w:rsidR="002840DA" w:rsidRPr="001871D2">
        <w:rPr>
          <w:lang w:val="hr-HR"/>
        </w:rPr>
        <w:t>R</w:t>
      </w:r>
      <w:r w:rsidR="00EB1A0F" w:rsidRPr="001871D2">
        <w:rPr>
          <w:lang w:val="hr-HR"/>
        </w:rPr>
        <w:t xml:space="preserve"> </w:t>
      </w:r>
      <w:r w:rsidR="002840DA" w:rsidRPr="001871D2">
        <w:rPr>
          <w:lang w:val="hr-HR"/>
        </w:rPr>
        <w:t>V</w:t>
      </w:r>
      <w:r w:rsidR="00EB1A0F" w:rsidRPr="001871D2">
        <w:rPr>
          <w:lang w:val="hr-HR"/>
        </w:rPr>
        <w:t xml:space="preserve"> </w:t>
      </w:r>
      <w:r w:rsidR="002840DA" w:rsidRPr="001871D2">
        <w:rPr>
          <w:lang w:val="hr-HR"/>
        </w:rPr>
        <w:t>A</w:t>
      </w:r>
      <w:r w:rsidR="00EB1A0F" w:rsidRPr="001871D2">
        <w:rPr>
          <w:lang w:val="hr-HR"/>
        </w:rPr>
        <w:t xml:space="preserve"> </w:t>
      </w:r>
      <w:r w:rsidR="002840DA" w:rsidRPr="001871D2">
        <w:rPr>
          <w:lang w:val="hr-HR"/>
        </w:rPr>
        <w:t>T</w:t>
      </w:r>
      <w:r w:rsidR="00EB1A0F" w:rsidRPr="001871D2">
        <w:rPr>
          <w:lang w:val="hr-HR"/>
        </w:rPr>
        <w:t xml:space="preserve"> </w:t>
      </w:r>
      <w:r w:rsidR="002840DA" w:rsidRPr="001871D2">
        <w:rPr>
          <w:lang w:val="hr-HR"/>
        </w:rPr>
        <w:t>S</w:t>
      </w:r>
      <w:r w:rsidR="00EB1A0F" w:rsidRPr="001871D2">
        <w:rPr>
          <w:lang w:val="hr-HR"/>
        </w:rPr>
        <w:t xml:space="preserve"> </w:t>
      </w:r>
      <w:r w:rsidR="002840DA" w:rsidRPr="001871D2">
        <w:rPr>
          <w:lang w:val="hr-HR"/>
        </w:rPr>
        <w:t>K</w:t>
      </w:r>
      <w:r w:rsidR="00EB1A0F" w:rsidRPr="001871D2">
        <w:rPr>
          <w:lang w:val="hr-HR"/>
        </w:rPr>
        <w:t xml:space="preserve"> </w:t>
      </w:r>
      <w:r w:rsidR="002840DA" w:rsidRPr="001871D2">
        <w:rPr>
          <w:lang w:val="hr-HR"/>
        </w:rPr>
        <w:t>A</w:t>
      </w:r>
    </w:p>
    <w:p w:rsidRDefault="00426147" w:rsidP="00365EA9" w:rsidR="00426147">
      <w:pPr>
        <w:jc w:val="center"/>
        <w:rPr>
          <w:lang w:val="hr-HR"/>
        </w:rPr>
      </w:pPr>
    </w:p>
    <w:p w:rsidRDefault="001871D2" w:rsidP="00365EA9" w:rsidR="001871D2" w:rsidRPr="001871D2">
      <w:pPr>
        <w:jc w:val="center"/>
        <w:rPr>
          <w:lang w:val="hr-HR"/>
        </w:rPr>
      </w:pPr>
    </w:p>
    <w:p w:rsidRDefault="00365EA9" w:rsidP="00365EA9" w:rsidR="00365EA9" w:rsidRPr="001871D2">
      <w:pPr>
        <w:jc w:val="center"/>
        <w:rPr>
          <w:lang w:val="hr-HR"/>
        </w:rPr>
      </w:pPr>
      <w:r w:rsidRPr="001871D2">
        <w:rPr>
          <w:lang w:val="hr-HR"/>
        </w:rPr>
        <w:t xml:space="preserve">R J E Š E N J E </w:t>
      </w:r>
    </w:p>
    <w:p w:rsidRDefault="00E1144A" w:rsidP="00365EA9" w:rsidR="00E1144A" w:rsidRPr="001871D2">
      <w:pPr>
        <w:jc w:val="center"/>
        <w:rPr>
          <w:lang w:val="hr-HR"/>
        </w:rPr>
      </w:pPr>
    </w:p>
    <w:p w:rsidRDefault="00EB4268" w:rsidP="00365EA9" w:rsidR="00EB4268" w:rsidRPr="001871D2">
      <w:pPr>
        <w:jc w:val="center"/>
        <w:rPr>
          <w:lang w:val="hr-HR"/>
        </w:rPr>
      </w:pPr>
    </w:p>
    <w:p w:rsidRDefault="00EB4268" w:rsidP="00860EEF" w:rsidR="00555BED" w:rsidRPr="001871D2">
      <w:pPr>
        <w:ind w:firstLine="720"/>
        <w:jc w:val="both"/>
        <w:rPr>
          <w:szCs w:val="24"/>
          <w:lang w:val="hr-HR"/>
        </w:rPr>
      </w:pPr>
      <w:r w:rsidRPr="001871D2">
        <w:rPr>
          <w:bCs/>
          <w:szCs w:val="24"/>
          <w:lang w:val="hr-HR"/>
        </w:rPr>
        <w:t xml:space="preserve">Trgovački sud u Rijeci, po </w:t>
      </w:r>
      <w:r w:rsidR="002840DA" w:rsidRPr="001871D2">
        <w:rPr>
          <w:bCs/>
          <w:szCs w:val="24"/>
          <w:lang w:val="hr-HR"/>
        </w:rPr>
        <w:t xml:space="preserve">stečajnom sucu </w:t>
      </w:r>
      <w:proofErr w:type="spellStart"/>
      <w:r w:rsidRPr="001871D2">
        <w:rPr>
          <w:bCs/>
          <w:szCs w:val="24"/>
          <w:lang w:val="hr-HR"/>
        </w:rPr>
        <w:t>Liljani</w:t>
      </w:r>
      <w:proofErr w:type="spellEnd"/>
      <w:r w:rsidRPr="001871D2">
        <w:rPr>
          <w:bCs/>
          <w:szCs w:val="24"/>
          <w:lang w:val="hr-HR"/>
        </w:rPr>
        <w:t xml:space="preserve"> Ugrin</w:t>
      </w:r>
      <w:r w:rsidR="002840DA" w:rsidRPr="001871D2">
        <w:rPr>
          <w:bCs/>
          <w:szCs w:val="24"/>
          <w:lang w:val="hr-HR"/>
        </w:rPr>
        <w:t>,</w:t>
      </w:r>
      <w:r w:rsidRPr="001871D2">
        <w:rPr>
          <w:bCs/>
          <w:szCs w:val="24"/>
          <w:lang w:val="hr-HR"/>
        </w:rPr>
        <w:t xml:space="preserve"> </w:t>
      </w:r>
      <w:r w:rsidR="002840DA" w:rsidRPr="001871D2">
        <w:rPr>
          <w:bCs/>
          <w:szCs w:val="24"/>
          <w:lang w:val="hr-HR"/>
        </w:rPr>
        <w:t xml:space="preserve">odlučujući po prijedlogu FINANCIJSKE AGENCIJE </w:t>
      </w:r>
      <w:r w:rsidR="00454DCE" w:rsidRPr="001871D2">
        <w:rPr>
          <w:bCs/>
          <w:szCs w:val="24"/>
          <w:lang w:val="hr-HR"/>
        </w:rPr>
        <w:t xml:space="preserve">u prethodnom postupku radi utvrđivanja uvjeta za </w:t>
      </w:r>
      <w:r w:rsidRPr="001871D2">
        <w:rPr>
          <w:szCs w:val="24"/>
          <w:lang w:val="hr-HR"/>
        </w:rPr>
        <w:t xml:space="preserve">otvaranje stečajnog postupka nad dužnikom </w:t>
      </w:r>
      <w:r w:rsidR="00231AB5" w:rsidRPr="001871D2">
        <w:rPr>
          <w:szCs w:val="24"/>
          <w:lang w:val="hr-HR"/>
        </w:rPr>
        <w:t>PETAK d.o.o. za graditeljstvo i trgovinu Crikvenica, Tina Ujevića 15</w:t>
      </w:r>
      <w:r w:rsidR="00231AB5" w:rsidRPr="001871D2">
        <w:rPr>
          <w:bCs/>
          <w:szCs w:val="24"/>
          <w:lang w:val="hr-HR"/>
        </w:rPr>
        <w:t xml:space="preserve"> ( MBS  </w:t>
      </w:r>
      <w:r w:rsidR="00231AB5" w:rsidRPr="001871D2">
        <w:rPr>
          <w:szCs w:val="24"/>
          <w:lang w:val="hr-HR"/>
        </w:rPr>
        <w:t xml:space="preserve">040265992 </w:t>
      </w:r>
      <w:r w:rsidR="00231AB5" w:rsidRPr="001871D2">
        <w:rPr>
          <w:bCs/>
          <w:szCs w:val="24"/>
          <w:lang w:val="hr-HR"/>
        </w:rPr>
        <w:t xml:space="preserve">- OIB </w:t>
      </w:r>
      <w:r w:rsidR="00231AB5" w:rsidRPr="001871D2">
        <w:rPr>
          <w:szCs w:val="24"/>
          <w:lang w:val="hr-HR"/>
        </w:rPr>
        <w:t>41249443726</w:t>
      </w:r>
      <w:r w:rsidR="00231AB5" w:rsidRPr="001871D2">
        <w:rPr>
          <w:bCs/>
          <w:szCs w:val="24"/>
          <w:lang w:val="hr-HR"/>
        </w:rPr>
        <w:t xml:space="preserve"> )</w:t>
      </w:r>
      <w:r w:rsidR="00E826F7" w:rsidRPr="001871D2">
        <w:rPr>
          <w:bCs/>
          <w:szCs w:val="24"/>
          <w:lang w:val="hr-HR"/>
        </w:rPr>
        <w:t xml:space="preserve"> </w:t>
      </w:r>
      <w:r w:rsidRPr="001871D2">
        <w:rPr>
          <w:bCs/>
          <w:szCs w:val="24"/>
          <w:lang w:val="hr-HR"/>
        </w:rPr>
        <w:t>dana</w:t>
      </w:r>
      <w:r w:rsidR="00555BED" w:rsidRPr="001871D2">
        <w:rPr>
          <w:szCs w:val="24"/>
          <w:lang w:val="hr-HR"/>
        </w:rPr>
        <w:t xml:space="preserve"> </w:t>
      </w:r>
      <w:r w:rsidR="00454DCE" w:rsidRPr="001871D2">
        <w:rPr>
          <w:szCs w:val="24"/>
          <w:lang w:val="hr-HR"/>
        </w:rPr>
        <w:t xml:space="preserve"> </w:t>
      </w:r>
      <w:r w:rsidR="00860EEF" w:rsidRPr="001871D2">
        <w:rPr>
          <w:szCs w:val="24"/>
          <w:lang w:val="hr-HR"/>
        </w:rPr>
        <w:t xml:space="preserve">4. rujna 2015. </w:t>
      </w:r>
    </w:p>
    <w:p w:rsidRDefault="002840DA" w:rsidP="00860EEF" w:rsidR="002840DA" w:rsidRPr="001871D2">
      <w:pPr>
        <w:ind w:firstLine="720"/>
        <w:jc w:val="both"/>
        <w:rPr>
          <w:szCs w:val="24"/>
          <w:lang w:val="hr-HR"/>
        </w:rPr>
      </w:pPr>
    </w:p>
    <w:p w:rsidRDefault="00860EEF" w:rsidP="00860EEF" w:rsidR="00860EEF" w:rsidRPr="001871D2">
      <w:pPr>
        <w:ind w:firstLine="720"/>
        <w:jc w:val="both"/>
        <w:rPr>
          <w:szCs w:val="24"/>
          <w:lang w:val="hr-HR"/>
        </w:rPr>
      </w:pPr>
    </w:p>
    <w:p w:rsidRDefault="00365EA9" w:rsidP="00365EA9" w:rsidR="00365EA9" w:rsidRPr="001871D2">
      <w:pPr>
        <w:jc w:val="center"/>
        <w:rPr>
          <w:lang w:val="hr-HR"/>
        </w:rPr>
      </w:pPr>
      <w:r w:rsidRPr="001871D2">
        <w:rPr>
          <w:lang w:val="hr-HR"/>
        </w:rPr>
        <w:t xml:space="preserve">r  i  j e š i o      j e </w:t>
      </w:r>
    </w:p>
    <w:p w:rsidRDefault="00365EA9" w:rsidP="00365EA9" w:rsidR="00365EA9" w:rsidRPr="001871D2">
      <w:pPr>
        <w:rPr>
          <w:lang w:val="hr-HR"/>
        </w:rPr>
      </w:pPr>
    </w:p>
    <w:p w:rsidRDefault="002C2816" w:rsidP="00365EA9" w:rsidR="002C2816" w:rsidRPr="001871D2">
      <w:pPr>
        <w:rPr>
          <w:lang w:val="hr-HR"/>
        </w:rPr>
      </w:pPr>
    </w:p>
    <w:p w:rsidRDefault="00FB4DB2" w:rsidP="00454DCE" w:rsidR="00FB4DB2" w:rsidRPr="001871D2">
      <w:pPr>
        <w:pStyle w:val="Bezproreda"/>
        <w:jc w:val="both"/>
        <w:rPr>
          <w:color w:val="000000"/>
          <w:lang w:val="hr-HR"/>
        </w:rPr>
      </w:pPr>
      <w:r w:rsidRPr="001871D2">
        <w:rPr>
          <w:color w:val="000000"/>
          <w:lang w:val="hr-HR"/>
        </w:rPr>
        <w:t xml:space="preserve">1. </w:t>
      </w:r>
      <w:r w:rsidR="00C27115" w:rsidRPr="001871D2">
        <w:rPr>
          <w:color w:val="000000"/>
          <w:lang w:val="hr-HR"/>
        </w:rPr>
        <w:t xml:space="preserve">     </w:t>
      </w:r>
      <w:r w:rsidRPr="001871D2">
        <w:rPr>
          <w:color w:val="000000"/>
          <w:lang w:val="hr-HR"/>
        </w:rPr>
        <w:t xml:space="preserve">Pozivaju se osobe koje imaju pravni </w:t>
      </w:r>
      <w:r w:rsidR="007E6944" w:rsidRPr="001871D2">
        <w:rPr>
          <w:color w:val="000000"/>
          <w:szCs w:val="24"/>
          <w:lang w:val="hr-HR"/>
        </w:rPr>
        <w:t xml:space="preserve">interes za provedbom stečajnoga postupaka </w:t>
      </w:r>
      <w:r w:rsidRPr="001871D2">
        <w:rPr>
          <w:color w:val="000000"/>
          <w:lang w:val="hr-HR"/>
        </w:rPr>
        <w:t xml:space="preserve">nad </w:t>
      </w:r>
      <w:r w:rsidR="00555BED" w:rsidRPr="001871D2">
        <w:rPr>
          <w:lang w:val="hr-HR"/>
        </w:rPr>
        <w:t xml:space="preserve">dužnikom </w:t>
      </w:r>
      <w:r w:rsidR="00231AB5" w:rsidRPr="001871D2">
        <w:rPr>
          <w:szCs w:val="24"/>
          <w:lang w:val="hr-HR"/>
        </w:rPr>
        <w:t>PETAK d.o.o. za graditeljstvo i trgovinu Crikvenica, Tina Ujevića 15</w:t>
      </w:r>
      <w:r w:rsidR="00231AB5" w:rsidRPr="001871D2">
        <w:rPr>
          <w:bCs/>
          <w:szCs w:val="24"/>
          <w:lang w:val="hr-HR"/>
        </w:rPr>
        <w:t xml:space="preserve"> ( MBS  </w:t>
      </w:r>
      <w:r w:rsidR="00231AB5" w:rsidRPr="001871D2">
        <w:rPr>
          <w:szCs w:val="24"/>
          <w:lang w:val="hr-HR"/>
        </w:rPr>
        <w:t xml:space="preserve">040265992 </w:t>
      </w:r>
      <w:r w:rsidR="00231AB5" w:rsidRPr="001871D2">
        <w:rPr>
          <w:bCs/>
          <w:szCs w:val="24"/>
          <w:lang w:val="hr-HR"/>
        </w:rPr>
        <w:t xml:space="preserve">- OIB </w:t>
      </w:r>
      <w:r w:rsidR="00231AB5" w:rsidRPr="001871D2">
        <w:rPr>
          <w:szCs w:val="24"/>
          <w:lang w:val="hr-HR"/>
        </w:rPr>
        <w:t>41249443726</w:t>
      </w:r>
      <w:r w:rsidR="00231AB5" w:rsidRPr="001871D2">
        <w:rPr>
          <w:bCs/>
          <w:szCs w:val="24"/>
          <w:lang w:val="hr-HR"/>
        </w:rPr>
        <w:t xml:space="preserve"> )</w:t>
      </w:r>
      <w:r w:rsidR="00B75A0E" w:rsidRPr="001871D2">
        <w:rPr>
          <w:lang w:val="hr-HR"/>
        </w:rPr>
        <w:t xml:space="preserve"> </w:t>
      </w:r>
      <w:r w:rsidR="001D7199" w:rsidRPr="001871D2">
        <w:rPr>
          <w:color w:val="000000"/>
          <w:szCs w:val="24"/>
          <w:lang w:val="hr-HR"/>
        </w:rPr>
        <w:t xml:space="preserve">da u roku od 15 dana, </w:t>
      </w:r>
      <w:r w:rsidR="001D7199" w:rsidRPr="001871D2">
        <w:rPr>
          <w:color w:val="000000"/>
          <w:lang w:val="hr-HR"/>
        </w:rPr>
        <w:t xml:space="preserve">od dana objave rješenja </w:t>
      </w:r>
      <w:r w:rsidR="001D7199" w:rsidRPr="001871D2">
        <w:rPr>
          <w:color w:val="000000"/>
          <w:szCs w:val="24"/>
          <w:lang w:val="hr-HR"/>
        </w:rPr>
        <w:t>na mrežnoj stranici e-Oglasna ploča suda, uplate predujam u iznosu do 20.000,00 kn za namirenje troškova prethodnoga i otvorenoga stečajnog postupka</w:t>
      </w:r>
      <w:r w:rsidR="00354DAD" w:rsidRPr="001871D2">
        <w:rPr>
          <w:color w:val="000000"/>
          <w:lang w:val="hr-HR"/>
        </w:rPr>
        <w:t xml:space="preserve">, </w:t>
      </w:r>
      <w:r w:rsidRPr="001871D2">
        <w:rPr>
          <w:color w:val="000000"/>
          <w:lang w:val="hr-HR"/>
        </w:rPr>
        <w:t xml:space="preserve">na depozit ovoga suda </w:t>
      </w:r>
      <w:r w:rsidR="00B25CA6" w:rsidRPr="001871D2">
        <w:rPr>
          <w:color w:val="000000"/>
          <w:lang w:val="hr-HR"/>
        </w:rPr>
        <w:t xml:space="preserve">IBAN </w:t>
      </w:r>
      <w:r w:rsidR="00B4298B" w:rsidRPr="001871D2">
        <w:rPr>
          <w:lang w:eastAsia="en-US" w:val="hr-HR"/>
        </w:rPr>
        <w:t xml:space="preserve">HR59 23900011300002703 </w:t>
      </w:r>
      <w:r w:rsidRPr="001871D2">
        <w:rPr>
          <w:color w:val="000000"/>
          <w:lang w:val="hr-HR"/>
        </w:rPr>
        <w:t xml:space="preserve">s pozivom na broj </w:t>
      </w:r>
      <w:r w:rsidR="00231AB5" w:rsidRPr="001871D2">
        <w:rPr>
          <w:color w:val="000000"/>
          <w:lang w:val="hr-HR"/>
        </w:rPr>
        <w:t>356</w:t>
      </w:r>
      <w:r w:rsidR="006C186A" w:rsidRPr="001871D2">
        <w:rPr>
          <w:color w:val="000000"/>
          <w:lang w:val="hr-HR"/>
        </w:rPr>
        <w:t xml:space="preserve"> 1</w:t>
      </w:r>
      <w:r w:rsidR="00454DCE" w:rsidRPr="001871D2">
        <w:rPr>
          <w:color w:val="000000"/>
          <w:lang w:val="hr-HR"/>
        </w:rPr>
        <w:t>4</w:t>
      </w:r>
      <w:r w:rsidR="001D7199" w:rsidRPr="001871D2">
        <w:rPr>
          <w:color w:val="000000"/>
          <w:lang w:val="hr-HR"/>
        </w:rPr>
        <w:t>,</w:t>
      </w:r>
      <w:r w:rsidRPr="001871D2">
        <w:rPr>
          <w:color w:val="000000"/>
          <w:lang w:val="hr-HR"/>
        </w:rPr>
        <w:t xml:space="preserve"> te da u istom roku potvrdu o uplati dostave u sudski spis.</w:t>
      </w:r>
    </w:p>
    <w:p w:rsidRDefault="007E6944" w:rsidP="00454DCE" w:rsidR="007E6944" w:rsidRPr="001871D2">
      <w:pPr>
        <w:pStyle w:val="Bezproreda"/>
        <w:jc w:val="both"/>
        <w:rPr>
          <w:color w:val="000000"/>
          <w:lang w:val="hr-HR"/>
        </w:rPr>
      </w:pPr>
    </w:p>
    <w:p w:rsidRDefault="007E6944" w:rsidP="007E6944" w:rsidR="007E6944" w:rsidRPr="001871D2">
      <w:pPr>
        <w:jc w:val="both"/>
        <w:rPr>
          <w:color w:val="000000"/>
          <w:szCs w:val="24"/>
          <w:lang w:val="hr-HR"/>
        </w:rPr>
      </w:pPr>
      <w:r w:rsidRPr="001871D2">
        <w:rPr>
          <w:color w:val="000000"/>
          <w:szCs w:val="24"/>
          <w:lang w:val="hr-HR"/>
        </w:rPr>
        <w:t xml:space="preserve"> II.      Ukoliko pozvane osobe ne uplate predujam sud će </w:t>
      </w:r>
      <w:r w:rsidR="004C259A" w:rsidRPr="001871D2">
        <w:rPr>
          <w:color w:val="000000"/>
          <w:szCs w:val="24"/>
          <w:lang w:val="hr-HR"/>
        </w:rPr>
        <w:t>donijeti rješenje o otvaranju i zaključenju stečajnoga postupka.</w:t>
      </w:r>
    </w:p>
    <w:p w:rsidRDefault="004C259A" w:rsidP="007E6944" w:rsidR="004C259A" w:rsidRPr="001871D2">
      <w:pPr>
        <w:jc w:val="both"/>
        <w:rPr>
          <w:color w:val="000000"/>
          <w:szCs w:val="24"/>
          <w:lang w:val="hr-HR"/>
        </w:rPr>
      </w:pPr>
    </w:p>
    <w:p w:rsidRDefault="004543C4" w:rsidP="00FB4DB2" w:rsidR="00A61D06" w:rsidRPr="001871D2">
      <w:pPr>
        <w:jc w:val="center"/>
        <w:rPr>
          <w:lang w:val="hr-HR"/>
        </w:rPr>
      </w:pPr>
      <w:r w:rsidRPr="001871D2">
        <w:rPr>
          <w:lang w:val="hr-HR"/>
        </w:rPr>
        <w:t xml:space="preserve">Obrazloženje </w:t>
      </w:r>
    </w:p>
    <w:p w:rsidRDefault="004543C4" w:rsidP="004543C4" w:rsidR="004543C4" w:rsidRPr="001871D2">
      <w:pPr>
        <w:jc w:val="both"/>
        <w:rPr>
          <w:lang w:val="hr-HR"/>
        </w:rPr>
      </w:pPr>
    </w:p>
    <w:p w:rsidRDefault="004543C4" w:rsidP="004543C4" w:rsidR="004543C4" w:rsidRPr="001871D2">
      <w:pPr>
        <w:jc w:val="both"/>
        <w:rPr>
          <w:lang w:val="hr-HR"/>
        </w:rPr>
      </w:pPr>
    </w:p>
    <w:p w:rsidRDefault="004543C4" w:rsidP="0023074A" w:rsidR="00231AB5" w:rsidRPr="001871D2">
      <w:pPr>
        <w:ind w:firstLine="720"/>
        <w:jc w:val="both"/>
        <w:rPr>
          <w:lang w:val="hr-HR"/>
        </w:rPr>
      </w:pPr>
      <w:r w:rsidRPr="001871D2">
        <w:rPr>
          <w:lang w:val="hr-HR"/>
        </w:rPr>
        <w:t xml:space="preserve">Tijekom provođenja prethodnog postupka radi utvrđivanja uvjeta za otvaranje stečajnog postupka </w:t>
      </w:r>
      <w:r w:rsidR="00555BED" w:rsidRPr="001871D2">
        <w:rPr>
          <w:lang w:val="hr-HR"/>
        </w:rPr>
        <w:t xml:space="preserve">dužnikom </w:t>
      </w:r>
      <w:r w:rsidR="00231AB5" w:rsidRPr="001871D2">
        <w:rPr>
          <w:szCs w:val="24"/>
          <w:lang w:val="hr-HR"/>
        </w:rPr>
        <w:t>PETAK d.o.o. Crikvenica</w:t>
      </w:r>
      <w:r w:rsidR="002840DA" w:rsidRPr="001871D2">
        <w:rPr>
          <w:szCs w:val="24"/>
          <w:lang w:val="hr-HR"/>
        </w:rPr>
        <w:t>,</w:t>
      </w:r>
      <w:r w:rsidR="00231AB5" w:rsidRPr="001871D2">
        <w:rPr>
          <w:szCs w:val="24"/>
          <w:lang w:val="hr-HR"/>
        </w:rPr>
        <w:t xml:space="preserve"> </w:t>
      </w:r>
      <w:r w:rsidR="00231AB5" w:rsidRPr="001871D2">
        <w:rPr>
          <w:bCs/>
          <w:szCs w:val="24"/>
          <w:lang w:val="hr-HR"/>
        </w:rPr>
        <w:t>iako uredno pozvane</w:t>
      </w:r>
      <w:r w:rsidR="002840DA" w:rsidRPr="001871D2">
        <w:rPr>
          <w:bCs/>
          <w:szCs w:val="24"/>
          <w:lang w:val="hr-HR"/>
        </w:rPr>
        <w:t>,</w:t>
      </w:r>
      <w:r w:rsidR="00231AB5" w:rsidRPr="001871D2">
        <w:rPr>
          <w:bCs/>
          <w:szCs w:val="24"/>
          <w:lang w:val="hr-HR"/>
        </w:rPr>
        <w:t xml:space="preserve"> </w:t>
      </w:r>
      <w:r w:rsidR="00231AB5" w:rsidRPr="001871D2">
        <w:rPr>
          <w:lang w:val="hr-HR"/>
        </w:rPr>
        <w:t xml:space="preserve">osobe koje vode poslove dužnika nisu podnijele sudu pisano izvješće o financijsko-gospodarskom stanju dužnika, </w:t>
      </w:r>
      <w:r w:rsidR="00860EEF" w:rsidRPr="001871D2">
        <w:rPr>
          <w:lang w:val="hr-HR"/>
        </w:rPr>
        <w:t xml:space="preserve">ni </w:t>
      </w:r>
      <w:r w:rsidR="00231AB5" w:rsidRPr="001871D2">
        <w:rPr>
          <w:lang w:val="hr-HR"/>
        </w:rPr>
        <w:t xml:space="preserve">popis imovine dužnika, </w:t>
      </w:r>
      <w:r w:rsidR="002840DA" w:rsidRPr="001871D2">
        <w:rPr>
          <w:lang w:val="hr-HR"/>
        </w:rPr>
        <w:t xml:space="preserve">a </w:t>
      </w:r>
      <w:r w:rsidR="00231AB5" w:rsidRPr="001871D2">
        <w:rPr>
          <w:lang w:val="hr-HR"/>
        </w:rPr>
        <w:t>zast</w:t>
      </w:r>
      <w:r w:rsidR="0053580E" w:rsidRPr="001871D2">
        <w:rPr>
          <w:lang w:val="hr-HR"/>
        </w:rPr>
        <w:t>u</w:t>
      </w:r>
      <w:r w:rsidR="00231AB5" w:rsidRPr="001871D2">
        <w:rPr>
          <w:lang w:val="hr-HR"/>
        </w:rPr>
        <w:t>pnik dužnika po zakonu</w:t>
      </w:r>
      <w:r w:rsidR="00860EEF" w:rsidRPr="001871D2">
        <w:rPr>
          <w:lang w:val="hr-HR"/>
        </w:rPr>
        <w:t>,</w:t>
      </w:r>
      <w:r w:rsidR="00231AB5" w:rsidRPr="001871D2">
        <w:rPr>
          <w:lang w:val="hr-HR"/>
        </w:rPr>
        <w:t xml:space="preserve"> </w:t>
      </w:r>
      <w:r w:rsidR="00860EEF" w:rsidRPr="001871D2">
        <w:rPr>
          <w:lang w:val="hr-HR"/>
        </w:rPr>
        <w:t>iako uredno pozvan, nije pristupio na ročišt</w:t>
      </w:r>
      <w:r w:rsidR="002840DA" w:rsidRPr="001871D2">
        <w:rPr>
          <w:lang w:val="hr-HR"/>
        </w:rPr>
        <w:t>e</w:t>
      </w:r>
      <w:r w:rsidR="00860EEF" w:rsidRPr="001871D2">
        <w:rPr>
          <w:lang w:val="hr-HR"/>
        </w:rPr>
        <w:t xml:space="preserve"> zakazan</w:t>
      </w:r>
      <w:r w:rsidR="002840DA" w:rsidRPr="001871D2">
        <w:rPr>
          <w:lang w:val="hr-HR"/>
        </w:rPr>
        <w:t>o</w:t>
      </w:r>
      <w:r w:rsidR="00860EEF" w:rsidRPr="001871D2">
        <w:rPr>
          <w:lang w:val="hr-HR"/>
        </w:rPr>
        <w:t xml:space="preserve"> radi izjašnjenja o prijedlogu za otvaranje stečajnog postupka</w:t>
      </w:r>
      <w:r w:rsidR="002840DA" w:rsidRPr="001871D2">
        <w:rPr>
          <w:lang w:val="hr-HR"/>
        </w:rPr>
        <w:t xml:space="preserve"> i ročište </w:t>
      </w:r>
      <w:r w:rsidR="00860EEF" w:rsidRPr="001871D2">
        <w:rPr>
          <w:lang w:val="hr-HR"/>
        </w:rPr>
        <w:t xml:space="preserve">radi utvrđivanja uvjeta za otvaranje stečajnog postupka. </w:t>
      </w:r>
      <w:r w:rsidR="00231AB5" w:rsidRPr="001871D2">
        <w:rPr>
          <w:lang w:val="hr-HR"/>
        </w:rPr>
        <w:t xml:space="preserve"> </w:t>
      </w:r>
    </w:p>
    <w:p w:rsidRDefault="00860EEF" w:rsidP="0023074A" w:rsidR="00860EEF" w:rsidRPr="001871D2">
      <w:pPr>
        <w:ind w:firstLine="720"/>
        <w:jc w:val="both"/>
        <w:rPr>
          <w:lang w:val="hr-HR"/>
        </w:rPr>
      </w:pPr>
    </w:p>
    <w:p w:rsidRDefault="00860EEF" w:rsidP="0023074A" w:rsidR="00006A18" w:rsidRPr="001871D2">
      <w:pPr>
        <w:ind w:firstLine="720"/>
        <w:jc w:val="both"/>
        <w:rPr>
          <w:lang w:val="hr-HR"/>
        </w:rPr>
      </w:pPr>
      <w:r w:rsidRPr="001871D2">
        <w:rPr>
          <w:lang w:val="hr-HR"/>
        </w:rPr>
        <w:t xml:space="preserve">Iz Potvrde Financijske agencije </w:t>
      </w:r>
      <w:r w:rsidR="004C259A" w:rsidRPr="001871D2">
        <w:rPr>
          <w:lang w:val="hr-HR"/>
        </w:rPr>
        <w:t xml:space="preserve">od </w:t>
      </w:r>
      <w:r w:rsidRPr="001871D2">
        <w:rPr>
          <w:lang w:val="hr-HR"/>
        </w:rPr>
        <w:t xml:space="preserve">dan 11. studenog 2014.  ( list 7 spisa ) utvrđeno je da je račun dužnika bio u blokadi duže od 60 dana, te kako osobe koje vode poslove dužnika nisu podnijele popis imovine </w:t>
      </w:r>
      <w:r w:rsidR="001D7199" w:rsidRPr="001871D2">
        <w:rPr>
          <w:lang w:val="hr-HR"/>
        </w:rPr>
        <w:t xml:space="preserve">proizlazi da pravna osoba </w:t>
      </w:r>
      <w:r w:rsidR="0023074A" w:rsidRPr="001871D2">
        <w:rPr>
          <w:lang w:val="hr-HR"/>
        </w:rPr>
        <w:t>nema imovine koja bi bila dostatna za pokriće troška stečajnog postupka</w:t>
      </w:r>
      <w:r w:rsidR="00006A18" w:rsidRPr="001871D2">
        <w:rPr>
          <w:lang w:val="hr-HR"/>
        </w:rPr>
        <w:t>.</w:t>
      </w:r>
    </w:p>
    <w:p w:rsidRDefault="004C259A" w:rsidP="004C259A" w:rsidR="004C259A" w:rsidRPr="001871D2">
      <w:pPr>
        <w:ind w:firstLine="720"/>
        <w:jc w:val="both"/>
        <w:rPr>
          <w:lang w:val="hr-HR"/>
        </w:rPr>
      </w:pPr>
      <w:r w:rsidRPr="001871D2">
        <w:rPr>
          <w:lang w:val="hr-HR"/>
        </w:rPr>
        <w:lastRenderedPageBreak/>
        <w:tab/>
      </w:r>
    </w:p>
    <w:p w:rsidRDefault="004C259A" w:rsidP="004C259A" w:rsidR="004C259A" w:rsidRPr="001871D2">
      <w:pPr>
        <w:ind w:firstLine="720"/>
        <w:jc w:val="both"/>
        <w:rPr>
          <w:color w:val="000000"/>
          <w:szCs w:val="24"/>
          <w:lang w:val="hr-HR"/>
        </w:rPr>
      </w:pPr>
      <w:r w:rsidRPr="001871D2">
        <w:rPr>
          <w:color w:val="000000"/>
          <w:szCs w:val="24"/>
          <w:lang w:val="hr-HR"/>
        </w:rPr>
        <w:t xml:space="preserve">Odredbom članka 441. </w:t>
      </w:r>
      <w:r w:rsidRPr="001871D2">
        <w:rPr>
          <w:szCs w:val="24"/>
          <w:lang w:val="hr-HR"/>
        </w:rPr>
        <w:t>Stečajnog zakona (</w:t>
      </w:r>
      <w:r w:rsidRPr="001871D2">
        <w:rPr>
          <w:bCs/>
          <w:szCs w:val="24"/>
          <w:lang w:val="hr-HR"/>
        </w:rPr>
        <w:t>Narodne novine br. 71/15, u daljnjem tekstu SZ )</w:t>
      </w:r>
      <w:r w:rsidRPr="001871D2">
        <w:rPr>
          <w:color w:val="000000"/>
          <w:szCs w:val="24"/>
          <w:lang w:val="hr-HR"/>
        </w:rPr>
        <w:t xml:space="preserve"> propisano je da će se stečajni postupci pokrenuti prije stupanja na snagu tog Zakona dovršiti prema odredbama Stečajnoga zakona koji je bio na snazi u vrijeme njihova pokretanja, time se iznimno na postupke koji su u tijeku primjenjuju </w:t>
      </w:r>
      <w:r w:rsidR="0018737B" w:rsidRPr="001871D2">
        <w:rPr>
          <w:color w:val="000000"/>
          <w:szCs w:val="24"/>
          <w:lang w:val="hr-HR"/>
        </w:rPr>
        <w:t xml:space="preserve">pored ostalih navedenih </w:t>
      </w:r>
      <w:r w:rsidRPr="001871D2">
        <w:rPr>
          <w:color w:val="000000"/>
          <w:szCs w:val="24"/>
          <w:lang w:val="hr-HR"/>
        </w:rPr>
        <w:t>odredb</w:t>
      </w:r>
      <w:r w:rsidR="0018737B" w:rsidRPr="001871D2">
        <w:rPr>
          <w:color w:val="000000"/>
          <w:szCs w:val="24"/>
          <w:lang w:val="hr-HR"/>
        </w:rPr>
        <w:t>i</w:t>
      </w:r>
      <w:r w:rsidRPr="001871D2">
        <w:rPr>
          <w:color w:val="000000"/>
          <w:szCs w:val="24"/>
          <w:lang w:val="hr-HR"/>
        </w:rPr>
        <w:t xml:space="preserve"> </w:t>
      </w:r>
      <w:r w:rsidR="0018737B" w:rsidRPr="001871D2">
        <w:rPr>
          <w:color w:val="000000"/>
          <w:szCs w:val="24"/>
          <w:lang w:val="hr-HR"/>
        </w:rPr>
        <w:t xml:space="preserve">i odredbe </w:t>
      </w:r>
      <w:r w:rsidRPr="001871D2">
        <w:rPr>
          <w:color w:val="000000"/>
          <w:szCs w:val="24"/>
          <w:lang w:val="hr-HR"/>
        </w:rPr>
        <w:t xml:space="preserve">članka </w:t>
      </w:r>
      <w:r w:rsidR="0018737B" w:rsidRPr="001871D2">
        <w:rPr>
          <w:color w:val="000000"/>
          <w:szCs w:val="24"/>
          <w:lang w:val="hr-HR"/>
        </w:rPr>
        <w:t xml:space="preserve">132. i 133. tog Zakona, </w:t>
      </w:r>
      <w:r w:rsidRPr="001871D2">
        <w:rPr>
          <w:color w:val="000000"/>
          <w:szCs w:val="24"/>
          <w:lang w:val="hr-HR"/>
        </w:rPr>
        <w:t xml:space="preserve">osim ako su radnje na koje se odnose započete prije stupanja na snagu </w:t>
      </w:r>
      <w:r w:rsidR="0018737B" w:rsidRPr="001871D2">
        <w:rPr>
          <w:color w:val="000000"/>
          <w:szCs w:val="24"/>
          <w:lang w:val="hr-HR"/>
        </w:rPr>
        <w:t>tog</w:t>
      </w:r>
      <w:r w:rsidRPr="001871D2">
        <w:rPr>
          <w:color w:val="000000"/>
          <w:szCs w:val="24"/>
          <w:lang w:val="hr-HR"/>
        </w:rPr>
        <w:t xml:space="preserve"> Zakona</w:t>
      </w:r>
      <w:r w:rsidR="0018737B" w:rsidRPr="001871D2">
        <w:rPr>
          <w:color w:val="000000"/>
          <w:szCs w:val="24"/>
          <w:lang w:val="hr-HR"/>
        </w:rPr>
        <w:t>.</w:t>
      </w:r>
    </w:p>
    <w:p w:rsidRDefault="0018737B" w:rsidP="004C259A" w:rsidR="0018737B" w:rsidRPr="001871D2">
      <w:pPr>
        <w:ind w:firstLine="720"/>
        <w:jc w:val="both"/>
        <w:rPr>
          <w:lang w:val="hr-HR"/>
        </w:rPr>
      </w:pPr>
    </w:p>
    <w:p w:rsidRDefault="001D7199" w:rsidP="00193EF1" w:rsidR="0018737B" w:rsidRPr="001871D2">
      <w:pPr>
        <w:pStyle w:val="Bezproreda"/>
        <w:ind w:firstLine="720"/>
        <w:jc w:val="both"/>
        <w:rPr>
          <w:lang w:val="hr-HR"/>
        </w:rPr>
      </w:pPr>
      <w:r w:rsidRPr="001871D2">
        <w:rPr>
          <w:lang w:val="hr-HR"/>
        </w:rPr>
        <w:t>Odredb</w:t>
      </w:r>
      <w:r w:rsidR="002840DA" w:rsidRPr="001871D2">
        <w:rPr>
          <w:lang w:val="hr-HR"/>
        </w:rPr>
        <w:t xml:space="preserve">ama </w:t>
      </w:r>
      <w:r w:rsidRPr="001871D2">
        <w:rPr>
          <w:lang w:val="hr-HR"/>
        </w:rPr>
        <w:t xml:space="preserve">članka 132. </w:t>
      </w:r>
      <w:r w:rsidR="002840DA" w:rsidRPr="001871D2">
        <w:rPr>
          <w:lang w:val="hr-HR"/>
        </w:rPr>
        <w:t xml:space="preserve">stavak 1. do 3. </w:t>
      </w:r>
      <w:r w:rsidRPr="001871D2">
        <w:rPr>
          <w:lang w:val="hr-HR"/>
        </w:rPr>
        <w:t>S</w:t>
      </w:r>
      <w:r w:rsidR="0018737B" w:rsidRPr="001871D2">
        <w:rPr>
          <w:lang w:val="hr-HR"/>
        </w:rPr>
        <w:t xml:space="preserve">Z </w:t>
      </w:r>
      <w:r w:rsidRPr="001871D2">
        <w:rPr>
          <w:bCs/>
          <w:lang w:val="hr-HR"/>
        </w:rPr>
        <w:t>propisano je da ak</w:t>
      </w:r>
      <w:r w:rsidRPr="001871D2">
        <w:rPr>
          <w:lang w:val="hr-HR"/>
        </w:rPr>
        <w:t>o prije otvaranja stečajnoga postupka sud utvrdi da imovina dužnika koja bi ušla u stečajnu masu nije dovoljna ni za namirenje troškova toga postupka ili je neznatne vrijednosti, da će rješenjem pozvati osobe koje imaju pravni interes za provedbom stečajnoga postupaka da u roku od 15 dana uplate predujam za namirenje troškova prethodnoga i otvorenoga stečajnog postupka</w:t>
      </w:r>
      <w:r w:rsidR="0051505B" w:rsidRPr="001871D2">
        <w:rPr>
          <w:lang w:val="hr-HR"/>
        </w:rPr>
        <w:t xml:space="preserve">, </w:t>
      </w:r>
      <w:r w:rsidR="0018737B" w:rsidRPr="001871D2">
        <w:rPr>
          <w:lang w:val="hr-HR"/>
        </w:rPr>
        <w:t xml:space="preserve">ako osobe ne predujme traženi iznos, </w:t>
      </w:r>
      <w:r w:rsidR="00EB1115" w:rsidRPr="001871D2">
        <w:rPr>
          <w:lang w:val="hr-HR"/>
        </w:rPr>
        <w:t xml:space="preserve">da </w:t>
      </w:r>
      <w:r w:rsidR="0051505B" w:rsidRPr="001871D2">
        <w:rPr>
          <w:lang w:val="hr-HR"/>
        </w:rPr>
        <w:t xml:space="preserve">će </w:t>
      </w:r>
      <w:r w:rsidR="0018737B" w:rsidRPr="001871D2">
        <w:rPr>
          <w:lang w:val="hr-HR"/>
        </w:rPr>
        <w:t xml:space="preserve">sud donijeti rješenje o otvaranju i zaključenju stečajnoga postupka, </w:t>
      </w:r>
      <w:r w:rsidR="00EB1115" w:rsidRPr="001871D2">
        <w:rPr>
          <w:lang w:val="hr-HR"/>
        </w:rPr>
        <w:t>time da</w:t>
      </w:r>
      <w:r w:rsidR="0051505B" w:rsidRPr="001871D2">
        <w:rPr>
          <w:lang w:val="hr-HR"/>
        </w:rPr>
        <w:t xml:space="preserve"> </w:t>
      </w:r>
      <w:r w:rsidR="00EB1115" w:rsidRPr="001871D2">
        <w:rPr>
          <w:lang w:val="hr-HR"/>
        </w:rPr>
        <w:t xml:space="preserve">će se </w:t>
      </w:r>
      <w:r w:rsidR="0051505B" w:rsidRPr="001871D2">
        <w:rPr>
          <w:lang w:val="hr-HR"/>
        </w:rPr>
        <w:t>navedena r</w:t>
      </w:r>
      <w:r w:rsidR="0018737B" w:rsidRPr="001871D2">
        <w:rPr>
          <w:lang w:val="hr-HR"/>
        </w:rPr>
        <w:t>ješenja objavit</w:t>
      </w:r>
      <w:r w:rsidR="00EB1115" w:rsidRPr="001871D2">
        <w:rPr>
          <w:lang w:val="hr-HR"/>
        </w:rPr>
        <w:t xml:space="preserve">i </w:t>
      </w:r>
      <w:r w:rsidR="000D29D1">
        <w:rPr>
          <w:lang w:val="hr-HR"/>
        </w:rPr>
        <w:t xml:space="preserve">na </w:t>
      </w:r>
      <w:bookmarkStart w:name="_GoBack" w:id="0"/>
      <w:bookmarkEnd w:id="0"/>
      <w:r w:rsidR="0018737B" w:rsidRPr="001871D2">
        <w:rPr>
          <w:lang w:val="hr-HR"/>
        </w:rPr>
        <w:t>mrežnoj stranici e-Oglasna ploča sudova istoga dana kada su donesena.</w:t>
      </w:r>
    </w:p>
    <w:p w:rsidRDefault="004C259A" w:rsidP="00EB1A0F" w:rsidR="004C259A" w:rsidRPr="001871D2">
      <w:pPr>
        <w:pStyle w:val="Bezproreda"/>
        <w:jc w:val="both"/>
        <w:rPr>
          <w:lang w:val="hr-HR"/>
        </w:rPr>
      </w:pPr>
      <w:r w:rsidRPr="001871D2">
        <w:rPr>
          <w:lang w:val="hr-HR"/>
        </w:rPr>
        <w:tab/>
      </w:r>
    </w:p>
    <w:p w:rsidRDefault="002840DA" w:rsidP="00EB1A0F" w:rsidR="004C259A" w:rsidRPr="001871D2">
      <w:pPr>
        <w:pStyle w:val="Bezproreda"/>
        <w:jc w:val="both"/>
        <w:rPr>
          <w:lang w:val="hr-HR"/>
        </w:rPr>
      </w:pPr>
      <w:r w:rsidRPr="001871D2">
        <w:rPr>
          <w:lang w:val="hr-HR"/>
        </w:rPr>
        <w:tab/>
        <w:t xml:space="preserve">Stoga je valjalo na osnovu navedenih odredbi članka 132. stavak 1. do 3. SZ odlučiti kao u izreci ovog rješenja. </w:t>
      </w:r>
    </w:p>
    <w:p w:rsidRDefault="004C259A" w:rsidP="001D7199" w:rsidR="004C259A" w:rsidRPr="001871D2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</w:p>
    <w:p w:rsidRDefault="00FB4DB2" w:rsidP="002840DA" w:rsidR="004543C4" w:rsidRPr="001871D2">
      <w:pPr>
        <w:jc w:val="center"/>
        <w:rPr>
          <w:lang w:val="hr-HR"/>
        </w:rPr>
      </w:pPr>
      <w:r w:rsidRPr="001871D2">
        <w:rPr>
          <w:lang w:val="hr-HR"/>
        </w:rPr>
        <w:t xml:space="preserve">Dana, </w:t>
      </w:r>
      <w:r w:rsidR="001D7199" w:rsidRPr="001871D2">
        <w:rPr>
          <w:szCs w:val="24"/>
          <w:lang w:val="hr-HR"/>
        </w:rPr>
        <w:t>4. rujna 2015</w:t>
      </w:r>
      <w:r w:rsidR="00510087" w:rsidRPr="001871D2">
        <w:rPr>
          <w:lang w:val="hr-HR"/>
        </w:rPr>
        <w:t>.</w:t>
      </w:r>
    </w:p>
    <w:p w:rsidRDefault="004543C4" w:rsidP="004543C4" w:rsidR="004543C4" w:rsidRPr="001871D2">
      <w:pPr>
        <w:ind w:firstLine="720"/>
        <w:jc w:val="center"/>
        <w:rPr>
          <w:lang w:val="hr-HR"/>
        </w:rPr>
      </w:pPr>
    </w:p>
    <w:p w:rsidRDefault="004543C4" w:rsidP="004543C4" w:rsidR="004543C4" w:rsidRPr="001871D2">
      <w:pPr>
        <w:ind w:firstLine="720"/>
        <w:jc w:val="center"/>
        <w:rPr>
          <w:lang w:val="hr-HR"/>
        </w:rPr>
      </w:pPr>
    </w:p>
    <w:p w:rsidRDefault="004543C4" w:rsidP="004543C4" w:rsidR="00FB4DB2" w:rsidRPr="001871D2">
      <w:pPr>
        <w:ind w:firstLine="720"/>
        <w:jc w:val="center"/>
        <w:rPr>
          <w:lang w:val="hr-HR"/>
        </w:rPr>
      </w:pPr>
      <w:r w:rsidRPr="001871D2">
        <w:rPr>
          <w:lang w:val="hr-HR"/>
        </w:rPr>
        <w:t xml:space="preserve">                                                                                               </w:t>
      </w:r>
      <w:r w:rsidR="00FB4DB2" w:rsidRPr="001871D2">
        <w:rPr>
          <w:lang w:val="hr-HR"/>
        </w:rPr>
        <w:t>Stečajni sudac</w:t>
      </w:r>
    </w:p>
    <w:p w:rsidRDefault="00FB4DB2" w:rsidP="00FB4DB2" w:rsidR="00FB4DB2" w:rsidRPr="001871D2">
      <w:pPr>
        <w:ind w:firstLine="720"/>
        <w:jc w:val="right"/>
        <w:rPr>
          <w:lang w:val="hr-HR"/>
        </w:rPr>
      </w:pPr>
    </w:p>
    <w:p w:rsidRDefault="00454DCE" w:rsidP="00454DCE" w:rsidR="00FB4DB2" w:rsidRPr="001871D2">
      <w:pPr>
        <w:ind w:firstLine="720"/>
        <w:jc w:val="center"/>
        <w:rPr>
          <w:lang w:val="hr-HR"/>
        </w:rPr>
      </w:pPr>
      <w:r w:rsidRPr="001871D2">
        <w:rPr>
          <w:lang w:val="hr-HR"/>
        </w:rPr>
        <w:t xml:space="preserve">                                                                                              </w:t>
      </w:r>
      <w:r w:rsidR="00FB4DB2" w:rsidRPr="001871D2">
        <w:rPr>
          <w:lang w:val="hr-HR"/>
        </w:rPr>
        <w:t>Liljana Ugrin</w:t>
      </w:r>
    </w:p>
    <w:p w:rsidRDefault="00FB4DB2" w:rsidP="00FB4DB2" w:rsidR="00FB4DB2" w:rsidRPr="001871D2">
      <w:pPr>
        <w:ind w:firstLine="720"/>
        <w:jc w:val="both"/>
        <w:rPr>
          <w:lang w:val="hr-HR"/>
        </w:rPr>
      </w:pPr>
    </w:p>
    <w:p w:rsidRDefault="004737AC" w:rsidP="00FB4DB2" w:rsidR="004737AC" w:rsidRPr="001871D2">
      <w:pPr>
        <w:jc w:val="both"/>
        <w:rPr>
          <w:lang w:val="hr-HR"/>
        </w:rPr>
      </w:pPr>
    </w:p>
    <w:p w:rsidRDefault="00FB4DB2" w:rsidP="00FB4DB2" w:rsidR="00FB4DB2" w:rsidRPr="001871D2">
      <w:pPr>
        <w:jc w:val="both"/>
        <w:rPr>
          <w:lang w:val="hr-HR"/>
        </w:rPr>
      </w:pPr>
      <w:r w:rsidRPr="001871D2">
        <w:rPr>
          <w:lang w:val="hr-HR"/>
        </w:rPr>
        <w:t>POUKA O PRAVNOM LIJEKU</w:t>
      </w:r>
    </w:p>
    <w:p w:rsidRDefault="00C27115" w:rsidP="00FB4DB2" w:rsidR="00C27115" w:rsidRPr="001871D2">
      <w:pPr>
        <w:ind w:firstLine="720"/>
        <w:jc w:val="both"/>
        <w:rPr>
          <w:lang w:val="hr-HR"/>
        </w:rPr>
      </w:pPr>
    </w:p>
    <w:p w:rsidRDefault="00FB4DB2" w:rsidP="00D92A9B" w:rsidR="00D92A9B" w:rsidRPr="001871D2">
      <w:pPr>
        <w:jc w:val="both"/>
        <w:rPr>
          <w:lang w:val="hr-HR"/>
        </w:rPr>
      </w:pPr>
      <w:r w:rsidRPr="001871D2">
        <w:rPr>
          <w:lang w:val="hr-HR"/>
        </w:rPr>
        <w:t xml:space="preserve">Protiv ovog rješenja </w:t>
      </w:r>
      <w:r w:rsidR="00C27115" w:rsidRPr="001871D2">
        <w:rPr>
          <w:lang w:val="hr-HR"/>
        </w:rPr>
        <w:t xml:space="preserve">nezadovoljna stranka može izjaviti žalbu u roku </w:t>
      </w:r>
      <w:r w:rsidR="00D92A9B" w:rsidRPr="001871D2">
        <w:rPr>
          <w:lang w:val="hr-HR"/>
        </w:rPr>
        <w:t xml:space="preserve">osam dana od proteka osmoga dana od dana objave u </w:t>
      </w:r>
      <w:r w:rsidR="00454DCE" w:rsidRPr="001871D2">
        <w:rPr>
          <w:lang w:val="hr-HR"/>
        </w:rPr>
        <w:t>”</w:t>
      </w:r>
      <w:r w:rsidR="00D92A9B" w:rsidRPr="001871D2">
        <w:rPr>
          <w:lang w:val="hr-HR"/>
        </w:rPr>
        <w:t>Narodnim novinama</w:t>
      </w:r>
      <w:r w:rsidR="00454DCE" w:rsidRPr="001871D2">
        <w:rPr>
          <w:lang w:val="hr-HR"/>
        </w:rPr>
        <w:t>“</w:t>
      </w:r>
      <w:r w:rsidRPr="001871D2">
        <w:rPr>
          <w:lang w:val="hr-HR"/>
        </w:rPr>
        <w:t xml:space="preserve"> ( članak </w:t>
      </w:r>
      <w:r w:rsidR="00D92A9B" w:rsidRPr="001871D2">
        <w:rPr>
          <w:lang w:val="hr-HR"/>
        </w:rPr>
        <w:t>9. stavak 1. i članak 11</w:t>
      </w:r>
      <w:r w:rsidRPr="001871D2">
        <w:rPr>
          <w:lang w:val="hr-HR"/>
        </w:rPr>
        <w:t xml:space="preserve">. stavak </w:t>
      </w:r>
      <w:r w:rsidR="00D92A9B" w:rsidRPr="001871D2">
        <w:rPr>
          <w:lang w:val="hr-HR"/>
        </w:rPr>
        <w:t>4</w:t>
      </w:r>
      <w:r w:rsidRPr="001871D2">
        <w:rPr>
          <w:lang w:val="hr-HR"/>
        </w:rPr>
        <w:t xml:space="preserve">. SZ ). </w:t>
      </w:r>
      <w:r w:rsidR="00D92A9B" w:rsidRPr="001871D2">
        <w:rPr>
          <w:lang w:val="hr-HR"/>
        </w:rPr>
        <w:t>Žalba se podnosi ovom sudu u dva istovjetna primjerka, a o žalbi odlučuje Visoki trgovački sud Republike Hrvatske u Zagrebu.</w:t>
      </w:r>
    </w:p>
    <w:p w:rsidRDefault="00FB4DB2" w:rsidP="00D92A9B" w:rsidR="00FB4DB2" w:rsidRPr="001871D2">
      <w:pPr>
        <w:ind w:firstLine="720"/>
        <w:jc w:val="both"/>
        <w:rPr>
          <w:lang w:val="hr-HR"/>
        </w:rPr>
      </w:pPr>
    </w:p>
    <w:p w:rsidRDefault="009500C7" w:rsidP="00D92A9B" w:rsidR="009500C7" w:rsidRPr="001871D2">
      <w:pPr>
        <w:ind w:firstLine="720"/>
        <w:jc w:val="both"/>
        <w:rPr>
          <w:lang w:val="hr-HR"/>
        </w:rPr>
      </w:pPr>
    </w:p>
    <w:p w:rsidRDefault="002840DA" w:rsidP="00D92A9B" w:rsidR="002840DA" w:rsidRPr="001871D2">
      <w:pPr>
        <w:ind w:firstLine="720"/>
        <w:jc w:val="both"/>
        <w:rPr>
          <w:lang w:val="hr-HR"/>
        </w:rPr>
      </w:pPr>
    </w:p>
    <w:p w:rsidRDefault="009500C7" w:rsidP="009500C7" w:rsidR="009500C7" w:rsidRPr="001871D2">
      <w:pPr>
        <w:pStyle w:val="stecaj-kraj"/>
        <w:jc w:val="both"/>
        <w:rPr>
          <w:sz w:val="20"/>
          <w:szCs w:val="20"/>
        </w:rPr>
      </w:pPr>
      <w:r w:rsidRPr="001871D2">
        <w:rPr>
          <w:sz w:val="20"/>
          <w:szCs w:val="20"/>
        </w:rPr>
        <w:t>DNA</w:t>
      </w:r>
    </w:p>
    <w:p w:rsidRDefault="009500C7" w:rsidP="00454DCE" w:rsidR="002840DA" w:rsidRPr="001871D2">
      <w:pPr>
        <w:pStyle w:val="stecaj-kraj"/>
        <w:jc w:val="both"/>
        <w:rPr>
          <w:color w:val="000000"/>
          <w:sz w:val="20"/>
          <w:szCs w:val="20"/>
        </w:rPr>
      </w:pPr>
      <w:r w:rsidRPr="001871D2">
        <w:rPr>
          <w:sz w:val="20"/>
          <w:szCs w:val="20"/>
        </w:rPr>
        <w:t xml:space="preserve">Rješenje objaviti  </w:t>
      </w:r>
      <w:r w:rsidR="002840DA" w:rsidRPr="001871D2">
        <w:rPr>
          <w:color w:val="000000"/>
          <w:sz w:val="20"/>
          <w:szCs w:val="20"/>
        </w:rPr>
        <w:t xml:space="preserve">na mrežnoj stranici e-Oglasnoj ploči suda </w:t>
      </w:r>
    </w:p>
    <w:p w:rsidRDefault="009500C7" w:rsidP="00454DCE" w:rsidR="00FB4DB2" w:rsidRPr="001871D2">
      <w:pPr>
        <w:pStyle w:val="stecaj-kraj"/>
        <w:jc w:val="both"/>
        <w:rPr>
          <w:sz w:val="20"/>
          <w:szCs w:val="20"/>
        </w:rPr>
      </w:pPr>
      <w:r w:rsidRPr="001871D2">
        <w:rPr>
          <w:sz w:val="20"/>
          <w:szCs w:val="20"/>
        </w:rPr>
        <w:t>U Rijeci,</w:t>
      </w:r>
      <w:r w:rsidR="00006A18" w:rsidRPr="001871D2">
        <w:rPr>
          <w:sz w:val="20"/>
          <w:szCs w:val="20"/>
        </w:rPr>
        <w:t xml:space="preserve"> </w:t>
      </w:r>
      <w:r w:rsidR="001D7199" w:rsidRPr="001871D2">
        <w:rPr>
          <w:sz w:val="20"/>
          <w:szCs w:val="20"/>
        </w:rPr>
        <w:t>4. rujna 2015</w:t>
      </w:r>
      <w:r w:rsidRPr="001871D2">
        <w:rPr>
          <w:sz w:val="20"/>
          <w:szCs w:val="20"/>
        </w:rPr>
        <w:t>.</w:t>
      </w:r>
      <w:r w:rsidR="00454DCE" w:rsidRPr="001871D2">
        <w:rPr>
          <w:sz w:val="20"/>
          <w:szCs w:val="20"/>
        </w:rPr>
        <w:t xml:space="preserve"> </w:t>
      </w:r>
    </w:p>
    <w:sectPr w:rsidSect="001871D2" w:rsidR="00FB4DB2" w:rsidRPr="001871D2">
      <w:headerReference w:type="default" r:id="rId9"/>
      <w:footerReference w:type="default" r:id="rId10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048" w:rsidR="00F71048">
      <w:r>
        <w:separator/>
      </w:r>
    </w:p>
  </w:endnote>
  <w:endnote w:id="0" w:type="continuationSeparator">
    <w:p w:rsidRDefault="00F71048" w:rsidR="00F71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4340182"/>
      <w:docPartObj>
        <w:docPartGallery w:val="Page Numbers (Bottom of Page)"/>
        <w:docPartUnique/>
      </w:docPartObj>
    </w:sdtPr>
    <w:sdtEndPr/>
    <w:sdtContent>
      <w:p w:rsidRDefault="001871D2" w:rsidR="001871D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9D1" w:rsidRPr="000D29D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1871D2" w:rsidR="001871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048" w:rsidR="00F71048">
      <w:r>
        <w:separator/>
      </w:r>
    </w:p>
  </w:footnote>
  <w:footnote w:id="0" w:type="continuationSeparator">
    <w:p w:rsidRDefault="00F71048" w:rsidR="00F71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23074A" w:rsidP="00EB4268" w:rsidR="0023074A" w:rsidRPr="00454DCE">
    <w:pPr>
      <w:pStyle w:val="Zaglavlje"/>
      <w:jc w:val="right"/>
      <w:rPr>
        <w:lang w:val="hr-HR"/>
      </w:rPr>
    </w:pPr>
    <w:proofErr w:type="spellStart"/>
    <w:r w:rsidRPr="00454DCE">
      <w:t>Posl.broj</w:t>
    </w:r>
    <w:proofErr w:type="spellEnd"/>
    <w:r w:rsidRPr="00454DCE">
      <w:t xml:space="preserve"> </w:t>
    </w:r>
    <w:r w:rsidR="00231AB5" w:rsidRPr="00A15F9E">
      <w:t>7 St-</w:t>
    </w:r>
    <w:r w:rsidR="00231AB5">
      <w:t>356</w:t>
    </w:r>
    <w:r w:rsidR="00231AB5" w:rsidRPr="00A15F9E">
      <w:t>/1</w:t>
    </w:r>
    <w:r w:rsidR="00231AB5">
      <w:t>4-13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93149"/>
    <w:rsid w:val="000A6BD7"/>
    <w:rsid w:val="000D29D1"/>
    <w:rsid w:val="000E5135"/>
    <w:rsid w:val="000F529C"/>
    <w:rsid w:val="000F6F8D"/>
    <w:rsid w:val="00111C82"/>
    <w:rsid w:val="0014190D"/>
    <w:rsid w:val="00144647"/>
    <w:rsid w:val="00145BDC"/>
    <w:rsid w:val="00151ECE"/>
    <w:rsid w:val="00176D1B"/>
    <w:rsid w:val="001871D2"/>
    <w:rsid w:val="0018737B"/>
    <w:rsid w:val="00193EF1"/>
    <w:rsid w:val="001A060A"/>
    <w:rsid w:val="001C6F8A"/>
    <w:rsid w:val="001D4F2D"/>
    <w:rsid w:val="001D7199"/>
    <w:rsid w:val="0020002A"/>
    <w:rsid w:val="0022554D"/>
    <w:rsid w:val="0023074A"/>
    <w:rsid w:val="00230B3A"/>
    <w:rsid w:val="00231AB5"/>
    <w:rsid w:val="002354BE"/>
    <w:rsid w:val="00261825"/>
    <w:rsid w:val="0026297F"/>
    <w:rsid w:val="00262B8F"/>
    <w:rsid w:val="0027557F"/>
    <w:rsid w:val="00275B01"/>
    <w:rsid w:val="0027735D"/>
    <w:rsid w:val="002840DA"/>
    <w:rsid w:val="00290B49"/>
    <w:rsid w:val="002B551B"/>
    <w:rsid w:val="002C2816"/>
    <w:rsid w:val="002D10A6"/>
    <w:rsid w:val="002E00D6"/>
    <w:rsid w:val="003002DC"/>
    <w:rsid w:val="00332F82"/>
    <w:rsid w:val="00354DAD"/>
    <w:rsid w:val="00365EA9"/>
    <w:rsid w:val="00391F98"/>
    <w:rsid w:val="003A490A"/>
    <w:rsid w:val="003A4B16"/>
    <w:rsid w:val="003D119B"/>
    <w:rsid w:val="003D311A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10087"/>
    <w:rsid w:val="0051499B"/>
    <w:rsid w:val="0051505B"/>
    <w:rsid w:val="00525EAA"/>
    <w:rsid w:val="0053580E"/>
    <w:rsid w:val="00555BED"/>
    <w:rsid w:val="005A7C19"/>
    <w:rsid w:val="005B0360"/>
    <w:rsid w:val="005B36B2"/>
    <w:rsid w:val="005F25BF"/>
    <w:rsid w:val="005F26B0"/>
    <w:rsid w:val="00663E2B"/>
    <w:rsid w:val="00670789"/>
    <w:rsid w:val="0068114A"/>
    <w:rsid w:val="00694ED6"/>
    <w:rsid w:val="006A1A24"/>
    <w:rsid w:val="006A7113"/>
    <w:rsid w:val="006B44BA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6944"/>
    <w:rsid w:val="008278B8"/>
    <w:rsid w:val="00836295"/>
    <w:rsid w:val="00837175"/>
    <w:rsid w:val="00852F6A"/>
    <w:rsid w:val="00860EEF"/>
    <w:rsid w:val="008715F3"/>
    <w:rsid w:val="008B29D5"/>
    <w:rsid w:val="008B5487"/>
    <w:rsid w:val="008F1009"/>
    <w:rsid w:val="008F1CEA"/>
    <w:rsid w:val="00911F4E"/>
    <w:rsid w:val="00912C17"/>
    <w:rsid w:val="00921A43"/>
    <w:rsid w:val="009225F8"/>
    <w:rsid w:val="00927098"/>
    <w:rsid w:val="009500C7"/>
    <w:rsid w:val="00951D6D"/>
    <w:rsid w:val="00957AB1"/>
    <w:rsid w:val="00982347"/>
    <w:rsid w:val="00986454"/>
    <w:rsid w:val="0099432B"/>
    <w:rsid w:val="009962D7"/>
    <w:rsid w:val="009F09E7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C7AEF"/>
    <w:rsid w:val="00AD06BB"/>
    <w:rsid w:val="00AE4B9B"/>
    <w:rsid w:val="00B25CA6"/>
    <w:rsid w:val="00B31791"/>
    <w:rsid w:val="00B4298B"/>
    <w:rsid w:val="00B54D7F"/>
    <w:rsid w:val="00B63C03"/>
    <w:rsid w:val="00B644FF"/>
    <w:rsid w:val="00B74586"/>
    <w:rsid w:val="00B75A0E"/>
    <w:rsid w:val="00B81EFE"/>
    <w:rsid w:val="00B85C23"/>
    <w:rsid w:val="00B92C89"/>
    <w:rsid w:val="00BA05B4"/>
    <w:rsid w:val="00BA2687"/>
    <w:rsid w:val="00BE6E78"/>
    <w:rsid w:val="00C00EF5"/>
    <w:rsid w:val="00C14867"/>
    <w:rsid w:val="00C25EB9"/>
    <w:rsid w:val="00C27115"/>
    <w:rsid w:val="00C55A46"/>
    <w:rsid w:val="00C56D65"/>
    <w:rsid w:val="00C75676"/>
    <w:rsid w:val="00CB07F9"/>
    <w:rsid w:val="00CB6CCC"/>
    <w:rsid w:val="00D721D2"/>
    <w:rsid w:val="00D92A9B"/>
    <w:rsid w:val="00D932F9"/>
    <w:rsid w:val="00DF1FD6"/>
    <w:rsid w:val="00E00236"/>
    <w:rsid w:val="00E00A93"/>
    <w:rsid w:val="00E1144A"/>
    <w:rsid w:val="00E20432"/>
    <w:rsid w:val="00E21A37"/>
    <w:rsid w:val="00E36C03"/>
    <w:rsid w:val="00E81750"/>
    <w:rsid w:val="00E826F7"/>
    <w:rsid w:val="00E90A14"/>
    <w:rsid w:val="00EB1115"/>
    <w:rsid w:val="00EB1A0F"/>
    <w:rsid w:val="00EB4268"/>
    <w:rsid w:val="00EB6797"/>
    <w:rsid w:val="00EC50B1"/>
    <w:rsid w:val="00ED2329"/>
    <w:rsid w:val="00ED614E"/>
    <w:rsid w:val="00EF1943"/>
    <w:rsid w:val="00EF6A5F"/>
    <w:rsid w:val="00F0544C"/>
    <w:rsid w:val="00F71048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B317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1791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1871D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5E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5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B317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1791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1871D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5E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5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St-356/2014</izvorni_sadrzaj>
    <derivirana_varijabla naziv="DomainObject.Predmet.OznakaBroj_1">St-356/2014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PETAK d.o.o.  Crikvenica</izvorni_sadrzaj>
    <derivirana_varijabla naziv="DomainObject.Predmet.ProtustrankaFormated_1">  PETAK d.o.o.  Crikvenica</derivirana_varijabla>
  </DomainObject.Predmet.ProtustrankaFormated>
  <DomainObject.Predmet.ProtustrankaFormatedOIB>
    <izvorni_sadrzaj>  PETAK d.o.o.  Crikvenica, OIB 41249443726</izvorni_sadrzaj>
    <derivirana_varijabla naziv="DomainObject.Predmet.ProtustrankaFormatedOIB_1">  PETAK d.o.o.  Crikvenica, OIB 41249443726</derivirana_varijabla>
  </DomainObject.Predmet.ProtustrankaFormatedOIB>
  <DomainObject.Predmet.ProtustrankaFormatedWithAdress>
    <izvorni_sadrzaj> PETAK d.o.o.  Crikvenica, Tina Ujevića 15, 51260 Crikvenica</izvorni_sadrzaj>
    <derivirana_varijabla naziv="DomainObject.Predmet.ProtustrankaFormatedWithAdress_1"> PETAK d.o.o.  Crikvenica, Tina Ujevića 15, 51260 Crikvenica</derivirana_varijabla>
  </DomainObject.Predmet.ProtustrankaFormatedWithAdress>
  <DomainObject.Predmet.ProtustrankaFormatedWithAdressOIB>
    <izvorni_sadrzaj> PETAK d.o.o.  Crikvenica, OIB 41249443726, Tina Ujevića 15, 51260 Crikvenica</izvorni_sadrzaj>
    <derivirana_varijabla naziv="DomainObject.Predmet.ProtustrankaFormatedWithAdressOIB_1"> PETAK d.o.o.  Crikvenica, OIB 41249443726, Tina Ujevića 15, 51260 Crikvenica</derivirana_varijabla>
  </DomainObject.Predmet.ProtustrankaFormatedWithAdressOIB>
  <DomainObject.Predmet.ProtustrankaWithAdress>
    <izvorni_sadrzaj>PETAK d.o.o.  Crikvenica Tina Ujevića 15, 51260 Crikvenica</izvorni_sadrzaj>
    <derivirana_varijabla naziv="DomainObject.Predmet.ProtustrankaWithAdress_1">PETAK d.o.o.  Crikvenica Tina Ujevića 15, 51260 Crikvenica</derivirana_varijabla>
  </DomainObject.Predmet.ProtustrankaWithAdress>
  <DomainObject.Predmet.ProtustrankaWithAdressOIB>
    <izvorni_sadrzaj>PETAK d.o.o.  Crikvenica, OIB 41249443726, Tina Ujevića 15, 51260 Crikvenica</izvorni_sadrzaj>
    <derivirana_varijabla naziv="DomainObject.Predmet.ProtustrankaWithAdressOIB_1">PETAK d.o.o.  Crikvenica, OIB 41249443726, Tina Ujevića 15, 51260 Crikvenica</derivirana_varijabla>
  </DomainObject.Predmet.ProtustrankaWithAdressOIB>
  <DomainObject.Predmet.ProtustrankaNazivFormated>
    <izvorni_sadrzaj>PETAK d.o.o.  Crikvenica</izvorni_sadrzaj>
    <derivirana_varijabla naziv="DomainObject.Predmet.ProtustrankaNazivFormated_1">PETAK d.o.o.  Crikvenica</derivirana_varijabla>
  </DomainObject.Predmet.ProtustrankaNazivFormated>
  <DomainObject.Predmet.ProtustrankaNazivFormatedOIB>
    <izvorni_sadrzaj>PETAK d.o.o.  Crikvenica, OIB 41249443726</izvorni_sadrzaj>
    <derivirana_varijabla naziv="DomainObject.Predmet.ProtustrankaNazivFormatedOIB_1">PETAK d.o.o.  Crikvenica, OIB 41249443726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PETAK d.o.o.  Crikvenica</item>
    </izvorni_sadrzaj>
    <derivirana_varijabla naziv="DomainObject.Predmet.ProtuStrankaListFormated_1">
      <item>PETAK d.o.o.  Crikvenica</item>
    </derivirana_varijabla>
  </DomainObject.Predmet.ProtuStrankaListFormated>
  <DomainObject.Predmet.ProtuStrankaListFormatedOIB>
    <izvorni_sadrzaj>
      <item>PETAK d.o.o.  Crikvenica, OIB 41249443726</item>
    </izvorni_sadrzaj>
    <derivirana_varijabla naziv="DomainObject.Predmet.ProtuStrankaListFormatedOIB_1">
      <item>PETAK d.o.o.  Crikvenica, OIB 41249443726</item>
    </derivirana_varijabla>
  </DomainObject.Predmet.ProtuStrankaListFormatedOIB>
  <DomainObject.Predmet.ProtuStrankaListFormatedWithAdress>
    <izvorni_sadrzaj>
      <item>PETAK d.o.o.  Crikvenica, Tina Ujevića 15, 51260 Crikvenica</item>
    </izvorni_sadrzaj>
    <derivirana_varijabla naziv="DomainObject.Predmet.ProtuStrankaListFormatedWithAdress_1">
      <item>PETAK d.o.o.  Crikvenica, Tina Ujevića 15, 51260 Crikvenica</item>
    </derivirana_varijabla>
  </DomainObject.Predmet.ProtuStrankaListFormatedWithAdress>
  <DomainObject.Predmet.ProtuStrankaListFormatedWithAdressOIB>
    <izvorni_sadrzaj>
      <item>PETAK d.o.o.  Crikvenica, OIB 41249443726, Tina Ujevića 15, 51260 Crikvenica</item>
    </izvorni_sadrzaj>
    <derivirana_varijabla naziv="DomainObject.Predmet.ProtuStrankaListFormatedWithAdressOIB_1">
      <item>PETAK d.o.o.  Crikvenica, OIB 41249443726, Tina Ujevića 15, 51260 Crikvenica</item>
    </derivirana_varijabla>
  </DomainObject.Predmet.ProtuStrankaListFormatedWithAdressOIB>
  <DomainObject.Predmet.ProtuStrankaListNazivFormated>
    <izvorni_sadrzaj>
      <item>PETAK d.o.o.  Crikvenica</item>
    </izvorni_sadrzaj>
    <derivirana_varijabla naziv="DomainObject.Predmet.ProtuStrankaListNazivFormated_1">
      <item>PETAK d.o.o.  Crikvenica</item>
    </derivirana_varijabla>
  </DomainObject.Predmet.ProtuStrankaListNazivFormated>
  <DomainObject.Predmet.ProtuStrankaListNazivFormatedOIB>
    <izvorni_sadrzaj>
      <item>PETAK d.o.o.  Crikvenica, OIB 41249443726</item>
    </izvorni_sadrzaj>
    <derivirana_varijabla naziv="DomainObject.Predmet.ProtuStrankaListNazivFormatedOIB_1">
      <item>PETAK d.o.o.  Crikvenica, OIB 41249443726</item>
    </derivirana_varijabla>
  </DomainObject.Predmet.ProtuStrankaListNazivFormatedOIB>
  <DomainObject.Predmet.OstaliListFormated>
    <izvorni_sadrzaj>
      <item>Hajrudin Bećirević</item>
    </izvorni_sadrzaj>
    <derivirana_varijabla naziv="DomainObject.Predmet.OstaliListFormated_1">
      <item>Hajrudin Bećirević</item>
    </derivirana_varijabla>
  </DomainObject.Predmet.OstaliListFormated>
  <DomainObject.Predmet.OstaliListFormatedOIB>
    <izvorni_sadrzaj>
      <item>Hajrudin Bećirević, OIB 64799226458</item>
    </izvorni_sadrzaj>
    <derivirana_varijabla naziv="DomainObject.Predmet.OstaliListFormatedOIB_1">
      <item>Hajrudin Bećirević, OIB 64799226458</item>
    </derivirana_varijabla>
  </DomainObject.Predmet.OstaliListFormatedOIB>
  <DomainObject.Predmet.OstaliListFormatedWithAdress>
    <izvorni_sadrzaj>
      <item>Hajrudin Bećirević, Kralja Tomislava 60/A, 51260 Crikvenica</item>
    </izvorni_sadrzaj>
    <derivirana_varijabla naziv="DomainObject.Predmet.OstaliListFormatedWithAdress_1">
      <item>Hajrudin Bećirević, Kralja Tomislava 60/A, 51260 Crikvenica</item>
    </derivirana_varijabla>
  </DomainObject.Predmet.OstaliListFormatedWithAdress>
  <DomainObject.Predmet.OstaliListFormatedWithAdressOIB>
    <izvorni_sadrzaj>
      <item>Hajrudin Bećirević, OIB 64799226458, Kralja Tomislava 60/A, 51260 Crikvenica</item>
    </izvorni_sadrzaj>
    <derivirana_varijabla naziv="DomainObject.Predmet.OstaliListFormatedWithAdressOIB_1">
      <item>Hajrudin Bećirević, OIB 64799226458, Kralja Tomislava 60/A, 51260 Crikvenica</item>
    </derivirana_varijabla>
  </DomainObject.Predmet.OstaliListFormatedWithAdressOIB>
  <DomainObject.Predmet.OstaliListNazivFormated>
    <izvorni_sadrzaj>
      <item>Hajrudin Bećirević</item>
    </izvorni_sadrzaj>
    <derivirana_varijabla naziv="DomainObject.Predmet.OstaliListNazivFormated_1">
      <item>Hajrudin Bećirević</item>
    </derivirana_varijabla>
  </DomainObject.Predmet.OstaliListNazivFormated>
  <DomainObject.Predmet.OstaliListNazivFormatedOIB>
    <izvorni_sadrzaj>
      <item>Hajrudin Bećirević, OIB 64799226458</item>
    </izvorni_sadrzaj>
    <derivirana_varijabla naziv="DomainObject.Predmet.OstaliListNazivFormatedOIB_1">
      <item>Hajrudin Bećirević, OIB 64799226458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PETAK d.o.o.  Crikvenica</izvorni_sadrzaj>
    <derivirana_varijabla naziv="DomainObject.Predmet.ProtustrankaIDrugi_1">PETAK 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PETAK d.o.o.  Crikvenica, OIB 41249443726, Tina Ujevića 15, 51260 Crikvenica</izvorni_sadrzaj>
    <derivirana_varijabla naziv="DomainObject.Predmet.ProtustrankaIDrugiAdressOIB_1">PETAK d.o.o.  Crikvenica, OIB 41249443726, Tina Ujevića 15,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PETAK d.o.o.  Crikvenica</item>
      <item>Hajrudin Bećirević</item>
    </izvorni_sadrzaj>
    <derivirana_varijabla naziv="DomainObject.Predmet.SudioniciListNaziv_1">
      <item>FINA  Rijeka</item>
      <item>PETAK d.o.o.  Crikvenica</item>
      <item>Hajrudin Bećirević</item>
    </derivirana_varijabla>
  </DomainObject.Predmet.SudioniciListNaziv>
  <DomainObject.Predmet.SudioniciListAdressOIB>
    <izvorni_sadrzaj>
      <item>FINA  Rijeka, OIB 85821130368, Frana Kurelca 8,51000 Rijeka</item>
      <item>PETAK d.o.o.  Crikvenica, OIB 41249443726, Tina Ujevića 15,51260 Crikvenica</item>
      <item>Hajrudin Bećirević, OIB 64799226458, Kralja Tomislava 60/A,51260 Crikvenica</item>
    </izvorni_sadrzaj>
    <derivirana_varijabla naziv="DomainObject.Predmet.SudioniciListAdressOIB_1">
      <item>FINA  Rijeka, OIB 85821130368, Frana Kurelca 8,51000 Rijeka</item>
      <item>PETAK d.o.o.  Crikvenica, OIB 41249443726, Tina Ujevića 15,51260 Crikvenica</item>
      <item>Hajrudin Bećirević, OIB 64799226458, Kralja Tomislava 60/A,51260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41249443726</item>
      <item>, OIB 64799226458</item>
    </izvorni_sadrzaj>
    <derivirana_varijabla naziv="DomainObject.Predmet.SudioniciListNazivOIB_1">
      <item>, OIB 85821130368</item>
      <item>, OIB 41249443726</item>
      <item>, OIB 64799226458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598</properties:Words>
  <properties:Characters>3049</properties:Characters>
  <properties:Lines>87</properties:Lines>
  <properties:Paragraphs>23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2015-09-04T09:16:00Z</dcterms:created>
  <dc:creator>T SUD</dc:creator>
  <cp:lastModifiedBy>Tanja Fidel</cp:lastModifiedBy>
  <cp:lastPrinted>2015-09-04T09:33:00Z</cp:lastPrinted>
  <dcterms:modified xmlns:xsi="http://www.w3.org/2001/XMLSchema-instance" xsi:type="dcterms:W3CDTF">2015-09-04T09:45:00Z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