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9170" w14:paraId="17a917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4657D">
        <w:t>1623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E3FD4">
        <w:rPr>
          <w:lang w:val="pt-BR"/>
        </w:rPr>
        <w:t>THARROS PROMET d.o.o., Zagreb, Sveti Rok 24, OIB: 62931734416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4657D">
        <w:rPr>
          <w:lang w:val="pt-BR"/>
        </w:rPr>
        <w:t>1.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9A4EA3" w:rsidP="00D677F7" w:rsidR="009A4EA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B534C">
        <w:rPr>
          <w:lang w:val="pt-BR"/>
        </w:rPr>
        <w:t>THARROS PROMET d.o.o., Zagreb, Sveti Rok 24, OIB: 62931734416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4657D">
        <w:t>1623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E4E58">
        <w:rPr>
          <w:lang w:val="pt-BR"/>
        </w:rPr>
        <w:t>THARROS PROMET d.o.o., Zagreb, Sveti Rok 24, OIB: 62931734416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sudu prijedlog za otvaranje stečajnog postupka nad dužnikom </w:t>
      </w:r>
      <w:r w:rsidR="00EC669C">
        <w:rPr>
          <w:lang w:val="pt-BR"/>
        </w:rPr>
        <w:t>THARROS PROMET d.o.o., Zagreb, Sveti Rok 24, OIB: 62931734416</w:t>
      </w:r>
      <w:r w:rsidR="00EC669C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F4421D">
        <w:t>21</w:t>
      </w:r>
      <w:r w:rsidR="00411A57">
        <w:t>. lipnja</w:t>
      </w:r>
      <w:r w:rsidR="00E1297D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F4421D">
        <w:t>43.863,65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C7D41">
        <w:t>1</w:t>
      </w:r>
      <w:r w:rsidR="00E76997" w:rsidRPr="00E974B3">
        <w:t xml:space="preserve"> zaposlen</w:t>
      </w:r>
      <w:r w:rsidR="000C7D41">
        <w:t>og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411A57">
        <w:t>6. srpnja</w:t>
      </w:r>
      <w:r w:rsidR="00EF22B2">
        <w:t xml:space="preserve"> 2018.</w:t>
      </w:r>
      <w:r w:rsidR="002B01BF">
        <w:t xml:space="preserve">, koje je </w:t>
      </w:r>
      <w:r w:rsidR="00B20767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910511">
        <w:t>2</w:t>
      </w:r>
      <w:r w:rsidR="00DD66F9">
        <w:t xml:space="preserve">7. </w:t>
      </w:r>
      <w:r w:rsidR="00910511">
        <w:t>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910511">
        <w:t xml:space="preserve"> </w:t>
      </w:r>
      <w:r w:rsidR="00CC7299">
        <w:t>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2012A6">
        <w:t xml:space="preserve">potvrde o neizvršenim osnovama za plaćanje (list </w:t>
      </w:r>
      <w:r w:rsidR="00B75AE4">
        <w:t>12</w:t>
      </w:r>
      <w:r w:rsidR="002012A6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8326A6">
        <w:t>12</w:t>
      </w:r>
      <w:r w:rsidR="005910D1">
        <w:t xml:space="preserve">. </w:t>
      </w:r>
      <w:r w:rsidR="008326A6">
        <w:t>srpnja</w:t>
      </w:r>
      <w:r w:rsidR="007779B7">
        <w:t xml:space="preserve">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B75AE4">
        <w:t>140</w:t>
      </w:r>
      <w:r w:rsidR="00BB154E">
        <w:t xml:space="preserve"> dana</w:t>
      </w:r>
      <w:r w:rsidR="002012A6">
        <w:t>. D</w:t>
      </w:r>
      <w:r w:rsidR="008019C2">
        <w:t>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779B7">
        <w:t>anak</w:t>
      </w:r>
      <w:r w:rsidR="008019C2">
        <w:t xml:space="preserve"> 6. st</w:t>
      </w:r>
      <w:r w:rsidR="007779B7">
        <w:t>avak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7779B7">
        <w:t>anka</w:t>
      </w:r>
      <w:r w:rsidR="008019C2" w:rsidRPr="004E77EF">
        <w:t xml:space="preserve"> 5. st</w:t>
      </w:r>
      <w:r w:rsidR="007779B7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7779B7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E346B9" w:rsidP="00E346B9" w:rsidR="00E346B9">
      <w:pPr>
        <w:pStyle w:val="Tijeloteksta"/>
        <w:ind w:firstLine="708"/>
      </w:pPr>
      <w:r>
        <w:t xml:space="preserve">Sud je, na temelju odredbe članka 11. stavka 3. SZ-a, po službenoj dužnosti zatražio  provjeru podataka iz elektroničkog sustava zemljišnih knjiga i dostavu podataka o nekretninama dužnika, te je utvrdio kako dužnik nije upisan kao vlasnik nekretnina (ispis na listu </w:t>
      </w:r>
      <w:r w:rsidR="00B75AE4">
        <w:t>4</w:t>
      </w:r>
      <w:r>
        <w:t>. spisa).</w:t>
      </w:r>
    </w:p>
    <w:p w:rsidRDefault="00187DB3" w:rsidP="006D72C2" w:rsidR="00187DB3">
      <w:pPr>
        <w:pStyle w:val="Tijeloteksta"/>
        <w:ind w:firstLine="708"/>
      </w:pPr>
    </w:p>
    <w:p w:rsidRDefault="002A6500" w:rsidP="002A6500" w:rsidR="002A6500">
      <w:pPr>
        <w:pStyle w:val="Tijeloteksta"/>
        <w:ind w:firstLine="708"/>
      </w:pPr>
      <w:r>
        <w:t xml:space="preserve">Iz Uvjerenja Stanice za tehnički pregled vozila od </w:t>
      </w:r>
      <w:r w:rsidR="001B2F91">
        <w:t>17. srpnja</w:t>
      </w:r>
      <w:r>
        <w:t xml:space="preserve"> 2018. (list </w:t>
      </w:r>
      <w:r w:rsidR="00B75AE4">
        <w:t>14</w:t>
      </w:r>
      <w:r>
        <w:t>. spisa), koje je sud pribavio na temelju odredbe članka 11. stavka 3. SZ-a, proizlazi kako dužnik nije evidentiran kao vlasnik vozila.</w:t>
      </w:r>
    </w:p>
    <w:p w:rsidRDefault="00B75AE4" w:rsidP="002A6500" w:rsidR="00B75AE4">
      <w:pPr>
        <w:pStyle w:val="Tijeloteksta"/>
        <w:ind w:firstLine="708"/>
      </w:pPr>
    </w:p>
    <w:p w:rsidRDefault="00B75AE4" w:rsidP="00B359DD" w:rsidR="00B359DD">
      <w:pPr>
        <w:pStyle w:val="Tijeloteksta"/>
        <w:ind w:firstLine="708"/>
      </w:pPr>
      <w:r>
        <w:t xml:space="preserve">Konačno, uvidom u izjavu o financijsko-gospodarskom stanju dužnika od 30. srpnja 2018. (list 16-17 spisa) utvrđeno je kako dužnik nema nikakve materijalne imovine, već ima samo novčanu tražbinu prema društvu Kerum d.o.o., </w:t>
      </w:r>
      <w:r w:rsidR="00B359DD">
        <w:t xml:space="preserve">Split, u iznosu od 16.267,54 kn, koja nije namirena, odnosno naplaćena. </w:t>
      </w:r>
      <w:r>
        <w:t xml:space="preserve"> Međutim, </w:t>
      </w:r>
      <w:r w:rsidR="00B359DD">
        <w:t>sve dok se novčane tražbine prema trećim osobama ne namire odnosno parnice ne okončaju u korist dužnika tj. njegove stečajne mase, vjerovnici dužnika ne mogu se namiriti. U slučaju da dužnik uspije naplatiti te tražbine, prvostupanjski sud će naknadno postupiti prema odredbi članka 289. SZ-a, što znači da će sud (ako se ispune pretpostavke iz članka 289. SZ-a) u skladu s odredbom članka 133. stavka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B359DD" w:rsidP="00B359DD" w:rsidR="00B359DD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</w:t>
      </w:r>
      <w:r w:rsidR="0054341C">
        <w:rPr>
          <w:color w:val="000000"/>
        </w:rPr>
        <w:lastRenderedPageBreak/>
        <w:t xml:space="preserve">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559E6">
        <w:t>1.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233A9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</w:p>
    <w:p w:rsidRDefault="00233A9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E6F51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76F43" w:rsidP="00F110C5" w:rsidR="00F76F43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233A92" w:rsidP="00065B42" w:rsidR="00233A92"/>
    <w:p w:rsidRDefault="00EE6F51" w:rsidP="00EE6F51" w:rsidR="00EE6F51">
      <w:pPr>
        <w:autoSpaceDE w:val="false"/>
        <w:autoSpaceDN w:val="false"/>
        <w:adjustRightInd w:val="false"/>
      </w:pPr>
      <w:r>
        <w:t>Za točnost otpravka - ovl. službenik</w:t>
      </w:r>
    </w:p>
    <w:p w:rsidRDefault="00EE6F51" w:rsidP="00EE6F51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EE6F51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A4657D">
      <w:rPr>
        <w:sz w:val="24"/>
        <w:szCs w:val="24"/>
      </w:rPr>
      <w:t>1623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34A23"/>
    <w:rsid w:val="0004070C"/>
    <w:rsid w:val="0005307D"/>
    <w:rsid w:val="00060193"/>
    <w:rsid w:val="0006539F"/>
    <w:rsid w:val="00065B42"/>
    <w:rsid w:val="00072DD6"/>
    <w:rsid w:val="00080D97"/>
    <w:rsid w:val="00082C15"/>
    <w:rsid w:val="000B22E7"/>
    <w:rsid w:val="000B2FB7"/>
    <w:rsid w:val="000B534C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34F3A"/>
    <w:rsid w:val="00154868"/>
    <w:rsid w:val="00155927"/>
    <w:rsid w:val="00160B46"/>
    <w:rsid w:val="00182BD3"/>
    <w:rsid w:val="0018461A"/>
    <w:rsid w:val="001861A1"/>
    <w:rsid w:val="00187DB3"/>
    <w:rsid w:val="00193D60"/>
    <w:rsid w:val="00196982"/>
    <w:rsid w:val="001A5DCD"/>
    <w:rsid w:val="001A762F"/>
    <w:rsid w:val="001B022C"/>
    <w:rsid w:val="001B2F91"/>
    <w:rsid w:val="001D2BC4"/>
    <w:rsid w:val="001D500C"/>
    <w:rsid w:val="001E2FD2"/>
    <w:rsid w:val="002012A6"/>
    <w:rsid w:val="0021298E"/>
    <w:rsid w:val="00220904"/>
    <w:rsid w:val="002216FB"/>
    <w:rsid w:val="00225613"/>
    <w:rsid w:val="00233208"/>
    <w:rsid w:val="00233A92"/>
    <w:rsid w:val="00250A6E"/>
    <w:rsid w:val="00260C00"/>
    <w:rsid w:val="00263FC1"/>
    <w:rsid w:val="00272F5A"/>
    <w:rsid w:val="002817DE"/>
    <w:rsid w:val="00297908"/>
    <w:rsid w:val="002A6500"/>
    <w:rsid w:val="002B01BF"/>
    <w:rsid w:val="002C3072"/>
    <w:rsid w:val="002D5087"/>
    <w:rsid w:val="002D60CE"/>
    <w:rsid w:val="002F1494"/>
    <w:rsid w:val="002F1B45"/>
    <w:rsid w:val="002F7025"/>
    <w:rsid w:val="003019C1"/>
    <w:rsid w:val="00302673"/>
    <w:rsid w:val="00336781"/>
    <w:rsid w:val="00341766"/>
    <w:rsid w:val="00355E89"/>
    <w:rsid w:val="00365341"/>
    <w:rsid w:val="003B028A"/>
    <w:rsid w:val="003D0115"/>
    <w:rsid w:val="003D33B7"/>
    <w:rsid w:val="003D40F6"/>
    <w:rsid w:val="003D70DD"/>
    <w:rsid w:val="003F1F4E"/>
    <w:rsid w:val="003F3702"/>
    <w:rsid w:val="004005AE"/>
    <w:rsid w:val="00400D27"/>
    <w:rsid w:val="004079DC"/>
    <w:rsid w:val="00411A57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0F9A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B2A59"/>
    <w:rsid w:val="005C2B6C"/>
    <w:rsid w:val="005D2CF3"/>
    <w:rsid w:val="005D48B5"/>
    <w:rsid w:val="005D6F49"/>
    <w:rsid w:val="005F03BD"/>
    <w:rsid w:val="005F7E95"/>
    <w:rsid w:val="00606CC8"/>
    <w:rsid w:val="00630593"/>
    <w:rsid w:val="00644EFB"/>
    <w:rsid w:val="0065448B"/>
    <w:rsid w:val="00662884"/>
    <w:rsid w:val="00681B1A"/>
    <w:rsid w:val="006970B9"/>
    <w:rsid w:val="006B448F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40FA3"/>
    <w:rsid w:val="007428C2"/>
    <w:rsid w:val="00752CC1"/>
    <w:rsid w:val="00754CF2"/>
    <w:rsid w:val="007559E6"/>
    <w:rsid w:val="00756788"/>
    <w:rsid w:val="007779B7"/>
    <w:rsid w:val="00785121"/>
    <w:rsid w:val="00797D2E"/>
    <w:rsid w:val="00797D5C"/>
    <w:rsid w:val="007A0A0A"/>
    <w:rsid w:val="007B068E"/>
    <w:rsid w:val="007D02E9"/>
    <w:rsid w:val="007D4702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326A6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3F42"/>
    <w:rsid w:val="008F656F"/>
    <w:rsid w:val="00901CFD"/>
    <w:rsid w:val="00910511"/>
    <w:rsid w:val="00915976"/>
    <w:rsid w:val="00923F98"/>
    <w:rsid w:val="00933889"/>
    <w:rsid w:val="00937068"/>
    <w:rsid w:val="00945103"/>
    <w:rsid w:val="00947865"/>
    <w:rsid w:val="00947BCF"/>
    <w:rsid w:val="00973C2C"/>
    <w:rsid w:val="00974A7E"/>
    <w:rsid w:val="009A4EA3"/>
    <w:rsid w:val="009B1748"/>
    <w:rsid w:val="009B2647"/>
    <w:rsid w:val="009B3D51"/>
    <w:rsid w:val="009D2440"/>
    <w:rsid w:val="009E4E58"/>
    <w:rsid w:val="00A0793E"/>
    <w:rsid w:val="00A17F45"/>
    <w:rsid w:val="00A24725"/>
    <w:rsid w:val="00A446AE"/>
    <w:rsid w:val="00A4657D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B7B50"/>
    <w:rsid w:val="00AC0FE4"/>
    <w:rsid w:val="00AF5597"/>
    <w:rsid w:val="00B03687"/>
    <w:rsid w:val="00B072DC"/>
    <w:rsid w:val="00B07EF1"/>
    <w:rsid w:val="00B20767"/>
    <w:rsid w:val="00B232B1"/>
    <w:rsid w:val="00B24911"/>
    <w:rsid w:val="00B359DD"/>
    <w:rsid w:val="00B62E90"/>
    <w:rsid w:val="00B663C4"/>
    <w:rsid w:val="00B72543"/>
    <w:rsid w:val="00B75AE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A72C3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3FD4"/>
    <w:rsid w:val="00DE776F"/>
    <w:rsid w:val="00DF73AA"/>
    <w:rsid w:val="00E0682D"/>
    <w:rsid w:val="00E1243F"/>
    <w:rsid w:val="00E1297D"/>
    <w:rsid w:val="00E222CE"/>
    <w:rsid w:val="00E24B5E"/>
    <w:rsid w:val="00E346B9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C669C"/>
    <w:rsid w:val="00ED3805"/>
    <w:rsid w:val="00EE6F51"/>
    <w:rsid w:val="00EE6FE8"/>
    <w:rsid w:val="00EF12BD"/>
    <w:rsid w:val="00EF22B2"/>
    <w:rsid w:val="00EF3D26"/>
    <w:rsid w:val="00F110C5"/>
    <w:rsid w:val="00F324F6"/>
    <w:rsid w:val="00F4421D"/>
    <w:rsid w:val="00F46EE9"/>
    <w:rsid w:val="00F603AC"/>
    <w:rsid w:val="00F60A6C"/>
    <w:rsid w:val="00F617D8"/>
    <w:rsid w:val="00F667AA"/>
    <w:rsid w:val="00F76F43"/>
    <w:rsid w:val="00F94035"/>
    <w:rsid w:val="00FA08F1"/>
    <w:rsid w:val="00FA1764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EE6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EE6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St-1623/2018-15</izvorni_sadrzaj>
    <derivirana_varijabla naziv="DomainObject.Oznaka_1">St-1623/2018-15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St-1623/2018</izvorni_sadrzaj>
    <derivirana_varijabla naziv="DomainObject.Predmet.OznakaBroj_1">St-1623/2018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THARROS PROMET d.o.o.</izvorni_sadrzaj>
    <derivirana_varijabla naziv="DomainObject.Predmet.ProtustrankaFormated_1">  THARROS PROMET d.o.o.</derivirana_varijabla>
  </DomainObject.Predmet.ProtustrankaFormated>
  <DomainObject.Predmet.ProtustrankaFormatedOIB>
    <izvorni_sadrzaj>  THARROS PROMET d.o.o., OIB 62931734416</izvorni_sadrzaj>
    <derivirana_varijabla naziv="DomainObject.Predmet.ProtustrankaFormatedOIB_1">  THARROS PROMET d.o.o., OIB 62931734416</derivirana_varijabla>
  </DomainObject.Predmet.ProtustrankaFormatedOIB>
  <DomainObject.Predmet.ProtustrankaFormatedWithAdress>
    <izvorni_sadrzaj> THARROS PROMET d.o.o., Sveti Rok 24, 10000 Zagreb</izvorni_sadrzaj>
    <derivirana_varijabla naziv="DomainObject.Predmet.ProtustrankaFormatedWithAdress_1"> THARROS PROMET d.o.o., Sveti Rok 24, 10000 Zagreb</derivirana_varijabla>
  </DomainObject.Predmet.ProtustrankaFormatedWithAdress>
  <DomainObject.Predmet.ProtustrankaFormatedWithAdressOIB>
    <izvorni_sadrzaj> THARROS PROMET d.o.o., OIB 62931734416, Sveti Rok 24, 10000 Zagreb</izvorni_sadrzaj>
    <derivirana_varijabla naziv="DomainObject.Predmet.ProtustrankaFormatedWithAdressOIB_1"> THARROS PROMET d.o.o., OIB 62931734416, Sveti Rok 24, 10000 Zagreb</derivirana_varijabla>
  </DomainObject.Predmet.ProtustrankaFormatedWithAdressOIB>
  <DomainObject.Predmet.ProtustrankaWithAdress>
    <izvorni_sadrzaj>THARROS PROMET d.o.o. Sveti Rok 24, 10000 Zagreb</izvorni_sadrzaj>
    <derivirana_varijabla naziv="DomainObject.Predmet.ProtustrankaWithAdress_1">THARROS PROMET d.o.o. Sveti Rok 24, 10000 Zagreb</derivirana_varijabla>
  </DomainObject.Predmet.ProtustrankaWithAdress>
  <DomainObject.Predmet.ProtustrankaWithAdressOIB>
    <izvorni_sadrzaj>THARROS PROMET d.o.o., OIB 62931734416, Sveti Rok 24, 10000 Zagreb</izvorni_sadrzaj>
    <derivirana_varijabla naziv="DomainObject.Predmet.ProtustrankaWithAdressOIB_1">THARROS PROMET d.o.o., OIB 62931734416, Sveti Rok 24, 10000 Zagreb</derivirana_varijabla>
  </DomainObject.Predmet.ProtustrankaWithAdressOIB>
  <DomainObject.Predmet.ProtustrankaNazivFormated>
    <izvorni_sadrzaj>THARROS PROMET d.o.o.</izvorni_sadrzaj>
    <derivirana_varijabla naziv="DomainObject.Predmet.ProtustrankaNazivFormated_1">THARROS PROMET d.o.o.</derivirana_varijabla>
  </DomainObject.Predmet.ProtustrankaNazivFormated>
  <DomainObject.Predmet.ProtustrankaNazivFormatedOIB>
    <izvorni_sadrzaj>THARROS PROMET d.o.o., OIB 62931734416</izvorni_sadrzaj>
    <derivirana_varijabla naziv="DomainObject.Predmet.ProtustrankaNazivFormatedOIB_1">THARROS PROMET d.o.o., OIB 62931734416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THARROS PROMET d.o.o.</item>
    </izvorni_sadrzaj>
    <derivirana_varijabla naziv="DomainObject.Predmet.ProtuStrankaListFormated_1">
      <item>THARROS PROMET d.o.o.</item>
    </derivirana_varijabla>
  </DomainObject.Predmet.ProtuStrankaListFormated>
  <DomainObject.Predmet.ProtuStrankaListFormatedOIB>
    <izvorni_sadrzaj>
      <item>THARROS PROMET d.o.o., OIB 62931734416</item>
    </izvorni_sadrzaj>
    <derivirana_varijabla naziv="DomainObject.Predmet.ProtuStrankaListFormatedOIB_1">
      <item>THARROS PROMET d.o.o., OIB 62931734416</item>
    </derivirana_varijabla>
  </DomainObject.Predmet.ProtuStrankaListFormatedOIB>
  <DomainObject.Predmet.ProtuStrankaListFormatedWithAdress>
    <izvorni_sadrzaj>
      <item>THARROS PROMET d.o.o., Sveti Rok 24, 10000 Zagreb</item>
    </izvorni_sadrzaj>
    <derivirana_varijabla naziv="DomainObject.Predmet.ProtuStrankaListFormatedWithAdress_1">
      <item>THARROS PROMET d.o.o., Sveti Rok 24, 10000 Zagreb</item>
    </derivirana_varijabla>
  </DomainObject.Predmet.ProtuStrankaListFormatedWithAdress>
  <DomainObject.Predmet.ProtuStrankaListFormatedWithAdressOIB>
    <izvorni_sadrzaj>
      <item>THARROS PROMET d.o.o., OIB 62931734416, Sveti Rok 24, 10000 Zagreb</item>
    </izvorni_sadrzaj>
    <derivirana_varijabla naziv="DomainObject.Predmet.ProtuStrankaListFormatedWithAdressOIB_1">
      <item>THARROS PROMET d.o.o., OIB 62931734416, Sveti Rok 24, 10000 Zagreb</item>
    </derivirana_varijabla>
  </DomainObject.Predmet.ProtuStrankaListFormatedWithAdressOIB>
  <DomainObject.Predmet.ProtuStrankaListNazivFormated>
    <izvorni_sadrzaj>
      <item>THARROS PROMET d.o.o.</item>
    </izvorni_sadrzaj>
    <derivirana_varijabla naziv="DomainObject.Predmet.ProtuStrankaListNazivFormated_1">
      <item>THARROS PROMET d.o.o.</item>
    </derivirana_varijabla>
  </DomainObject.Predmet.ProtuStrankaListNazivFormated>
  <DomainObject.Predmet.ProtuStrankaListNazivFormatedOIB>
    <izvorni_sadrzaj>
      <item>THARROS PROMET d.o.o., OIB 62931734416</item>
    </izvorni_sadrzaj>
    <derivirana_varijabla naziv="DomainObject.Predmet.ProtuStrankaListNazivFormatedOIB_1">
      <item>THARROS PROMET d.o.o., OIB 62931734416</item>
    </derivirana_varijabla>
  </DomainObject.Predmet.ProtuStrankaListNazivFormatedOIB>
  <DomainObject.Predmet.OstaliListFormated>
    <izvorni_sadrzaj>
      <item>Vojče Andonov</item>
      <item>Addiko Bank dioničko društvo</item>
    </izvorni_sadrzaj>
    <derivirana_varijabla naziv="DomainObject.Predmet.OstaliListFormated_1">
      <item>Vojče Andonov</item>
      <item>Addiko Bank dioničko društvo</item>
    </derivirana_varijabla>
  </DomainObject.Predmet.OstaliListFormated>
  <DomainObject.Predmet.OstaliListFormatedOIB>
    <izvorni_sadrzaj>
      <item>Vojče Andonov, OIB 52863776316</item>
      <item>Addiko Bank dioničko društvo, OIB 14036333877</item>
    </izvorni_sadrzaj>
    <derivirana_varijabla naziv="DomainObject.Predmet.OstaliListFormatedOIB_1">
      <item>Vojče Andonov, OIB 52863776316</item>
      <item>Addiko Bank dioničko društvo, OIB 14036333877</item>
    </derivirana_varijabla>
  </DomainObject.Predmet.OstaliListFormatedOIB>
  <DomainObject.Predmet.OstaliListFormatedWithAdress>
    <izvorni_sadrzaj>
      <item>Vojče Andonov, Hribarov prilaz 4, 10000 Zagreb</item>
      <item>Addiko Bank dioničko društvo, Slavonska avenija 6, 10000 Zagreb</item>
    </izvorni_sadrzaj>
    <derivirana_varijabla naziv="DomainObject.Predmet.OstaliListFormatedWithAdress_1">
      <item>Vojče Andonov, Hribarov prilaz 4,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Vojče Andonov, OIB 52863776316, Hribarov prilaz 4, 10000 Zagreb</item>
      <item>Addiko Bank dioničko društvo, OIB 14036333877, Slavonska avenija 6, 10000 Zagreb</item>
    </izvorni_sadrzaj>
    <derivirana_varijabla naziv="DomainObject.Predmet.OstaliListFormatedWithAdressOIB_1">
      <item>Vojče Andonov, OIB 52863776316, Hribarov prilaz 4,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Vojče Andonov</item>
      <item>Addiko Bank dioničko društvo</item>
    </izvorni_sadrzaj>
    <derivirana_varijabla naziv="DomainObject.Predmet.OstaliListNazivFormated_1">
      <item>Vojče Andonov</item>
      <item>Addiko Bank dioničko društvo</item>
    </derivirana_varijabla>
  </DomainObject.Predmet.OstaliListNazivFormated>
  <DomainObject.Predmet.OstaliListNazivFormatedOIB>
    <izvorni_sadrzaj>
      <item>Vojče Andonov, OIB 52863776316</item>
      <item>Addiko Bank dioničko društvo, OIB 14036333877</item>
    </izvorni_sadrzaj>
    <derivirana_varijabla naziv="DomainObject.Predmet.OstaliListNazivFormatedOIB_1">
      <item>Vojče Andonov, OIB 52863776316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St-1623/2018-15</izvorni_sadrzaj>
    <derivirana_varijabla naziv="DomainObject.PoslovniBrojDokumenta_1">St-1623/2018-15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THARROS PROMET d.o.o.</izvorni_sadrzaj>
    <derivirana_varijabla naziv="DomainObject.Predmet.ProtustrankaIDrugi_1">THARROS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THARROS PROMET d.o.o., OIB 62931734416, Sveti Rok 24, 10000 Zagreb</izvorni_sadrzaj>
    <derivirana_varijabla naziv="DomainObject.Predmet.ProtustrankaIDrugiAdressOIB_1">THARROS PROMET d.o.o., OIB 62931734416, Sveti Rok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THARROS PROMET d.o.o.</item>
      <item>Vojče Andonov</item>
      <item>Addiko Bank dioničko društvo</item>
    </izvorni_sadrzaj>
    <derivirana_varijabla naziv="DomainObject.Predmet.SudioniciListNaziv_1">
      <item>FINA Regionalni centar Zagreb</item>
      <item>THARROS PROMET d.o.o.</item>
      <item>Vojče Andonov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THARROS PROMET d.o.o., OIB 62931734416, Sveti Rok 24,10000 Zagreb</item>
      <item>Vojče Andonov, OIB 52863776316, Hribarov prilaz 4,10000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THARROS PROMET d.o.o., OIB 62931734416, Sveti Rok 24,10000 Zagreb</item>
      <item>Vojče Andonov, OIB 52863776316, Hribarov prilaz 4,10000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62931734416</item>
      <item>, OIB 52863776316</item>
      <item>, OIB 14036333877</item>
    </izvorni_sadrzaj>
    <derivirana_varijabla naziv="DomainObject.Predmet.SudioniciListNazivOIB_1">
      <item>, OIB 85821130368</item>
      <item>, OIB 62931734416</item>
      <item>, OIB 52863776316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2B82B-EAF1-4616-9DC9-69FFE6B98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1109</properties:Words>
  <properties:Characters>6060</properties:Characters>
  <properties:Lines>125</properties:Lines>
  <properties:Paragraphs>29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2018-10-01T07:19:00Z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2018-10-01T08:31:00Z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St-1623/2018-15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