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6bf8" w14:paraId="8ab6bf8" w:rsidRDefault="006E4C78" w:rsidP="006E4C78" w:rsidR="006E4C78"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t xml:space="preserve"> </w:t>
      </w:r>
    </w:p>
    <w:p w:rsidRDefault="006E4C78" w:rsidP="006E4C78" w:rsidR="006E4C78" w:rsidRPr="004F119E">
      <w:pPr>
        <w:rPr>
          <w:b/>
          <w:sz w:val="22"/>
          <w:szCs w:val="22"/>
        </w:rPr>
      </w:pPr>
      <w:r w:rsidRPr="00FB6E2E">
        <w:rPr>
          <w:color w:val="000000"/>
          <w:sz w:val="20"/>
        </w:rPr>
        <w:t xml:space="preserve">        </w:t>
      </w:r>
      <w:r w:rsidRPr="004F119E">
        <w:rPr>
          <w:b/>
          <w:sz w:val="22"/>
          <w:szCs w:val="22"/>
        </w:rPr>
        <w:t>REPUBLIKA HRVATSKA</w:t>
      </w:r>
    </w:p>
    <w:p w:rsidRDefault="006E4C78" w:rsidP="006E4C78" w:rsidR="006E4C78" w:rsidRPr="004F119E">
      <w:pPr>
        <w:rPr>
          <w:b/>
          <w:sz w:val="22"/>
          <w:szCs w:val="22"/>
        </w:rPr>
      </w:pPr>
      <w:r w:rsidRPr="004F119E">
        <w:rPr>
          <w:b/>
          <w:sz w:val="22"/>
          <w:szCs w:val="22"/>
        </w:rPr>
        <w:t xml:space="preserve">     TRGOVAČKI SUD U SPLITU</w:t>
      </w:r>
    </w:p>
    <w:p w:rsidRDefault="006E4C78" w:rsidP="006E4C78" w:rsidR="006E4C78" w:rsidRPr="004F119E">
      <w:pPr>
        <w:rPr>
          <w:b/>
          <w:sz w:val="22"/>
          <w:szCs w:val="22"/>
        </w:rPr>
      </w:pPr>
      <w:r w:rsidRPr="004F119E">
        <w:rPr>
          <w:b/>
          <w:sz w:val="22"/>
          <w:szCs w:val="22"/>
        </w:rPr>
        <w:t xml:space="preserve">   STALNA SLUŽBA DUBROVNIK</w:t>
      </w:r>
    </w:p>
    <w:p w:rsidRDefault="006E4C78" w:rsidP="006E4C78" w:rsidR="006E4C78" w:rsidRPr="004F119E">
      <w:pPr>
        <w:rPr>
          <w:b/>
          <w:sz w:val="22"/>
          <w:szCs w:val="22"/>
        </w:rPr>
      </w:pPr>
      <w:r w:rsidRPr="004F119E">
        <w:rPr>
          <w:sz w:val="22"/>
          <w:szCs w:val="22"/>
        </w:rPr>
        <w:t xml:space="preserve">     </w:t>
      </w:r>
      <w:r w:rsidRPr="004F119E">
        <w:rPr>
          <w:b/>
          <w:sz w:val="22"/>
          <w:szCs w:val="22"/>
        </w:rPr>
        <w:t>Dr. A. Starčevića 23, Dubrovnik</w:t>
      </w:r>
    </w:p>
    <w:p w:rsidRDefault="001906EA" w:rsidP="002A4F5A" w:rsidR="002A4F5A">
      <w:pPr>
        <w:jc w:val="right"/>
        <w:rPr>
          <w:b/>
          <w:sz w:val="22"/>
          <w:szCs w:val="22"/>
        </w:rPr>
      </w:pPr>
      <w:r w:rsidRPr="00FC6B34">
        <w:rPr>
          <w:b/>
          <w:sz w:val="22"/>
          <w:szCs w:val="22"/>
        </w:rPr>
        <w:t xml:space="preserve">Posl. br. </w:t>
      </w:r>
      <w:r w:rsidR="00A14F84" w:rsidRPr="00A14F84">
        <w:rPr>
          <w:b/>
          <w:sz w:val="22"/>
          <w:szCs w:val="22"/>
        </w:rPr>
        <w:t>18 St-</w:t>
      </w:r>
      <w:r w:rsidR="00256B2E">
        <w:rPr>
          <w:b/>
          <w:sz w:val="22"/>
          <w:szCs w:val="22"/>
        </w:rPr>
        <w:t>517/2017</w:t>
      </w:r>
      <w:r w:rsidR="002A116E">
        <w:rPr>
          <w:b/>
          <w:sz w:val="22"/>
          <w:szCs w:val="22"/>
        </w:rPr>
        <w:t>-</w:t>
      </w:r>
      <w:r w:rsidR="00256B2E">
        <w:rPr>
          <w:b/>
          <w:sz w:val="22"/>
          <w:szCs w:val="22"/>
        </w:rPr>
        <w:t>48</w:t>
      </w:r>
    </w:p>
    <w:p w:rsidRDefault="006E4C78" w:rsidP="002A4F5A" w:rsidR="006E4C78">
      <w:pPr>
        <w:jc w:val="right"/>
        <w:rPr>
          <w:b/>
          <w:sz w:val="16"/>
          <w:szCs w:val="16"/>
        </w:rPr>
      </w:pPr>
    </w:p>
    <w:p w:rsidRDefault="001D545D" w:rsidP="002A4F5A" w:rsidR="001D545D" w:rsidRPr="007231B6">
      <w:pPr>
        <w:jc w:val="right"/>
        <w:rPr>
          <w:b/>
          <w:sz w:val="16"/>
          <w:szCs w:val="16"/>
        </w:rPr>
      </w:pPr>
    </w:p>
    <w:p w:rsidRDefault="002A4F5A" w:rsidP="002A4F5A" w:rsidR="002A4F5A">
      <w:pPr>
        <w:jc w:val="center"/>
        <w:rPr>
          <w:b/>
          <w:sz w:val="22"/>
          <w:szCs w:val="22"/>
        </w:rPr>
      </w:pPr>
      <w:r>
        <w:rPr>
          <w:b/>
          <w:sz w:val="22"/>
          <w:szCs w:val="22"/>
        </w:rPr>
        <w:t>U   I M E   R E P U B L I K E   H R V A T S K E</w:t>
      </w:r>
    </w:p>
    <w:p w:rsidRDefault="002A4F5A" w:rsidP="002A4F5A" w:rsidR="002A4F5A">
      <w:pPr>
        <w:jc w:val="center"/>
        <w:rPr>
          <w:b/>
          <w:sz w:val="22"/>
          <w:szCs w:val="22"/>
        </w:rPr>
      </w:pPr>
    </w:p>
    <w:p w:rsidRDefault="002A4F5A" w:rsidP="002A4F5A" w:rsidR="002A4F5A" w:rsidRPr="007231B6">
      <w:pPr>
        <w:jc w:val="center"/>
        <w:rPr>
          <w:b/>
          <w:sz w:val="22"/>
          <w:szCs w:val="22"/>
        </w:rPr>
      </w:pPr>
      <w:r w:rsidRPr="007231B6">
        <w:rPr>
          <w:b/>
          <w:sz w:val="22"/>
          <w:szCs w:val="22"/>
        </w:rPr>
        <w:t>R J E Š E N J E</w:t>
      </w:r>
    </w:p>
    <w:p w:rsidRDefault="002A4F5A" w:rsidP="002A4F5A" w:rsidR="002A4F5A" w:rsidRPr="007231B6">
      <w:pPr>
        <w:jc w:val="center"/>
        <w:rPr>
          <w:b/>
          <w:sz w:val="22"/>
          <w:szCs w:val="22"/>
        </w:rPr>
      </w:pPr>
    </w:p>
    <w:p w:rsidRDefault="002A116E" w:rsidP="002A116E" w:rsidR="00AA15B0" w:rsidRPr="0008673A">
      <w:pPr>
        <w:ind w:firstLine="708"/>
        <w:jc w:val="both"/>
        <w:rPr>
          <w:sz w:val="22"/>
          <w:szCs w:val="22"/>
        </w:rPr>
      </w:pPr>
      <w:r w:rsidRPr="002A116E">
        <w:rPr>
          <w:sz w:val="22"/>
          <w:szCs w:val="22"/>
        </w:rPr>
        <w:t xml:space="preserve">Trgovački sud u Splitu, Stalna služba u Dubrovniku, po sucu tog suda Katarini Franković, kao sucu pojedincu, u stečajnom postupku nad dužnikom </w:t>
      </w:r>
      <w:r w:rsidR="00256B2E" w:rsidRPr="00256B2E">
        <w:rPr>
          <w:sz w:val="22"/>
          <w:szCs w:val="22"/>
        </w:rPr>
        <w:t>Stečajna masa iza  FORTIS PRIJEVOZ d.o.o. u stečaju, OIB: 61804158385, zastupano po stečajnom upravitelju Krešimir Peroš, Zadar, I. Gundulića 4d, OIB: 37835605570</w:t>
      </w:r>
      <w:r w:rsidRPr="002A116E">
        <w:rPr>
          <w:sz w:val="22"/>
          <w:szCs w:val="22"/>
        </w:rPr>
        <w:t xml:space="preserve">, dana </w:t>
      </w:r>
      <w:r w:rsidR="00256B2E">
        <w:rPr>
          <w:sz w:val="22"/>
          <w:szCs w:val="22"/>
        </w:rPr>
        <w:t>10. prosinca</w:t>
      </w:r>
      <w:r w:rsidRPr="002A116E">
        <w:rPr>
          <w:sz w:val="22"/>
          <w:szCs w:val="22"/>
        </w:rPr>
        <w:t xml:space="preserve"> 2018.g.</w:t>
      </w:r>
    </w:p>
    <w:p w:rsidRDefault="00922233" w:rsidR="00922233" w:rsidRPr="0008673A">
      <w:pPr>
        <w:jc w:val="both"/>
        <w:rPr>
          <w:sz w:val="22"/>
          <w:szCs w:val="22"/>
        </w:rPr>
      </w:pPr>
    </w:p>
    <w:p w:rsidRDefault="00AA15B0" w:rsidR="00AA15B0" w:rsidRPr="0008673A">
      <w:pPr>
        <w:jc w:val="center"/>
        <w:rPr>
          <w:b/>
          <w:sz w:val="22"/>
          <w:szCs w:val="22"/>
        </w:rPr>
      </w:pPr>
      <w:r w:rsidRPr="0008673A">
        <w:rPr>
          <w:b/>
          <w:sz w:val="22"/>
          <w:szCs w:val="22"/>
        </w:rPr>
        <w:t>r i j e š i o     j e</w:t>
      </w:r>
    </w:p>
    <w:p w:rsidRDefault="00AA15B0" w:rsidR="00AA15B0" w:rsidRPr="0008673A">
      <w:pPr>
        <w:jc w:val="both"/>
        <w:rPr>
          <w:b/>
          <w:sz w:val="22"/>
          <w:szCs w:val="22"/>
        </w:rPr>
      </w:pPr>
    </w:p>
    <w:p w:rsidRDefault="00AD1B5F" w:rsidP="00256B2E" w:rsidR="001813BA">
      <w:pPr>
        <w:pStyle w:val="Odlomakpopisa"/>
        <w:numPr>
          <w:ilvl w:val="0"/>
          <w:numId w:val="3"/>
        </w:numPr>
        <w:jc w:val="both"/>
      </w:pPr>
      <w:r>
        <w:rPr>
          <w:sz w:val="22"/>
          <w:szCs w:val="22"/>
        </w:rPr>
        <w:t>Obustavlja se i z</w:t>
      </w:r>
      <w:r w:rsidR="00AA15B0" w:rsidRPr="00554672">
        <w:rPr>
          <w:sz w:val="22"/>
          <w:szCs w:val="22"/>
        </w:rPr>
        <w:t>aključuje</w:t>
      </w:r>
      <w:r w:rsidR="00C064A6" w:rsidRPr="00554672">
        <w:rPr>
          <w:sz w:val="22"/>
          <w:szCs w:val="22"/>
        </w:rPr>
        <w:t xml:space="preserve"> se</w:t>
      </w:r>
      <w:r w:rsidR="00AA15B0" w:rsidRPr="00554672">
        <w:rPr>
          <w:sz w:val="22"/>
          <w:szCs w:val="22"/>
        </w:rPr>
        <w:t xml:space="preserve"> </w:t>
      </w:r>
      <w:r w:rsidR="00554672" w:rsidRPr="00554672">
        <w:rPr>
          <w:sz w:val="22"/>
          <w:szCs w:val="22"/>
        </w:rPr>
        <w:t xml:space="preserve">stečajni </w:t>
      </w:r>
      <w:r w:rsidR="001906EA" w:rsidRPr="00554672">
        <w:rPr>
          <w:sz w:val="22"/>
          <w:szCs w:val="22"/>
        </w:rPr>
        <w:t>p</w:t>
      </w:r>
      <w:r w:rsidR="00E97616" w:rsidRPr="00554672">
        <w:rPr>
          <w:sz w:val="22"/>
          <w:szCs w:val="22"/>
        </w:rPr>
        <w:t>ostup</w:t>
      </w:r>
      <w:r w:rsidR="009F5C62" w:rsidRPr="00554672">
        <w:rPr>
          <w:sz w:val="22"/>
          <w:szCs w:val="22"/>
        </w:rPr>
        <w:t>a</w:t>
      </w:r>
      <w:r w:rsidR="00E97616" w:rsidRPr="00554672">
        <w:rPr>
          <w:sz w:val="22"/>
          <w:szCs w:val="22"/>
        </w:rPr>
        <w:t>k</w:t>
      </w:r>
      <w:r w:rsidR="001906EA" w:rsidRPr="00554672">
        <w:rPr>
          <w:sz w:val="22"/>
          <w:szCs w:val="22"/>
        </w:rPr>
        <w:t xml:space="preserve"> </w:t>
      </w:r>
      <w:r w:rsidR="00554672" w:rsidRPr="00554672">
        <w:rPr>
          <w:sz w:val="22"/>
          <w:szCs w:val="22"/>
        </w:rPr>
        <w:t>nad stečajnim dužnikom</w:t>
      </w:r>
      <w:r w:rsidR="00C064A6" w:rsidRPr="00554672">
        <w:rPr>
          <w:sz w:val="22"/>
          <w:szCs w:val="22"/>
        </w:rPr>
        <w:t xml:space="preserve"> </w:t>
      </w:r>
      <w:r w:rsidR="00256B2E" w:rsidRPr="00256B2E">
        <w:rPr>
          <w:sz w:val="22"/>
          <w:szCs w:val="22"/>
        </w:rPr>
        <w:t xml:space="preserve">Stečajna masa iza  FORTIS PRIJEVOZ d.o.o. u stečaju, OIB: 61804158385, </w:t>
      </w:r>
      <w:r w:rsidR="009821B5" w:rsidRPr="009821B5">
        <w:t xml:space="preserve">temeljem odredbe čl. </w:t>
      </w:r>
      <w:r w:rsidR="00A14F84">
        <w:t>29</w:t>
      </w:r>
      <w:r w:rsidR="00196507">
        <w:t>7</w:t>
      </w:r>
      <w:r w:rsidR="009821B5" w:rsidRPr="009821B5">
        <w:t>. Stečajnog zakona (Narodne novine 71/15</w:t>
      </w:r>
      <w:r w:rsidR="002A116E">
        <w:t>, 104/2017,</w:t>
      </w:r>
      <w:r w:rsidR="009821B5" w:rsidRPr="009821B5">
        <w:t xml:space="preserve"> dalje u tekstu SZ).</w:t>
      </w:r>
    </w:p>
    <w:p w:rsidRDefault="00554672" w:rsidP="00554672" w:rsidR="00554672">
      <w:pPr>
        <w:pStyle w:val="Odlomakpopisa"/>
        <w:jc w:val="both"/>
      </w:pPr>
    </w:p>
    <w:p w:rsidRDefault="00554672" w:rsidP="00256B2E" w:rsidR="00D5360C">
      <w:pPr>
        <w:pStyle w:val="Odlomakpopisa"/>
        <w:numPr>
          <w:ilvl w:val="0"/>
          <w:numId w:val="3"/>
        </w:numPr>
        <w:jc w:val="both"/>
        <w:rPr>
          <w:sz w:val="22"/>
          <w:szCs w:val="22"/>
        </w:rPr>
      </w:pPr>
      <w:r w:rsidRPr="00554672">
        <w:rPr>
          <w:sz w:val="22"/>
          <w:szCs w:val="22"/>
        </w:rPr>
        <w:t xml:space="preserve">Ovlašćuje se stečajni upravitelj </w:t>
      </w:r>
      <w:r w:rsidR="00256B2E" w:rsidRPr="00256B2E">
        <w:rPr>
          <w:sz w:val="22"/>
          <w:szCs w:val="22"/>
        </w:rPr>
        <w:t>Krešimir Peroš, Zadar, I. Gundulića 4d, OIB: 37835605570</w:t>
      </w:r>
      <w:r w:rsidR="00F22310">
        <w:rPr>
          <w:sz w:val="22"/>
          <w:szCs w:val="22"/>
        </w:rPr>
        <w:t xml:space="preserve"> </w:t>
      </w:r>
      <w:r w:rsidRPr="00554672">
        <w:rPr>
          <w:sz w:val="22"/>
          <w:szCs w:val="22"/>
        </w:rPr>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554672" w:rsidP="00554672" w:rsidR="00554672" w:rsidRPr="00554672">
      <w:pPr>
        <w:jc w:val="both"/>
        <w:rPr>
          <w:sz w:val="22"/>
          <w:szCs w:val="22"/>
        </w:rPr>
      </w:pPr>
    </w:p>
    <w:p w:rsidRDefault="00D5360C" w:rsidP="00F82817" w:rsidR="00F82817" w:rsidRPr="00B816F8">
      <w:pPr>
        <w:ind w:hanging="705" w:left="705"/>
        <w:jc w:val="both"/>
        <w:rPr>
          <w:sz w:val="22"/>
          <w:szCs w:val="22"/>
        </w:rPr>
      </w:pPr>
      <w:r w:rsidRPr="0008673A">
        <w:rPr>
          <w:b/>
          <w:sz w:val="22"/>
          <w:szCs w:val="22"/>
        </w:rPr>
        <w:t>III</w:t>
      </w:r>
      <w:r w:rsidR="00922233" w:rsidRPr="0008673A">
        <w:rPr>
          <w:b/>
          <w:sz w:val="22"/>
          <w:szCs w:val="22"/>
        </w:rPr>
        <w:t>.</w:t>
      </w:r>
      <w:r w:rsidRPr="0008673A">
        <w:rPr>
          <w:b/>
          <w:sz w:val="22"/>
          <w:szCs w:val="22"/>
        </w:rPr>
        <w:tab/>
      </w:r>
      <w:r w:rsidR="00F82817" w:rsidRPr="00B816F8">
        <w:rPr>
          <w:sz w:val="22"/>
          <w:szCs w:val="22"/>
        </w:rPr>
        <w:t xml:space="preserve">Ovo rješenje i osnova zaključenja stečajnog postupka objavit će se </w:t>
      </w:r>
      <w:r w:rsidR="004914E1">
        <w:rPr>
          <w:sz w:val="22"/>
          <w:szCs w:val="22"/>
        </w:rPr>
        <w:t xml:space="preserve">na </w:t>
      </w:r>
      <w:r w:rsidR="009821B5">
        <w:rPr>
          <w:sz w:val="22"/>
          <w:szCs w:val="22"/>
        </w:rPr>
        <w:t>mrežnoj stranici</w:t>
      </w:r>
      <w:r w:rsidR="004914E1">
        <w:rPr>
          <w:sz w:val="22"/>
          <w:szCs w:val="22"/>
        </w:rPr>
        <w:t xml:space="preserve"> e-Oglasna ploča suda</w:t>
      </w:r>
      <w:r w:rsidR="009821B5">
        <w:rPr>
          <w:sz w:val="22"/>
          <w:szCs w:val="22"/>
        </w:rPr>
        <w:t>,</w:t>
      </w:r>
      <w:r w:rsidR="009821B5" w:rsidRPr="009821B5">
        <w:t xml:space="preserve"> </w:t>
      </w:r>
      <w:r w:rsidR="009821B5" w:rsidRPr="009821B5">
        <w:rPr>
          <w:sz w:val="22"/>
          <w:szCs w:val="22"/>
        </w:rPr>
        <w:t>a po pravomoćnosti ovog rješenja sudski registar provest će brisanje dužnika iz registra.</w:t>
      </w:r>
    </w:p>
    <w:p w:rsidRDefault="00F82817" w:rsidP="00F82817" w:rsidR="00F82817" w:rsidRPr="00B816F8">
      <w:pPr>
        <w:ind w:hanging="705" w:left="705"/>
        <w:jc w:val="both"/>
        <w:rPr>
          <w:b/>
          <w:sz w:val="22"/>
          <w:szCs w:val="22"/>
        </w:rPr>
      </w:pPr>
    </w:p>
    <w:p w:rsidRDefault="00AA15B0" w:rsidR="00AA15B0" w:rsidRPr="00B816F8">
      <w:pPr>
        <w:jc w:val="both"/>
        <w:rPr>
          <w:sz w:val="22"/>
          <w:szCs w:val="22"/>
        </w:rPr>
      </w:pPr>
    </w:p>
    <w:p w:rsidRDefault="00AA15B0" w:rsidR="00AA15B0" w:rsidRPr="00B816F8">
      <w:pPr>
        <w:jc w:val="center"/>
        <w:rPr>
          <w:b/>
          <w:sz w:val="22"/>
          <w:szCs w:val="22"/>
        </w:rPr>
      </w:pPr>
      <w:r w:rsidRPr="00B816F8">
        <w:rPr>
          <w:b/>
          <w:sz w:val="22"/>
          <w:szCs w:val="22"/>
        </w:rPr>
        <w:t>Obrazloženje</w:t>
      </w:r>
    </w:p>
    <w:p w:rsidRDefault="00AA15B0" w:rsidR="00AA15B0" w:rsidRPr="00B816F8">
      <w:pPr>
        <w:jc w:val="center"/>
        <w:rPr>
          <w:b/>
          <w:sz w:val="22"/>
          <w:szCs w:val="22"/>
        </w:rPr>
      </w:pPr>
    </w:p>
    <w:p w:rsidRDefault="00F0033D" w:rsidP="00256B2E" w:rsidR="00256B2E" w:rsidRPr="00256B2E">
      <w:pPr>
        <w:jc w:val="both"/>
        <w:rPr>
          <w:sz w:val="22"/>
          <w:szCs w:val="22"/>
        </w:rPr>
      </w:pPr>
      <w:r w:rsidRPr="00B816F8">
        <w:rPr>
          <w:sz w:val="22"/>
          <w:szCs w:val="22"/>
        </w:rPr>
        <w:tab/>
      </w:r>
      <w:r w:rsidR="00256B2E" w:rsidRPr="00256B2E">
        <w:rPr>
          <w:sz w:val="22"/>
          <w:szCs w:val="22"/>
        </w:rPr>
        <w:t>Rješenjem ovog suda posl. br. 18 St-66/2016 od 22. ožujka 2016. godine otvoren je stečajni postupak nad dužnikom FORTIS PRIJEVOZ d.o.o. „u stečaju“ za prijevoz, turizam, trgovinu i usluge, Vodovađa, Donje Vataje 10, MBS: 060297064, OIB: 17039014089.</w:t>
      </w:r>
    </w:p>
    <w:p w:rsidRDefault="00256B2E" w:rsidP="00256B2E" w:rsidR="00256B2E" w:rsidRPr="00256B2E">
      <w:pPr>
        <w:jc w:val="both"/>
        <w:rPr>
          <w:sz w:val="22"/>
          <w:szCs w:val="22"/>
        </w:rPr>
      </w:pPr>
    </w:p>
    <w:p w:rsidRDefault="00256B2E" w:rsidP="00256B2E" w:rsidR="00256B2E" w:rsidRPr="00256B2E">
      <w:pPr>
        <w:ind w:firstLine="708"/>
        <w:jc w:val="both"/>
        <w:rPr>
          <w:sz w:val="22"/>
          <w:szCs w:val="22"/>
        </w:rPr>
      </w:pPr>
      <w:r w:rsidRPr="00256B2E">
        <w:rPr>
          <w:sz w:val="22"/>
          <w:szCs w:val="22"/>
        </w:rPr>
        <w:t>Rješenjem ovog suda posl. br. 18 St-66/2016 od 12. srpnja 2016. godine obustavljen je i zaključen stečajni postupak nad dužnikom FORTIS PRIJEVOZ d.o.o. „u stečaju“ temeljem odredbe čl. 293. SZ-a.</w:t>
      </w:r>
    </w:p>
    <w:p w:rsidRDefault="00256B2E" w:rsidP="00256B2E" w:rsidR="00256B2E" w:rsidRPr="00256B2E">
      <w:pPr>
        <w:jc w:val="both"/>
        <w:rPr>
          <w:sz w:val="22"/>
          <w:szCs w:val="22"/>
        </w:rPr>
      </w:pPr>
    </w:p>
    <w:p w:rsidRDefault="00256B2E" w:rsidP="00256B2E" w:rsidR="00256B2E" w:rsidRPr="00256B2E">
      <w:pPr>
        <w:ind w:firstLine="708"/>
        <w:jc w:val="both"/>
        <w:rPr>
          <w:sz w:val="22"/>
          <w:szCs w:val="22"/>
        </w:rPr>
      </w:pPr>
      <w:r w:rsidRPr="00256B2E">
        <w:rPr>
          <w:sz w:val="22"/>
          <w:szCs w:val="22"/>
        </w:rPr>
        <w:t>Podneskom je stečajni upravitelj obavijestio sud  da je unovčio stečajnu masu u iznosu 10.000,00 kuna, te predložio provesti upis stečajne mase iza dužnika te nastavak postupka radi naknadne diobe.</w:t>
      </w:r>
    </w:p>
    <w:p w:rsidRDefault="00256B2E" w:rsidP="00256B2E" w:rsidR="00256B2E" w:rsidRPr="00256B2E">
      <w:pPr>
        <w:jc w:val="both"/>
        <w:rPr>
          <w:sz w:val="22"/>
          <w:szCs w:val="22"/>
        </w:rPr>
      </w:pPr>
    </w:p>
    <w:p w:rsidRDefault="00256B2E" w:rsidP="00256B2E" w:rsidR="00256B2E" w:rsidRPr="00256B2E">
      <w:pPr>
        <w:ind w:firstLine="708"/>
        <w:jc w:val="both"/>
        <w:rPr>
          <w:sz w:val="22"/>
          <w:szCs w:val="22"/>
        </w:rPr>
      </w:pPr>
      <w:r w:rsidRPr="00256B2E">
        <w:rPr>
          <w:sz w:val="22"/>
          <w:szCs w:val="22"/>
        </w:rPr>
        <w:t>Rješenjem naslovnog suda posl.br. St-517/2017 od 21. travnja 2017.g. određen je nastavak postupka radi naknadne diobe Stečajne mase iza stečajnog dužnika FORTIS PRIJEVOZ d.o.o. u stečaju, Vodovađa, Donje Vataje 10, zastupano po stečajnom upravitelju Krešimir Peroš, Zadar, I. Gundulića 4d, OIB: 37835605570.</w:t>
      </w:r>
    </w:p>
    <w:p w:rsidRDefault="00256B2E" w:rsidP="00256B2E" w:rsidR="00256B2E" w:rsidRPr="00256B2E">
      <w:pPr>
        <w:jc w:val="both"/>
        <w:rPr>
          <w:sz w:val="22"/>
          <w:szCs w:val="22"/>
        </w:rPr>
      </w:pPr>
    </w:p>
    <w:p w:rsidRDefault="00256B2E" w:rsidP="00256B2E" w:rsidR="00256B2E" w:rsidRPr="00256B2E">
      <w:pPr>
        <w:ind w:firstLine="708"/>
        <w:jc w:val="both"/>
        <w:rPr>
          <w:sz w:val="22"/>
          <w:szCs w:val="22"/>
        </w:rPr>
      </w:pPr>
      <w:r w:rsidRPr="00256B2E">
        <w:rPr>
          <w:sz w:val="22"/>
          <w:szCs w:val="22"/>
        </w:rPr>
        <w:lastRenderedPageBreak/>
        <w:t>Rješenjem naslovnog suda posl.br. St-517/2017 od 18. srpnja 2017. godine dana je suglasnost stečajnom upravitelju Krešimiru Perošu stečajnog dužnika za prvu djelomičnu diobu unovčene stečajne mase u iznosu 3.365,29 kuna i to za utvrđene tražbine I. (prvog) višeg isplatnog reda u visini 2,7 % priznatih tražbina.</w:t>
      </w:r>
    </w:p>
    <w:p w:rsidRDefault="00256B2E" w:rsidP="00256B2E" w:rsidR="00256B2E" w:rsidRPr="00256B2E">
      <w:pPr>
        <w:jc w:val="both"/>
        <w:rPr>
          <w:sz w:val="22"/>
          <w:szCs w:val="22"/>
        </w:rPr>
      </w:pPr>
    </w:p>
    <w:p w:rsidRDefault="00256B2E" w:rsidP="00256B2E" w:rsidR="002A116E">
      <w:pPr>
        <w:ind w:firstLine="708"/>
        <w:jc w:val="both"/>
        <w:rPr>
          <w:sz w:val="22"/>
          <w:szCs w:val="22"/>
        </w:rPr>
      </w:pPr>
      <w:r w:rsidRPr="00256B2E">
        <w:rPr>
          <w:sz w:val="22"/>
          <w:szCs w:val="22"/>
        </w:rPr>
        <w:t>Podneskom je stečajnog upravitelj zaprimljenim 12. listopada 2018.g. koji je objavljen na e oglasnoj ploči dana 15. listopada 2018.g. na znanje svim zainteresiranim osobama naznačio da stečajna masa trenutno nije dovoljna za pokriće ostalih obveza stečajne mase.  Naime, stečajni upravitelj ističe da je iz iznosa ostvarenog prodajom imovine stečajnog dužnika namirio troškove stečajnog postupka, izvršio prvu djelomičnu diobu, a da će biti nepodmirene ostale obveze stečajne mase kada dospiju.</w:t>
      </w:r>
    </w:p>
    <w:p w:rsidRDefault="00256B2E" w:rsidP="00256B2E" w:rsidR="00256B2E" w:rsidRPr="00B816F8">
      <w:pPr>
        <w:ind w:firstLine="708"/>
        <w:jc w:val="both"/>
        <w:rPr>
          <w:sz w:val="22"/>
          <w:szCs w:val="22"/>
        </w:rPr>
      </w:pPr>
    </w:p>
    <w:p w:rsidRDefault="002A116E" w:rsidP="002A116E" w:rsidR="00F0033D">
      <w:pPr>
        <w:ind w:firstLine="708"/>
        <w:jc w:val="both"/>
        <w:rPr>
          <w:sz w:val="22"/>
          <w:szCs w:val="22"/>
        </w:rPr>
      </w:pPr>
      <w:r w:rsidRPr="002A116E">
        <w:rPr>
          <w:sz w:val="22"/>
          <w:szCs w:val="22"/>
        </w:rPr>
        <w:t>Čl. 294. SZ-a propisuje da će stečajni upravitelj podnijet sudu prijavu o nedostatnosti stečajne mase: – ako je stečajna masa dostatna za namirenje troškova stečajnoga postupka, ali nije dostatna za ispunjenje ostalih dospjelih obveza stečajne mase ili – ako se može pretpostaviti da stečajna masa neće biti dostatna za ispunjenje ostalih postojećih obveza stečajne mase kad one dospiju. Prijava o nedostatnosti stečajne mase objavit će se na mrežnoj stranici e-Oglasna ploča sudova. Stečajni vjerovnici i vjerovnici ostalih obveza stečajne mase mogu se očitovati o prijavi.</w:t>
      </w:r>
    </w:p>
    <w:p w:rsidRDefault="002A116E" w:rsidP="002A116E" w:rsidR="002A116E">
      <w:pPr>
        <w:ind w:firstLine="708"/>
        <w:jc w:val="both"/>
        <w:rPr>
          <w:sz w:val="22"/>
          <w:szCs w:val="22"/>
        </w:rPr>
      </w:pPr>
    </w:p>
    <w:p w:rsidRDefault="002A116E" w:rsidP="002A116E" w:rsidR="002A116E">
      <w:pPr>
        <w:ind w:firstLine="708"/>
        <w:jc w:val="both"/>
        <w:rPr>
          <w:sz w:val="22"/>
          <w:szCs w:val="22"/>
        </w:rPr>
      </w:pPr>
      <w:r>
        <w:rPr>
          <w:sz w:val="22"/>
          <w:szCs w:val="22"/>
        </w:rPr>
        <w:t xml:space="preserve">Radi navedenog sud je rješenjem od </w:t>
      </w:r>
      <w:r w:rsidR="00256B2E">
        <w:rPr>
          <w:sz w:val="22"/>
          <w:szCs w:val="22"/>
        </w:rPr>
        <w:t>07. studenog</w:t>
      </w:r>
      <w:r w:rsidRPr="002A116E">
        <w:rPr>
          <w:sz w:val="22"/>
          <w:szCs w:val="22"/>
        </w:rPr>
        <w:t xml:space="preserve"> 2018.g</w:t>
      </w:r>
      <w:r w:rsidRPr="002A116E">
        <w:t xml:space="preserve"> </w:t>
      </w:r>
      <w:r>
        <w:rPr>
          <w:sz w:val="22"/>
          <w:szCs w:val="22"/>
        </w:rPr>
        <w:t>pozivao stečajne vjerovnike i vjerovnike</w:t>
      </w:r>
      <w:r w:rsidRPr="002A116E">
        <w:rPr>
          <w:sz w:val="22"/>
          <w:szCs w:val="22"/>
        </w:rPr>
        <w:t xml:space="preserve"> ostalih obveza stečajne mase očitovati</w:t>
      </w:r>
      <w:r>
        <w:rPr>
          <w:sz w:val="22"/>
          <w:szCs w:val="22"/>
        </w:rPr>
        <w:t xml:space="preserve"> se o </w:t>
      </w:r>
      <w:r w:rsidRPr="002A116E">
        <w:rPr>
          <w:sz w:val="22"/>
          <w:szCs w:val="22"/>
        </w:rPr>
        <w:t>prijavi</w:t>
      </w:r>
      <w:r w:rsidRPr="002A116E">
        <w:t xml:space="preserve"> </w:t>
      </w:r>
      <w:r w:rsidRPr="002A116E">
        <w:rPr>
          <w:sz w:val="22"/>
          <w:szCs w:val="22"/>
        </w:rPr>
        <w:t>nedostatnosti stečajne mase u roku od 15 dana od objave rješenja na e-</w:t>
      </w:r>
      <w:r w:rsidR="00880628">
        <w:rPr>
          <w:sz w:val="22"/>
          <w:szCs w:val="22"/>
        </w:rPr>
        <w:t>oglasnoj ploči u pisanom obliku</w:t>
      </w:r>
      <w:r w:rsidRPr="002A116E">
        <w:rPr>
          <w:sz w:val="22"/>
          <w:szCs w:val="22"/>
        </w:rPr>
        <w:t>.</w:t>
      </w:r>
    </w:p>
    <w:p w:rsidRDefault="00880628" w:rsidP="002A116E" w:rsidR="00880628">
      <w:pPr>
        <w:ind w:firstLine="708"/>
        <w:jc w:val="both"/>
        <w:rPr>
          <w:sz w:val="22"/>
          <w:szCs w:val="22"/>
        </w:rPr>
      </w:pPr>
    </w:p>
    <w:p w:rsidRDefault="00880628" w:rsidP="00880628" w:rsidR="00880628">
      <w:pPr>
        <w:ind w:firstLine="708"/>
        <w:jc w:val="both"/>
        <w:rPr>
          <w:sz w:val="22"/>
          <w:szCs w:val="22"/>
        </w:rPr>
      </w:pPr>
      <w:r w:rsidRPr="00880628">
        <w:rPr>
          <w:sz w:val="22"/>
          <w:szCs w:val="22"/>
        </w:rPr>
        <w:t xml:space="preserve">Obzirom da je sukladno čl. 294. SZ-a prijava o nedostatnosti stečajne mase objavljena na mrežnoj stranici e-Oglasna ploča sudova, te se stečajni vjerovnici i vjerovnici ostalih obveza stečajne mase nisu očitovati o prijavi a bili su pozvani rješenjem suda od </w:t>
      </w:r>
      <w:r w:rsidR="00256B2E" w:rsidRPr="00256B2E">
        <w:rPr>
          <w:sz w:val="22"/>
          <w:szCs w:val="22"/>
        </w:rPr>
        <w:t xml:space="preserve">07. studenog </w:t>
      </w:r>
      <w:r w:rsidRPr="00880628">
        <w:rPr>
          <w:sz w:val="22"/>
          <w:szCs w:val="22"/>
        </w:rPr>
        <w:t xml:space="preserve">2018.g., </w:t>
      </w:r>
      <w:r w:rsidR="0047078E">
        <w:rPr>
          <w:sz w:val="22"/>
          <w:szCs w:val="22"/>
        </w:rPr>
        <w:t>sud je zaključk</w:t>
      </w:r>
      <w:r w:rsidR="00256B2E">
        <w:rPr>
          <w:sz w:val="22"/>
          <w:szCs w:val="22"/>
        </w:rPr>
        <w:t>om od 03. prosinca</w:t>
      </w:r>
      <w:r>
        <w:rPr>
          <w:sz w:val="22"/>
          <w:szCs w:val="22"/>
        </w:rPr>
        <w:t xml:space="preserve"> 2018.g. pozvao stečajnog </w:t>
      </w:r>
      <w:r w:rsidRPr="00880628">
        <w:rPr>
          <w:sz w:val="22"/>
          <w:szCs w:val="22"/>
        </w:rPr>
        <w:t>upravitelj</w:t>
      </w:r>
      <w:r>
        <w:rPr>
          <w:sz w:val="22"/>
          <w:szCs w:val="22"/>
        </w:rPr>
        <w:t>a</w:t>
      </w:r>
      <w:r w:rsidRPr="00880628">
        <w:rPr>
          <w:sz w:val="22"/>
          <w:szCs w:val="22"/>
        </w:rPr>
        <w:t xml:space="preserve"> postupiti sukladno čl 297. SZ-a i obavijestiti sud je li podijelio stečajnu masu u skladu s odredbom članka 295. SZ-a, te položiti račune za svoju djelatnost nakon prijave o nedostatnosti mase.</w:t>
      </w:r>
    </w:p>
    <w:p w:rsidRDefault="00880628" w:rsidP="00880628" w:rsidR="00880628">
      <w:pPr>
        <w:ind w:firstLine="708"/>
        <w:jc w:val="both"/>
        <w:rPr>
          <w:sz w:val="22"/>
          <w:szCs w:val="22"/>
        </w:rPr>
      </w:pPr>
    </w:p>
    <w:p w:rsidRDefault="00256B2E" w:rsidP="00880628" w:rsidR="00880628" w:rsidRPr="00880628">
      <w:pPr>
        <w:ind w:firstLine="708"/>
        <w:jc w:val="both"/>
        <w:rPr>
          <w:sz w:val="22"/>
          <w:szCs w:val="22"/>
        </w:rPr>
      </w:pPr>
      <w:r>
        <w:rPr>
          <w:sz w:val="22"/>
          <w:szCs w:val="22"/>
        </w:rPr>
        <w:t>Podneskom od 07. prosinca</w:t>
      </w:r>
      <w:r w:rsidR="00880628">
        <w:rPr>
          <w:sz w:val="22"/>
          <w:szCs w:val="22"/>
        </w:rPr>
        <w:t xml:space="preserve"> 2018.g. stečajni upravitelj je obavijestio sud da je </w:t>
      </w:r>
      <w:r w:rsidR="00880628" w:rsidRPr="00880628">
        <w:rPr>
          <w:sz w:val="22"/>
          <w:szCs w:val="22"/>
        </w:rPr>
        <w:t>podijelio stečajnu masu u skladu s odredbom članka 295. SZ-a</w:t>
      </w:r>
      <w:r w:rsidR="00880628">
        <w:rPr>
          <w:sz w:val="22"/>
          <w:szCs w:val="22"/>
        </w:rPr>
        <w:t>, te predloži da se postupak obustavi i zaključi.</w:t>
      </w:r>
    </w:p>
    <w:p w:rsidRDefault="00196507" w:rsidP="004D6016" w:rsidR="00196507">
      <w:pPr>
        <w:jc w:val="both"/>
        <w:rPr>
          <w:sz w:val="22"/>
          <w:szCs w:val="22"/>
        </w:rPr>
      </w:pPr>
    </w:p>
    <w:p w:rsidRDefault="00AD1B5F" w:rsidP="00196507" w:rsidR="00196507">
      <w:pPr>
        <w:ind w:firstLine="708"/>
        <w:jc w:val="both"/>
        <w:rPr>
          <w:sz w:val="22"/>
          <w:szCs w:val="22"/>
        </w:rPr>
      </w:pPr>
      <w:r>
        <w:rPr>
          <w:sz w:val="22"/>
          <w:szCs w:val="22"/>
        </w:rPr>
        <w:t xml:space="preserve">Prema </w:t>
      </w:r>
      <w:r w:rsidR="00196507">
        <w:rPr>
          <w:sz w:val="22"/>
          <w:szCs w:val="22"/>
        </w:rPr>
        <w:t xml:space="preserve">čl. </w:t>
      </w:r>
      <w:r w:rsidR="00196507" w:rsidRPr="00196507">
        <w:rPr>
          <w:sz w:val="22"/>
          <w:szCs w:val="22"/>
        </w:rPr>
        <w:t>297.</w:t>
      </w:r>
      <w:r w:rsidR="00196507">
        <w:rPr>
          <w:sz w:val="22"/>
          <w:szCs w:val="22"/>
        </w:rPr>
        <w:t xml:space="preserve"> SZ-a n</w:t>
      </w:r>
      <w:r w:rsidR="00196507" w:rsidRPr="00196507">
        <w:rPr>
          <w:sz w:val="22"/>
          <w:szCs w:val="22"/>
        </w:rPr>
        <w:t>akon što stečajni upravitelj podijeli stečajnu masu u skladu s odredbom članka 295. ovoga Zakona, sud će obustaviti i zaključiti postupak.</w:t>
      </w:r>
    </w:p>
    <w:p w:rsidRDefault="00196507" w:rsidP="00196507" w:rsidR="00196507" w:rsidRPr="00196507">
      <w:pPr>
        <w:jc w:val="both"/>
        <w:rPr>
          <w:sz w:val="22"/>
          <w:szCs w:val="22"/>
        </w:rPr>
      </w:pPr>
    </w:p>
    <w:p w:rsidRDefault="00196507" w:rsidP="00F82817" w:rsidR="00F82817">
      <w:pPr>
        <w:ind w:firstLine="708"/>
        <w:jc w:val="both"/>
        <w:rPr>
          <w:sz w:val="22"/>
          <w:szCs w:val="22"/>
        </w:rPr>
      </w:pPr>
      <w:r w:rsidRPr="00196507">
        <w:rPr>
          <w:sz w:val="22"/>
          <w:szCs w:val="22"/>
        </w:rPr>
        <w:t>U smislu čl. 89. st. 1. točka 13. SZ, stečajni upravitelj je dužan nakon zaključenja postupka zastupati stečajnu masu u skladu sa Stečajnim zakonom. Sukladno čl. 289. SZ, ako se pronađe imovina koja ulazi u stečajnu masu na prijedlog stečajnog upravitelja ili kojeg stečajnog vjerovnika ili po službenoj dužnosti, sud će odrediti nastavak postupka radi naknadne diobe.</w:t>
      </w:r>
    </w:p>
    <w:p w:rsidRDefault="00196507" w:rsidP="00880628" w:rsidR="00196507" w:rsidRPr="00B816F8">
      <w:pPr>
        <w:jc w:val="both"/>
        <w:rPr>
          <w:sz w:val="22"/>
          <w:szCs w:val="22"/>
        </w:rPr>
      </w:pPr>
    </w:p>
    <w:p w:rsidRDefault="00F4118A" w:rsidP="00F82817" w:rsidR="00F4118A" w:rsidRPr="00B816F8">
      <w:pPr>
        <w:ind w:firstLine="708"/>
        <w:jc w:val="both"/>
        <w:rPr>
          <w:sz w:val="22"/>
          <w:szCs w:val="22"/>
        </w:rPr>
      </w:pPr>
      <w:r w:rsidRPr="00B816F8">
        <w:rPr>
          <w:sz w:val="22"/>
          <w:szCs w:val="22"/>
        </w:rPr>
        <w:t>Zbog svega navedenog, na temelj</w:t>
      </w:r>
      <w:r w:rsidR="000146A8">
        <w:rPr>
          <w:sz w:val="22"/>
          <w:szCs w:val="22"/>
        </w:rPr>
        <w:t xml:space="preserve">u spomenutih propisa i čl. </w:t>
      </w:r>
      <w:r w:rsidR="00196507">
        <w:rPr>
          <w:sz w:val="22"/>
          <w:szCs w:val="22"/>
        </w:rPr>
        <w:t>294 i 297</w:t>
      </w:r>
      <w:r w:rsidRPr="00B816F8">
        <w:rPr>
          <w:sz w:val="22"/>
          <w:szCs w:val="22"/>
        </w:rPr>
        <w:t xml:space="preserve">. st. 1. </w:t>
      </w:r>
      <w:r w:rsidR="009821B5">
        <w:rPr>
          <w:sz w:val="22"/>
          <w:szCs w:val="22"/>
        </w:rPr>
        <w:t>SZ-a</w:t>
      </w:r>
      <w:r w:rsidR="00DA3DF9" w:rsidRPr="00B816F8">
        <w:rPr>
          <w:sz w:val="22"/>
          <w:szCs w:val="22"/>
        </w:rPr>
        <w:t xml:space="preserve">, </w:t>
      </w:r>
      <w:r w:rsidRPr="00B816F8">
        <w:rPr>
          <w:sz w:val="22"/>
          <w:szCs w:val="22"/>
        </w:rPr>
        <w:t>odlučeno je kao u izreci.</w:t>
      </w:r>
    </w:p>
    <w:p w:rsidRDefault="000906E4" w:rsidP="000906E4" w:rsidR="000906E4" w:rsidRPr="00B816F8">
      <w:pPr>
        <w:jc w:val="center"/>
        <w:rPr>
          <w:b/>
          <w:sz w:val="22"/>
          <w:szCs w:val="22"/>
        </w:rPr>
      </w:pPr>
    </w:p>
    <w:p w:rsidRDefault="00AA15B0" w:rsidP="00D13C79" w:rsidR="00AA15B0" w:rsidRPr="00B816F8">
      <w:pPr>
        <w:jc w:val="center"/>
        <w:rPr>
          <w:b/>
          <w:sz w:val="22"/>
          <w:szCs w:val="22"/>
        </w:rPr>
      </w:pPr>
      <w:r w:rsidRPr="00B816F8">
        <w:rPr>
          <w:b/>
          <w:sz w:val="22"/>
          <w:szCs w:val="22"/>
        </w:rPr>
        <w:t xml:space="preserve">Dubrovniku, </w:t>
      </w:r>
      <w:r w:rsidR="00256B2E">
        <w:rPr>
          <w:b/>
          <w:sz w:val="22"/>
          <w:szCs w:val="22"/>
        </w:rPr>
        <w:t>10. prosinca</w:t>
      </w:r>
      <w:r w:rsidR="0047078E">
        <w:rPr>
          <w:b/>
          <w:sz w:val="22"/>
          <w:szCs w:val="22"/>
        </w:rPr>
        <w:t xml:space="preserve"> 2018</w:t>
      </w:r>
      <w:r w:rsidRPr="00B816F8">
        <w:rPr>
          <w:b/>
          <w:sz w:val="22"/>
          <w:szCs w:val="22"/>
        </w:rPr>
        <w:t>. godine</w:t>
      </w: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S</w:t>
      </w:r>
      <w:r w:rsidRPr="00B816F8">
        <w:rPr>
          <w:b/>
          <w:sz w:val="22"/>
          <w:szCs w:val="22"/>
        </w:rPr>
        <w:t xml:space="preserve">udac: </w:t>
      </w:r>
    </w:p>
    <w:p w:rsidRDefault="00AA15B0" w:rsidR="00AA15B0"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Katarina Franković</w:t>
      </w:r>
    </w:p>
    <w:p w:rsidRDefault="00AA15B0" w:rsidR="00AA15B0" w:rsidRPr="00B816F8">
      <w:pPr>
        <w:jc w:val="both"/>
        <w:rPr>
          <w:b/>
          <w:sz w:val="22"/>
          <w:szCs w:val="22"/>
        </w:rPr>
      </w:pP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POUKA O PRAVNOM LIJEKU</w:t>
      </w:r>
    </w:p>
    <w:p w:rsidRDefault="004A5F4E" w:rsidR="00AA15B0" w:rsidRPr="00B816F8">
      <w:pPr>
        <w:jc w:val="both"/>
        <w:rPr>
          <w:sz w:val="22"/>
          <w:szCs w:val="22"/>
        </w:rPr>
      </w:pPr>
      <w:r w:rsidRPr="004A5F4E">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w:t>
      </w:r>
      <w:r w:rsidRPr="004A5F4E">
        <w:rPr>
          <w:sz w:val="22"/>
          <w:szCs w:val="22"/>
        </w:rPr>
        <w:lastRenderedPageBreak/>
        <w:t>Stečajnog zakona istekom osmog dana od dana objave na e-Oglasnoj ploči</w:t>
      </w:r>
      <w:r w:rsidR="001C6AF9">
        <w:rPr>
          <w:sz w:val="22"/>
          <w:szCs w:val="22"/>
        </w:rPr>
        <w:t>.</w:t>
      </w:r>
      <w:r w:rsidRPr="004A5F4E">
        <w:rPr>
          <w:sz w:val="22"/>
          <w:szCs w:val="22"/>
        </w:rPr>
        <w:t xml:space="preserve"> Žalba ne odgađa provedbu rješenja (čl. 11. st. 4. OZ).</w:t>
      </w:r>
    </w:p>
    <w:p w:rsidRDefault="00AA15B0" w:rsidR="00AA15B0">
      <w:pPr>
        <w:jc w:val="both"/>
        <w:rPr>
          <w:b/>
          <w:sz w:val="22"/>
          <w:szCs w:val="22"/>
        </w:rPr>
      </w:pPr>
      <w:r w:rsidRPr="00B816F8">
        <w:rPr>
          <w:b/>
          <w:sz w:val="22"/>
          <w:szCs w:val="22"/>
        </w:rPr>
        <w:t xml:space="preserve">DN-a: </w:t>
      </w:r>
    </w:p>
    <w:p w:rsidRDefault="002905C8" w:rsidP="000146A8" w:rsidR="000146A8" w:rsidRPr="000146A8">
      <w:pPr>
        <w:numPr>
          <w:ilvl w:val="0"/>
          <w:numId w:val="2"/>
        </w:numPr>
        <w:tabs>
          <w:tab w:pos="720" w:val="clear"/>
          <w:tab w:pos="284" w:val="left"/>
          <w:tab w:pos="567" w:val="num"/>
        </w:tabs>
        <w:ind w:firstLine="0" w:left="0"/>
        <w:jc w:val="both"/>
        <w:rPr>
          <w:sz w:val="22"/>
          <w:szCs w:val="22"/>
        </w:rPr>
      </w:pPr>
      <w:r>
        <w:rPr>
          <w:sz w:val="22"/>
          <w:szCs w:val="22"/>
        </w:rPr>
        <w:t>s</w:t>
      </w:r>
      <w:r w:rsidR="009821B5">
        <w:rPr>
          <w:sz w:val="22"/>
          <w:szCs w:val="22"/>
        </w:rPr>
        <w:t>tečajnom upravitelju</w:t>
      </w:r>
      <w:r w:rsidR="000146A8" w:rsidRPr="000146A8">
        <w:rPr>
          <w:sz w:val="22"/>
          <w:szCs w:val="22"/>
        </w:rPr>
        <w:t>,</w:t>
      </w:r>
    </w:p>
    <w:p w:rsidRDefault="000146A8" w:rsidP="00047F67" w:rsidR="00047F67">
      <w:pPr>
        <w:tabs>
          <w:tab w:pos="284" w:val="left"/>
        </w:tabs>
        <w:jc w:val="both"/>
        <w:rPr>
          <w:sz w:val="22"/>
          <w:szCs w:val="22"/>
        </w:rPr>
      </w:pPr>
      <w:r w:rsidRPr="000146A8">
        <w:rPr>
          <w:sz w:val="22"/>
          <w:szCs w:val="22"/>
        </w:rPr>
        <w:t>-</w:t>
      </w:r>
      <w:r w:rsidRPr="000146A8">
        <w:rPr>
          <w:sz w:val="22"/>
          <w:szCs w:val="22"/>
        </w:rPr>
        <w:tab/>
        <w:t>ŽDO Dubrovnik, Građansko-upravni odjel,</w:t>
      </w:r>
    </w:p>
    <w:p w:rsidRDefault="00047F67" w:rsidP="00047F67" w:rsidR="00047F67">
      <w:pPr>
        <w:tabs>
          <w:tab w:pos="284" w:val="left"/>
        </w:tabs>
        <w:jc w:val="both"/>
        <w:rPr>
          <w:sz w:val="22"/>
          <w:szCs w:val="22"/>
        </w:rPr>
      </w:pPr>
      <w:r>
        <w:rPr>
          <w:sz w:val="22"/>
          <w:szCs w:val="22"/>
        </w:rPr>
        <w:t xml:space="preserve">- </w:t>
      </w:r>
      <w:r>
        <w:rPr>
          <w:sz w:val="22"/>
          <w:szCs w:val="22"/>
        </w:rPr>
        <w:tab/>
      </w:r>
      <w:r w:rsidR="000146A8" w:rsidRPr="000146A8">
        <w:rPr>
          <w:sz w:val="22"/>
          <w:szCs w:val="22"/>
        </w:rPr>
        <w:t>Porezna uprava Ispostava Dubrovnik,</w:t>
      </w:r>
      <w:r w:rsidRPr="00047F67">
        <w:rPr>
          <w:sz w:val="22"/>
          <w:szCs w:val="22"/>
        </w:rPr>
        <w:t xml:space="preserve"> </w:t>
      </w:r>
    </w:p>
    <w:p w:rsidRDefault="00047F67" w:rsidP="00047F67" w:rsidR="00286916" w:rsidRPr="00B816F8">
      <w:pPr>
        <w:tabs>
          <w:tab w:pos="284" w:val="left"/>
        </w:tabs>
        <w:jc w:val="both"/>
        <w:rPr>
          <w:sz w:val="22"/>
          <w:szCs w:val="22"/>
        </w:rPr>
      </w:pPr>
      <w:r w:rsidRPr="00B816F8">
        <w:rPr>
          <w:sz w:val="22"/>
          <w:szCs w:val="22"/>
        </w:rPr>
        <w:t xml:space="preserve">- </w:t>
      </w:r>
      <w:r>
        <w:rPr>
          <w:sz w:val="22"/>
          <w:szCs w:val="22"/>
        </w:rPr>
        <w:tab/>
      </w:r>
      <w:r w:rsidRPr="00B816F8">
        <w:rPr>
          <w:sz w:val="22"/>
          <w:szCs w:val="22"/>
        </w:rPr>
        <w:t>FINA Dubrovnik,</w:t>
      </w:r>
    </w:p>
    <w:p w:rsidRDefault="000146A8" w:rsidP="000146A8" w:rsidR="000146A8" w:rsidRPr="000146A8">
      <w:pPr>
        <w:tabs>
          <w:tab w:pos="284" w:val="left"/>
        </w:tabs>
        <w:jc w:val="both"/>
        <w:rPr>
          <w:sz w:val="22"/>
          <w:szCs w:val="22"/>
        </w:rPr>
      </w:pPr>
      <w:r w:rsidRPr="000146A8">
        <w:rPr>
          <w:sz w:val="22"/>
          <w:szCs w:val="22"/>
        </w:rPr>
        <w:t xml:space="preserve">- </w:t>
      </w:r>
      <w:r w:rsidRPr="000146A8">
        <w:rPr>
          <w:sz w:val="22"/>
          <w:szCs w:val="22"/>
        </w:rPr>
        <w:tab/>
        <w:t>registru ovog suda, ovdje,</w:t>
      </w:r>
      <w:r w:rsidR="00047F67" w:rsidRPr="00047F67">
        <w:rPr>
          <w:sz w:val="22"/>
          <w:szCs w:val="22"/>
        </w:rPr>
        <w:t xml:space="preserve"> </w:t>
      </w:r>
      <w:r w:rsidR="00047F67" w:rsidRPr="00B816F8">
        <w:rPr>
          <w:sz w:val="22"/>
          <w:szCs w:val="22"/>
        </w:rPr>
        <w:t>nakon pravomoćnosti</w:t>
      </w:r>
      <w:r w:rsidR="00047F67">
        <w:rPr>
          <w:sz w:val="22"/>
          <w:szCs w:val="22"/>
        </w:rPr>
        <w:t>,</w:t>
      </w:r>
    </w:p>
    <w:p w:rsidRDefault="000146A8" w:rsidP="000146A8" w:rsidR="000146A8" w:rsidRPr="000146A8">
      <w:pPr>
        <w:tabs>
          <w:tab w:pos="284" w:val="left"/>
        </w:tabs>
        <w:jc w:val="both"/>
        <w:rPr>
          <w:sz w:val="22"/>
          <w:szCs w:val="22"/>
        </w:rPr>
      </w:pPr>
      <w:r w:rsidRPr="000146A8">
        <w:rPr>
          <w:sz w:val="22"/>
          <w:szCs w:val="22"/>
        </w:rPr>
        <w:t>-</w:t>
      </w:r>
      <w:r w:rsidRPr="000146A8">
        <w:rPr>
          <w:sz w:val="22"/>
          <w:szCs w:val="22"/>
        </w:rPr>
        <w:tab/>
        <w:t>mrežna stranica e-oglasna ploča suda.</w:t>
      </w:r>
    </w:p>
    <w:p w:rsidRDefault="000146A8" w:rsidR="000146A8" w:rsidRPr="00B816F8">
      <w:pPr>
        <w:jc w:val="both"/>
        <w:rPr>
          <w:b/>
          <w:sz w:val="22"/>
          <w:szCs w:val="22"/>
        </w:rPr>
      </w:pPr>
    </w:p>
    <w:sectPr w:rsidSect="00CD2C60" w:rsidR="000146A8" w:rsidRPr="00B816F8">
      <w:headerReference w:type="even" r:id="rId12"/>
      <w:headerReference w:type="default" r:id="rId13"/>
      <w:pgSz w:h="16838" w:w="11906"/>
      <w:pgMar w:gutter="0" w:footer="708" w:header="708" w:left="1417" w:bottom="1417"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568" w:rsidR="00D06568">
      <w:r>
        <w:separator/>
      </w:r>
    </w:p>
  </w:endnote>
  <w:endnote w:id="0" w:type="continuationSeparator">
    <w:p w:rsidRDefault="00D06568" w:rsidR="00D065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568" w:rsidR="00D06568">
      <w:r>
        <w:separator/>
      </w:r>
    </w:p>
  </w:footnote>
  <w:footnote w:id="0" w:type="continuationSeparator">
    <w:p w:rsidRDefault="00D06568" w:rsidR="00D065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4AEF" w:rsidR="00CF4A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1D4B">
      <w:rPr>
        <w:rStyle w:val="Brojstranice"/>
        <w:noProof/>
      </w:rPr>
      <w:t>3</w:t>
    </w:r>
    <w:r>
      <w:rPr>
        <w:rStyle w:val="Brojstranice"/>
      </w:rPr>
      <w:fldChar w:fldCharType="end"/>
    </w:r>
  </w:p>
  <w:p w:rsidRDefault="00256B2E" w:rsidP="00256B2E" w:rsidR="00074439" w:rsidRPr="00074439">
    <w:pPr>
      <w:jc w:val="right"/>
      <w:rPr>
        <w:b/>
        <w:sz w:val="22"/>
        <w:szCs w:val="22"/>
      </w:rPr>
    </w:pPr>
    <w:r w:rsidRPr="00256B2E">
      <w:rPr>
        <w:b/>
        <w:sz w:val="22"/>
        <w:szCs w:val="22"/>
      </w:rPr>
      <w:t>Posl. br. 18 St-517/2017-48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4CF0EDB6"/>
    <w:lvl w:tplc="092C288E" w:ilvl="0">
      <w:start w:val="1"/>
      <w:numFmt w:val="upperRoman"/>
      <w:lvlText w:val="%1."/>
      <w:lvlJc w:val="left"/>
      <w:pPr>
        <w:ind w:hanging="720" w:left="720"/>
      </w:pPr>
      <w:rPr>
        <w:rFonts w:hint="default"/>
        <w:b/>
        <w:sz w:val="22"/>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125EB"/>
    <w:rsid w:val="000146A8"/>
    <w:rsid w:val="00036DA3"/>
    <w:rsid w:val="000403D1"/>
    <w:rsid w:val="00047F67"/>
    <w:rsid w:val="000529D5"/>
    <w:rsid w:val="000626C1"/>
    <w:rsid w:val="00063E9C"/>
    <w:rsid w:val="0007417A"/>
    <w:rsid w:val="00074439"/>
    <w:rsid w:val="0008673A"/>
    <w:rsid w:val="000906E4"/>
    <w:rsid w:val="000A278C"/>
    <w:rsid w:val="000B1326"/>
    <w:rsid w:val="000B4A0E"/>
    <w:rsid w:val="000D024F"/>
    <w:rsid w:val="00104163"/>
    <w:rsid w:val="00127320"/>
    <w:rsid w:val="00155B78"/>
    <w:rsid w:val="001813BA"/>
    <w:rsid w:val="001906EA"/>
    <w:rsid w:val="00196507"/>
    <w:rsid w:val="001C6AF9"/>
    <w:rsid w:val="001D545D"/>
    <w:rsid w:val="001E33FE"/>
    <w:rsid w:val="00247AED"/>
    <w:rsid w:val="00253D25"/>
    <w:rsid w:val="00256B2E"/>
    <w:rsid w:val="002677B6"/>
    <w:rsid w:val="00286916"/>
    <w:rsid w:val="002902FD"/>
    <w:rsid w:val="002905C8"/>
    <w:rsid w:val="002918B0"/>
    <w:rsid w:val="002A116E"/>
    <w:rsid w:val="002A4F5A"/>
    <w:rsid w:val="002B1CD3"/>
    <w:rsid w:val="002D161F"/>
    <w:rsid w:val="002D7FAC"/>
    <w:rsid w:val="002F33F5"/>
    <w:rsid w:val="002F4339"/>
    <w:rsid w:val="002F528F"/>
    <w:rsid w:val="00310420"/>
    <w:rsid w:val="00352928"/>
    <w:rsid w:val="00362AB6"/>
    <w:rsid w:val="003842B7"/>
    <w:rsid w:val="00385376"/>
    <w:rsid w:val="004623DC"/>
    <w:rsid w:val="004702B2"/>
    <w:rsid w:val="0047078E"/>
    <w:rsid w:val="004767E4"/>
    <w:rsid w:val="004914E1"/>
    <w:rsid w:val="004934B6"/>
    <w:rsid w:val="004A5F4E"/>
    <w:rsid w:val="004A6748"/>
    <w:rsid w:val="004D6016"/>
    <w:rsid w:val="004F38DD"/>
    <w:rsid w:val="004F75F4"/>
    <w:rsid w:val="005021C6"/>
    <w:rsid w:val="00505B09"/>
    <w:rsid w:val="0051294A"/>
    <w:rsid w:val="005236B0"/>
    <w:rsid w:val="00554672"/>
    <w:rsid w:val="00583A83"/>
    <w:rsid w:val="00595802"/>
    <w:rsid w:val="00595AA6"/>
    <w:rsid w:val="005C6BA0"/>
    <w:rsid w:val="005E1A55"/>
    <w:rsid w:val="005E3AEE"/>
    <w:rsid w:val="005F213A"/>
    <w:rsid w:val="00607ADC"/>
    <w:rsid w:val="006752AE"/>
    <w:rsid w:val="006C63AA"/>
    <w:rsid w:val="006E4C78"/>
    <w:rsid w:val="006E5197"/>
    <w:rsid w:val="00726D68"/>
    <w:rsid w:val="00735DA0"/>
    <w:rsid w:val="00736B33"/>
    <w:rsid w:val="007409D3"/>
    <w:rsid w:val="00746B40"/>
    <w:rsid w:val="00762100"/>
    <w:rsid w:val="00797932"/>
    <w:rsid w:val="007D1D4B"/>
    <w:rsid w:val="007D6F54"/>
    <w:rsid w:val="007F067D"/>
    <w:rsid w:val="007F2D7A"/>
    <w:rsid w:val="008061DF"/>
    <w:rsid w:val="00841865"/>
    <w:rsid w:val="008552B2"/>
    <w:rsid w:val="008735A5"/>
    <w:rsid w:val="00880628"/>
    <w:rsid w:val="00884EC6"/>
    <w:rsid w:val="008B1D9E"/>
    <w:rsid w:val="008C0A35"/>
    <w:rsid w:val="008C33D0"/>
    <w:rsid w:val="008D57EA"/>
    <w:rsid w:val="00910CCD"/>
    <w:rsid w:val="00915E8E"/>
    <w:rsid w:val="00922233"/>
    <w:rsid w:val="0094027D"/>
    <w:rsid w:val="00963105"/>
    <w:rsid w:val="009821B5"/>
    <w:rsid w:val="00991A8A"/>
    <w:rsid w:val="009E3778"/>
    <w:rsid w:val="009F54D7"/>
    <w:rsid w:val="009F5C62"/>
    <w:rsid w:val="00A02C9D"/>
    <w:rsid w:val="00A074D9"/>
    <w:rsid w:val="00A12F91"/>
    <w:rsid w:val="00A14F84"/>
    <w:rsid w:val="00A65FDE"/>
    <w:rsid w:val="00AA15B0"/>
    <w:rsid w:val="00AB0A89"/>
    <w:rsid w:val="00AB17A5"/>
    <w:rsid w:val="00AD1B5F"/>
    <w:rsid w:val="00AD4A70"/>
    <w:rsid w:val="00AF7762"/>
    <w:rsid w:val="00B07481"/>
    <w:rsid w:val="00B11FDE"/>
    <w:rsid w:val="00B36E34"/>
    <w:rsid w:val="00B628FE"/>
    <w:rsid w:val="00B7199F"/>
    <w:rsid w:val="00B816F8"/>
    <w:rsid w:val="00B86C17"/>
    <w:rsid w:val="00B960C5"/>
    <w:rsid w:val="00BB7645"/>
    <w:rsid w:val="00BC0A8C"/>
    <w:rsid w:val="00BE31C7"/>
    <w:rsid w:val="00BE6325"/>
    <w:rsid w:val="00C064A6"/>
    <w:rsid w:val="00C26438"/>
    <w:rsid w:val="00C503D4"/>
    <w:rsid w:val="00C84A10"/>
    <w:rsid w:val="00CB61F3"/>
    <w:rsid w:val="00CD2C60"/>
    <w:rsid w:val="00CF4AEF"/>
    <w:rsid w:val="00D03B49"/>
    <w:rsid w:val="00D06568"/>
    <w:rsid w:val="00D13C79"/>
    <w:rsid w:val="00D14CAD"/>
    <w:rsid w:val="00D3103D"/>
    <w:rsid w:val="00D5360C"/>
    <w:rsid w:val="00D64A19"/>
    <w:rsid w:val="00D843D8"/>
    <w:rsid w:val="00D90A7E"/>
    <w:rsid w:val="00DA3588"/>
    <w:rsid w:val="00DA3DF9"/>
    <w:rsid w:val="00E11F55"/>
    <w:rsid w:val="00E245E2"/>
    <w:rsid w:val="00E26D58"/>
    <w:rsid w:val="00E2748D"/>
    <w:rsid w:val="00E97616"/>
    <w:rsid w:val="00EA57DC"/>
    <w:rsid w:val="00F0033D"/>
    <w:rsid w:val="00F116AD"/>
    <w:rsid w:val="00F22310"/>
    <w:rsid w:val="00F34EF1"/>
    <w:rsid w:val="00F40201"/>
    <w:rsid w:val="00F4118A"/>
    <w:rsid w:val="00F50086"/>
    <w:rsid w:val="00F61FBE"/>
    <w:rsid w:val="00F82817"/>
    <w:rsid w:val="00F93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styleId="Tekstrezerviranogmjesta" w:type="character">
    <w:name w:val="Placeholder Text"/>
    <w:basedOn w:val="Zadanifontodlomka"/>
    <w:uiPriority w:val="99"/>
    <w:semiHidden/>
    <w:rsid w:val="00362AB6"/>
    <w:rPr>
      <w:color w:val="808080"/>
      <w:bdr w:space="0" w:sz="0" w:color="auto" w:val="none"/>
      <w:shd w:fill="auto" w:color="auto" w:val="clear"/>
    </w:rPr>
  </w:style>
  <w:style w:customStyle="true" w:styleId="eSPISCCParagraphDefaultFont" w:type="character">
    <w:name w:val="eSPIS_CC_Paragraph Default Font"/>
    <w:basedOn w:val="Zadanifontodlomka"/>
    <w:rsid w:val="00362AB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62AB6"/>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362AB6"/>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362AB6"/>
    <w:rPr>
      <w:rFonts w:cs="Times New Roman" w:hAnsi="Times New Roman" w:ascii="Times New Roman"/>
      <w:color w:val="000000"/>
      <w:sz w:val="20"/>
      <w:bdr w:space="0" w:sz="0" w:color="auto" w:val="none"/>
      <w:shd w:fill="CCFFCC" w:color="auto" w:val="clear"/>
      <w:lang w:val="hr-HR"/>
    </w:rPr>
  </w:style>
  <w:style w:styleId="Odlomakpopisa" w:type="paragraph">
    <w:name w:val="List Paragraph"/>
    <w:basedOn w:val="Normal"/>
    <w:uiPriority w:val="34"/>
    <w:qFormat/>
    <w:rsid w:val="00352928"/>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styleId="Tekstrezerviranogmjesta" w:type="character">
    <w:name w:val="Placeholder Text"/>
    <w:basedOn w:val="Zadanifontodlomka"/>
    <w:uiPriority w:val="99"/>
    <w:semiHidden/>
    <w:rsid w:val="00362AB6"/>
    <w:rPr>
      <w:color w:val="808080"/>
      <w:bdr w:color="auto" w:space="0" w:sz="0" w:val="none"/>
      <w:shd w:color="auto" w:fill="auto" w:val="clear"/>
    </w:rPr>
  </w:style>
  <w:style w:customStyle="1" w:styleId="eSPISCCParagraphDefaultFont" w:type="character">
    <w:name w:val="eSPIS_CC_Paragraph Default Font"/>
    <w:basedOn w:val="Zadanifontodlomka"/>
    <w:rsid w:val="00362AB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62AB6"/>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362AB6"/>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362AB6"/>
    <w:rPr>
      <w:rFonts w:ascii="Times New Roman" w:cs="Times New Roman" w:hAnsi="Times New Roman"/>
      <w:color w:val="000000"/>
      <w:sz w:val="20"/>
      <w:bdr w:color="auto" w:space="0" w:sz="0" w:val="none"/>
      <w:shd w:color="auto" w:fill="CCFFCC" w:val="clear"/>
      <w:lang w:val="hr-HR"/>
    </w:rPr>
  </w:style>
  <w:style w:styleId="Odlomakpopisa" w:type="paragraph">
    <w:name w:val="List Paragraph"/>
    <w:basedOn w:val="Normal"/>
    <w:uiPriority w:val="34"/>
    <w:qFormat/>
    <w:rsid w:val="00352928"/>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St-66/2016</izvorni_sadrzaj>
    <derivirana_varijabla naziv="DomainObject.Predmet.Opis_1">naknadna dioba St-66/2016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FORTIS PRIJEVOZ d.o.o. za prijevoz, turizam, trgovinu i usluge u stečaju; EUROHERC osiguranje - dioničko društvo za osiguranje imovine i osoba i druge poslove osiguranja</izvorni_sadrzaj>
    <derivirana_varijabla naziv="DomainObject.Predmet.StrankaFormated_1">  Stečajna masa iza FORTIS PRIJEVOZ d.o.o. za prijevoz, turizam, trgovinu i usluge u stečaju; EUROHERC osiguranje - dioničko društvo za osiguranje imovine i osoba i druge poslove osiguranja</derivirana_varijabla>
  </DomainObject.Predmet.StrankaFormated>
  <DomainObject.Predmet.StrankaFormatedOIB>
    <izvorni_sadrzaj>  Stečajna masa iza FORTIS PRIJEVOZ d.o.o. za prijevoz, turizam, trgovinu i usluge u stečaju, OIB 61804158385; EUROHERC osiguranje - dioničko društvo za osiguranje imovine i osoba i druge poslove osiguranja, OIB 22694857747</izvorni_sadrzaj>
    <derivirana_varijabla naziv="DomainObject.Predmet.StrankaFormatedOIB_1">  Stečajna masa iza FORTIS PRIJEVOZ d.o.o. za prijevoz, turizam, trgovinu i usluge u stečaju, OIB 61804158385; EUROHERC osiguranje - dioničko društvo za osiguranje imovine i osoba i druge poslove osiguranja, OIB 22694857747</derivirana_varijabla>
  </DomainObject.Predmet.StrankaFormatedOIB>
  <DomainObject.Predmet.StrankaFormatedWithAdress>
    <izvorni_sadrzaj> Stečajna masa iza FORTIS PRIJEVOZ d.o.o. za prijevoz, turizam, trgovinu i usluge u stečaju, Ivana Gundulića 4/d, 23000 Zadar; EUROHERC osiguranje - dioničko društvo za osiguranje imovine i osoba i druge poslove osiguranja, Ulica grada Vukovara 282, 10000 Zagreb</izvorni_sadrzaj>
    <derivirana_varijabla naziv="DomainObject.Predmet.StrankaFormatedWithAdress_1"> Stečajna masa iza FORTIS PRIJEVOZ d.o.o. za prijevoz, turizam, trgovinu i usluge u stečaju, Ivana Gundulića 4/d, 23000 Zadar; EUROHERC osiguranje - dioničko društvo za osiguranje imovine i osoba i druge poslove osiguranja, Ulica grada Vukovara 282, 10000 Zagreb</derivirana_varijabla>
  </DomainObject.Predmet.StrankaFormatedWithAdress>
  <DomainObject.Predmet.StrankaFormatedWithAdressOIB>
    <izvorni_sadrzaj> Stečajna masa iza FORTIS PRIJEVOZ d.o.o. za prijevoz, turizam, trgovinu i usluge u stečaju, OIB 61804158385, Ivana Gundulića 4/d, 23000 Zadar; EUROHERC osiguranje - dioničko društvo za osiguranje imovine i osoba i druge poslove osiguranja, OIB 22694857747, Ulica grada Vukovara 282, 10000 Zagreb</izvorni_sadrzaj>
    <derivirana_varijabla naziv="DomainObject.Predmet.StrankaFormatedWithAdressOIB_1"> Stečajna masa iza FORTIS PRIJEVOZ d.o.o. za prijevoz, turizam, trgovinu i usluge u stečaju, OIB 61804158385, Ivana Gundulića 4/d, 23000 Zadar; EUROHERC osiguranje - dioničko društvo za osiguranje imovine i osoba i druge poslove osiguranja, OIB 22694857747, Ulica grada Vukovara 282, 10000 Zagreb</derivirana_varijabla>
  </DomainObject.Predmet.StrankaFormatedWithAdressOIB>
  <DomainObject.Predmet.StrankaWithAdress>
    <izvorni_sadrzaj>Stečajna masa iza FORTIS PRIJEVOZ d.o.o. za prijevoz, turizam, trgovinu i usluge u stečaju Ivana Gundulića 4/d,23000 Zadar,EUROHERC osiguranje - dioničko društvo za osiguranje imovine i osoba i druge poslove osiguranja Ulica grada Vukovara 282,10000 Zagreb</izvorni_sadrzaj>
    <derivirana_varijabla naziv="DomainObject.Predmet.StrankaWithAdress_1">Stečajna masa iza FORTIS PRIJEVOZ d.o.o. za prijevoz, turizam, trgovinu i usluge u stečaju Ivana Gundulića 4/d,23000 Zadar,EUROHERC osiguranje - dioničko društvo za osiguranje imovine i osoba i druge poslove osiguranja Ulica grada Vukovara 282,10000 Zagreb</derivirana_varijabla>
  </DomainObject.Predmet.StrankaWithAdress>
  <DomainObject.Predmet.StrankaWithAdressOIB>
    <izvorni_sadrzaj>Stečajna masa iza FORTIS PRIJEVOZ d.o.o. za prijevoz, turizam, trgovinu i usluge u stečaju, OIB 61804158385, Ivana Gundulića 4/d,23000 Zadar,EUROHERC osiguranje - dioničko društvo za osiguranje imovine i osoba i druge poslove osiguranja, OIB 22694857747, Ulica grada Vukovara 282,10000 Zagreb</izvorni_sadrzaj>
    <derivirana_varijabla naziv="DomainObject.Predmet.StrankaWithAdressOIB_1">Stečajna masa iza FORTIS PRIJEVOZ d.o.o. za prijevoz, turizam, trgovinu i usluge u stečaju, OIB 61804158385, Ivana Gundulića 4/d,23000 Zadar,EUROHERC osiguranje - dioničko društvo za osiguranje imovine i osoba i druge poslove osiguranja, OIB 22694857747, Ulica grada Vukovara 282,10000 Zagreb</derivirana_varijabla>
  </DomainObject.Predmet.StrankaWithAdressOIB>
  <DomainObject.Predmet.StrankaNazivFormated>
    <izvorni_sadrzaj>Stečajna masa iza FORTIS PRIJEVOZ d.o.o. za prijevoz, turizam, trgovinu i usluge u stečaju,EUROHERC osiguranje - dioničko društvo za osiguranje imovine i osoba i druge poslove osiguranja</izvorni_sadrzaj>
    <derivirana_varijabla naziv="DomainObject.Predmet.StrankaNazivFormated_1">Stečajna masa iza FORTIS PRIJEVOZ d.o.o. za prijevoz, turizam, trgovinu i usluge u stečaju,EUROHERC osiguranje - dioničko društvo za osiguranje imovine i osoba i druge poslove osiguranja</derivirana_varijabla>
  </DomainObject.Predmet.StrankaNazivFormated>
  <DomainObject.Predmet.StrankaNazivFormatedOIB>
    <izvorni_sadrzaj>Stečajna masa iza FORTIS PRIJEVOZ d.o.o. za prijevoz, turizam, trgovinu i usluge u stečaju, OIB 61804158385,EUROHERC osiguranje - dioničko društvo za osiguranje imovine i osoba i druge poslove osiguranja, OIB 22694857747</izvorni_sadrzaj>
    <derivirana_varijabla naziv="DomainObject.Predmet.StrankaNazivFormatedOIB_1">Stečajna masa iza FORTIS PRIJEVOZ d.o.o. za prijevoz, turizam, trgovinu i usluge u stečaju, OIB 61804158385,EUROHERC osiguranje - dioničko društvo za osiguranje imovine i osoba i druge poslove osiguranja, OIB 22694857747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Stečajna masa iza FORTIS PRIJEVOZ d.o.o. za prijevoz, turizam, trgovinu i usluge u stečaju</item>
      <item>EUROHERC osiguranje - dioničko društvo za osiguranje imovine i osoba i druge poslove osiguranja</item>
    </izvorni_sadrzaj>
    <derivirana_varijabla naziv="DomainObject.Predmet.StrankaListFormated_1">
      <item>Stečajna masa iza FORTIS PRIJEVOZ d.o.o. za prijevoz, turizam, trgovinu i usluge u stečaju</item>
      <item>EUROHERC osiguranje - dioničko društvo za osiguranje imovine i osoba i druge poslove osiguranja</item>
    </derivirana_varijabla>
  </DomainObject.Predmet.StrankaListFormated>
  <DomainObject.Predmet.StrankaListFormatedOIB>
    <izvorni_sadrzaj>
      <item>Stečajna masa iza FORTIS PRIJEVOZ d.o.o. za prijevoz, turizam, trgovinu i usluge u stečaju, OIB 61804158385</item>
      <item>EUROHERC osiguranje - dioničko društvo za osiguranje imovine i osoba i druge poslove osiguranja, OIB 22694857747</item>
    </izvorni_sadrzaj>
    <derivirana_varijabla naziv="DomainObject.Predmet.StrankaListFormatedOIB_1">
      <item>Stečajna masa iza FORTIS PRIJEVOZ d.o.o. za prijevoz, turizam, trgovinu i usluge u stečaju, OIB 61804158385</item>
      <item>EUROHERC osiguranje - dioničko društvo za osiguranje imovine i osoba i druge poslove osiguranja, OIB 22694857747</item>
    </derivirana_varijabla>
  </DomainObject.Predmet.StrankaListFormatedOIB>
  <DomainObject.Predmet.StrankaListFormatedWithAdress>
    <izvorni_sadrzaj>
      <item>Stečajna masa iza FORTIS PRIJEVOZ d.o.o. za prijevoz, turizam, trgovinu i usluge u stečaju, Ivana Gundulića 4/d, 23000 Zadar</item>
      <item>EUROHERC osiguranje - dioničko društvo za osiguranje imovine i osoba i druge poslove osiguranja, Ulica grada Vukovara 282, 10000 Zagreb</item>
    </izvorni_sadrzaj>
    <derivirana_varijabla naziv="DomainObject.Predmet.StrankaListFormatedWithAdress_1">
      <item>Stečajna masa iza FORTIS PRIJEVOZ d.o.o. za prijevoz, turizam, trgovinu i usluge u stečaju, Ivana Gundulića 4/d, 23000 Zadar</item>
      <item>EUROHERC osiguranje - dioničko društvo za osiguranje imovine i osoba i druge poslove osiguranja, Ulica grada Vukovara 282, 10000 Zagreb</item>
    </derivirana_varijabla>
  </DomainObject.Predmet.StrankaListFormatedWithAdress>
  <DomainObject.Predmet.StrankaListFormatedWithAdressOIB>
    <izvorni_sadrzaj>
      <item>Stečajna masa iza FORTIS PRIJEVOZ d.o.o. za prijevoz, turizam, trgovinu i usluge u stečaju, OIB 61804158385, Ivana Gundulića 4/d, 23000 Zadar</item>
      <item>EUROHERC osiguranje - dioničko društvo za osiguranje imovine i osoba i druge poslove osiguranja, OIB 22694857747, Ulica grada Vukovara 282, 10000 Zagreb</item>
    </izvorni_sadrzaj>
    <derivirana_varijabla naziv="DomainObject.Predmet.StrankaListFormatedWithAdressOIB_1">
      <item>Stečajna masa iza FORTIS PRIJEVOZ d.o.o. za prijevoz, turizam, trgovinu i usluge u stečaju, OIB 61804158385, Ivana Gundulića 4/d, 23000 Zadar</item>
      <item>EUROHERC osiguranje - dioničko društvo za osiguranje imovine i osoba i druge poslove osiguranja, OIB 22694857747, Ulica grada Vukovara 282, 10000 Zagreb</item>
    </derivirana_varijabla>
  </DomainObject.Predmet.StrankaListFormatedWithAdressOIB>
  <DomainObject.Predmet.StrankaListNazivFormated>
    <izvorni_sadrzaj>
      <item>Stečajna masa iza FORTIS PRIJEVOZ d.o.o. za prijevoz, turizam, trgovinu i usluge u stečaju</item>
      <item>EUROHERC osiguranje - dioničko društvo za osiguranje imovine i osoba i druge poslove osiguranja</item>
    </izvorni_sadrzaj>
    <derivirana_varijabla naziv="DomainObject.Predmet.StrankaListNazivFormated_1">
      <item>Stečajna masa iza FORTIS PRIJEVOZ d.o.o. za prijevoz, turizam, trgovinu i usluge u stečaju</item>
      <item>EUROHERC osiguranje - dioničko društvo za osiguranje imovine i osoba i druge poslove osiguranja</item>
    </derivirana_varijabla>
  </DomainObject.Predmet.StrankaListNazivFormated>
  <DomainObject.Predmet.StrankaListNazivFormatedOIB>
    <izvorni_sadrzaj>
      <item>Stečajna masa iza FORTIS PRIJEVOZ d.o.o. za prijevoz, turizam, trgovinu i usluge u stečaju, OIB 61804158385</item>
      <item>EUROHERC osiguranje - dioničko društvo za osiguranje imovine i osoba i druge poslove osiguranja, OIB 22694857747</item>
    </izvorni_sadrzaj>
    <derivirana_varijabla naziv="DomainObject.Predmet.StrankaListNazivFormatedOIB_1">
      <item>Stečajna masa iza FORTIS PRIJEVOZ d.o.o. za prijevoz, turizam, trgovinu i usluge u stečaju, OIB 61804158385</item>
      <item>EUROHERC osiguranje - dioničko društvo za osiguranje imovine i osoba i druge poslove osiguranja, OIB 22694857747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Krešimir Peroš, stečajni upravitelj</item>
    </izvorni_sadrzaj>
    <derivirana_varijabla naziv="DomainObject.Predmet.OstaliListFormated_1">
      <item>Krešimir Peroš, stečajni upravitelj</item>
    </derivirana_varijabla>
  </DomainObject.Predmet.OstaliListFormated>
  <DomainObject.Predmet.OstaliListFormatedOIB>
    <izvorni_sadrzaj>
      <item>Krešimir Peroš, stečajni upravitelj, OIB 37835605570</item>
    </izvorni_sadrzaj>
    <derivirana_varijabla naziv="DomainObject.Predmet.OstaliListFormatedOIB_1">
      <item>Krešimir Peroš, stečajni upravitelj, OIB 37835605570</item>
    </derivirana_varijabla>
  </DomainObject.Predmet.OstaliListFormatedOIB>
  <DomainObject.Predmet.OstaliListFormatedWithAdress>
    <izvorni_sadrzaj>
      <item>Krešimir Peroš, stečajni upravitelj, Ivana Gundulića 4d, 23000 Zadar</item>
    </izvorni_sadrzaj>
    <derivirana_varijabla naziv="DomainObject.Predmet.OstaliListFormatedWithAdress_1">
      <item>Krešimir Peroš, stečajni upravitelj, Ivana Gundulića 4d, 23000 Zadar</item>
    </derivirana_varijabla>
  </DomainObject.Predmet.OstaliListFormatedWithAdress>
  <DomainObject.Predmet.OstaliListFormatedWithAdressOIB>
    <izvorni_sadrzaj>
      <item>Krešimir Peroš, stečajni upravitelj, OIB 37835605570, Ivana Gundulića 4d, 23000 Zadar</item>
    </izvorni_sadrzaj>
    <derivirana_varijabla naziv="DomainObject.Predmet.OstaliListFormatedWithAdressOIB_1">
      <item>Krešimir Peroš, stečajni upravitelj, OIB 37835605570, Ivana Gundulića 4d, 23000 Zadar</item>
    </derivirana_varijabla>
  </DomainObject.Predmet.OstaliListFormatedWithAdressOIB>
  <DomainObject.Predmet.OstaliListNazivFormated>
    <izvorni_sadrzaj>
      <item>Krešimir Peroš, stečajni upravitelj</item>
    </izvorni_sadrzaj>
    <derivirana_varijabla naziv="DomainObject.Predmet.OstaliListNazivFormated_1">
      <item>Krešimir Peroš, stečajni upravitelj</item>
    </derivirana_varijabla>
  </DomainObject.Predmet.OstaliListNazivFormated>
  <DomainObject.Predmet.OstaliListNazivFormatedOIB>
    <izvorni_sadrzaj>
      <item>Krešimir Peroš, stečajni upravitelj, OIB 37835605570</item>
    </izvorni_sadrzaj>
    <derivirana_varijabla naziv="DomainObject.Predmet.OstaliListNazivFormatedOIB_1">
      <item>Krešimir Peroš, stečajni upravitelj, OIB 37835605570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Stečajna masa iza FORTIS PRIJEVOZ d.o.o. za prijevoz, turizam, trgovinu i usluge u stečaju i dr.</izvorni_sadrzaj>
    <derivirana_varijabla naziv="DomainObject.Predmet.StrankaIDrugi_1">Stečajna masa iza FORTIS PRIJEVOZ d.o.o. za prijevoz, turizam, trgovinu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FORTIS PRIJEVOZ d.o.o. za prijevoz, turizam, trgovinu i usluge u stečaju, OIB 61804158385, Ivana Gundulića 4/d, 23000 Zadar i dr.</izvorni_sadrzaj>
    <derivirana_varijabla naziv="DomainObject.Predmet.StrankaIDrugiAdressOIB_1">Stečajna masa iza FORTIS PRIJEVOZ d.o.o. za prijevoz, turizam, trgovinu i usluge u stečaju, OIB 61804158385, Ivana Gundulića 4/d,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FORTIS PRIJEVOZ d.o.o. za prijevoz, turizam, trgovinu i usluge u stečaju</item>
      <item>Krešimir Peroš, stečajni upravitelj</item>
      <item>EUROHERC osiguranje - dioničko društvo za osiguranje imovine i osoba i druge poslove osiguranja</item>
    </izvorni_sadrzaj>
    <derivirana_varijabla naziv="DomainObject.Predmet.SudioniciListNaziv_1">
      <item>Stečajna masa iza FORTIS PRIJEVOZ d.o.o. za prijevoz, turizam, trgovinu i usluge u stečaju</item>
      <item>Krešimir Peroš, stečajni upravitelj</item>
      <item>EUROHERC osiguranje - dioničko društvo za osiguranje imovine i osoba i druge poslove osiguranja</item>
    </derivirana_varijabla>
  </DomainObject.Predmet.SudioniciListNaziv>
  <DomainObject.Predmet.SudioniciListAdressOIB>
    <izvorni_sadrzaj>
      <item>Stečajna masa iza FORTIS PRIJEVOZ d.o.o. za prijevoz, turizam, trgovinu i usluge u stečaju, OIB 61804158385, Ivana Gundulića 4/d,23000 Zadar</item>
      <item>Krešimir Peroš, stečajni upravitelj, OIB 37835605570, Ivana Gundulića 4d,23000 Zadar</item>
      <item>EUROHERC osiguranje - dioničko društvo za osiguranje imovine i osoba i druge poslove osiguranja, OIB 22694857747, Ulica grada Vukovara 282,10000 Zagreb</item>
    </izvorni_sadrzaj>
    <derivirana_varijabla naziv="DomainObject.Predmet.SudioniciListAdressOIB_1">
      <item>Stečajna masa iza FORTIS PRIJEVOZ d.o.o. za prijevoz, turizam, trgovinu i usluge u stečaju, OIB 61804158385, Ivana Gundulića 4/d,23000 Zadar</item>
      <item>Krešimir Peroš, stečajni upravitelj, OIB 37835605570, Ivana Gundulića 4d,23000 Zadar</item>
      <item>EUROHERC osiguranje - dioničko društvo za osiguranje imovine i osoba i druge poslove osiguranja, OIB 22694857747,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61804158385</item>
      <item>, OIB 37835605570</item>
      <item>, OIB 22694857747</item>
    </izvorni_sadrzaj>
    <derivirana_varijabla naziv="DomainObject.Predmet.SudioniciListNazivOIB_1">
      <item>, OIB 61804158385</item>
      <item>, OIB 37835605570</item>
      <item>, OIB 22694857747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3</properties:Pages>
  <properties:Words>923</properties:Words>
  <properties:Characters>5112</properties:Characters>
  <properties:Lines>116</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2018-12-10T09:21:00Z</dcterms:created>
  <dc:creator>none</dc:creator>
  <cp:lastModifiedBy>Katarina Franković</cp:lastModifiedBy>
  <cp:lastPrinted>2018-12-10T09:21:00Z</cp:lastPrinted>
  <dcterms:modified xmlns:xsi="http://www.w3.org/2001/XMLSchema-instance" xsi:type="dcterms:W3CDTF">2018-12-10T09:22:00Z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(zaključenje stečaja čl 294 297  st 517 2017 fortis prijevoz.docx)</vt:lpwstr>
  </prop:property>
  <prop:property name="CC_coloring" pid="4" fmtid="{D5CDD505-2E9C-101B-9397-08002B2CF9AE}">
    <vt:bool>false</vt:bool>
  </prop:property>
  <prop:property name="BrojStranica" pid="5" fmtid="{D5CDD505-2E9C-101B-9397-08002B2CF9AE}">
    <vt:i4>3</vt:i4>
  </prop:property>
</prop:Properties>
</file>