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cuID" Type="http://schemas.microsoft.com/office/2006/relationships/ui/extensibility" Target="customUI/customUI.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6f563" w14:paraId="ca6f563"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396933"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396933">
            <w:rPr>
              <w:rStyle w:val="eSPISCCParagraphDefaultFont"/>
              <w:rFonts w:eastAsiaTheme="minorHAnsi"/>
            </w:rPr>
            <w:t>REPUBLIKA HRVATSKA</w:t>
          </w:r>
        </w:sdtContent>
      </w:sdt>
    </w:p>
    <w:p w:rsidRDefault="00396933"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4668A7" w:rsidRPr="00396933">
            <w:rPr>
              <w:rStyle w:val="eSPISCCParagraphDefaultFont"/>
              <w:rFonts w:eastAsiaTheme="minorHAnsi"/>
            </w:rPr>
            <w:t>Visoki trgovački sud Republike Hrvatske</w:t>
          </w:r>
        </w:sdtContent>
      </w:sdt>
    </w:p>
    <w:p w:rsidRDefault="00396933"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4668A7" w:rsidRPr="00396933">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4668A7" w:rsidRPr="00396933">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4668A7" w:rsidRPr="00396933">
            <w:rPr>
              <w:rStyle w:val="eSPISCCParagraphDefaultFont"/>
            </w:rPr>
            <w:t>67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4668A7" w:rsidRPr="00396933">
            <w:rPr>
              <w:rStyle w:val="eSPISCCParagraphDefaultFont"/>
            </w:rPr>
            <w:t>Pž-110/2019-2</w:t>
          </w:r>
        </w:sdtContent>
      </w:sdt>
    </w:p>
    <w:p w:rsidRDefault="004C60ED" w:rsidP="004668A7" w:rsidR="004C60ED">
      <w:pPr>
        <w:spacing w:after="0"/>
        <w:jc w:val="both"/>
      </w:pPr>
    </w:p>
    <w:p w:rsidRDefault="004668A7" w:rsidP="004668A7" w:rsidR="004668A7">
      <w:pPr>
        <w:spacing w:after="0"/>
        <w:jc w:val="both"/>
      </w:pPr>
    </w:p>
    <w:p w:rsidRDefault="004668A7" w:rsidP="004668A7" w:rsidR="004668A7">
      <w:pPr>
        <w:spacing w:after="0"/>
        <w:jc w:val="both"/>
      </w:pPr>
    </w:p>
    <w:p w:rsidRDefault="004668A7" w:rsidP="004668A7" w:rsidR="004668A7" w:rsidRPr="004668A7">
      <w:pPr>
        <w:spacing w:after="0"/>
        <w:jc w:val="center"/>
        <w:rPr>
          <w:rFonts w:cs="Times New Roman" w:eastAsia="Times New Roman"/>
          <w:lang w:eastAsia="hr-HR"/>
        </w:rPr>
      </w:pPr>
      <w:r w:rsidRPr="004668A7">
        <w:rPr>
          <w:rFonts w:cs="Times New Roman" w:eastAsia="Times New Roman"/>
          <w:bCs/>
          <w:lang w:eastAsia="hr-HR"/>
        </w:rPr>
        <w:t>R E P U B L I K A  H R V A T S K A</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jc w:val="center"/>
        <w:rPr>
          <w:rFonts w:cs="Times New Roman" w:eastAsia="Times New Roman"/>
          <w:lang w:eastAsia="hr-HR"/>
        </w:rPr>
      </w:pPr>
      <w:r w:rsidRPr="004668A7">
        <w:rPr>
          <w:rFonts w:cs="Times New Roman" w:eastAsia="Times New Roman"/>
          <w:bCs/>
          <w:caps/>
          <w:lang w:eastAsia="hr-HR"/>
        </w:rPr>
        <w:t>R j e š e nj e</w:t>
      </w:r>
    </w:p>
    <w:p w:rsidRDefault="004668A7" w:rsidP="004668A7" w:rsidR="004668A7" w:rsidRPr="004668A7">
      <w:pPr>
        <w:spacing w:after="0"/>
        <w:jc w:val="both"/>
        <w:rPr>
          <w:rFonts w:cs="Times New Roman" w:eastAsia="Times New Roman"/>
          <w:lang w:eastAsia="hr-HR"/>
        </w:rPr>
      </w:pPr>
    </w:p>
    <w:p w:rsidRDefault="004668A7" w:rsidP="004668A7" w:rsidR="004668A7">
      <w:pPr>
        <w:spacing w:after="0"/>
        <w:jc w:val="both"/>
        <w:rPr>
          <w:rFonts w:cs="Times New Roman" w:eastAsia="Times New Roman"/>
          <w:lang w:eastAsia="hr-HR"/>
        </w:rPr>
      </w:pPr>
    </w:p>
    <w:p w:rsidRDefault="004668A7" w:rsidP="004668A7" w:rsidR="004668A7" w:rsidRPr="004668A7">
      <w:pPr>
        <w:spacing w:after="0"/>
        <w:ind w:firstLine="709"/>
        <w:jc w:val="both"/>
        <w:rPr>
          <w:rFonts w:cs="Times New Roman" w:eastAsia="Times New Roman"/>
          <w:lang w:eastAsia="hr-HR"/>
        </w:rPr>
      </w:pPr>
      <w:r w:rsidRPr="004668A7">
        <w:rPr>
          <w:rFonts w:cs="Times New Roman" w:eastAsia="Times New Roman"/>
          <w:lang w:eastAsia="hr-HR"/>
        </w:rPr>
        <w:t>Visoki trgovački sud Republike Hrvatske, u vijeću sastavljenom od sudaca Ivice Omazića, predsjednika vijeća, Davora Pustijanca, suca izvjestitelja i Tatjane Kujundžić Novak, članice vijeća, u stečajnom postupku nad stečajnim dužnikom ROBERT`S INTERNATIONAL CO. d.o.o. u stečaju, OIB 38592929591, Split, Marasovića 67, odlučujući o žalbi stečajnog vjerovnika Ivana Orlića, OIB 14261210784, iz Splita, Bihaćka 2a, protiv rješenja Trgovačkog suda u Splitu poslovni broj St-52/2008-494 od 3. prosinca 2018., u sjednici vijeća održanoj 16. siječnja 2019.</w:t>
      </w:r>
    </w:p>
    <w:p w:rsidRDefault="004668A7" w:rsidP="004668A7" w:rsidR="004668A7">
      <w:pPr>
        <w:spacing w:after="0"/>
        <w:jc w:val="center"/>
        <w:rPr>
          <w:rFonts w:cs="Times New Roman" w:eastAsia="Times New Roman"/>
          <w:lang w:eastAsia="hr-HR"/>
        </w:rPr>
      </w:pPr>
    </w:p>
    <w:p w:rsidRDefault="004668A7" w:rsidP="004668A7" w:rsidR="004668A7" w:rsidRPr="004668A7">
      <w:pPr>
        <w:spacing w:after="0"/>
        <w:jc w:val="center"/>
        <w:rPr>
          <w:rFonts w:cs="Times New Roman" w:eastAsia="Times New Roman"/>
          <w:lang w:eastAsia="hr-HR"/>
        </w:rPr>
      </w:pPr>
      <w:r w:rsidRPr="004668A7">
        <w:rPr>
          <w:rFonts w:cs="Times New Roman" w:eastAsia="Times New Roman"/>
          <w:lang w:eastAsia="hr-HR"/>
        </w:rPr>
        <w:t xml:space="preserve">r i j e š i </w:t>
      </w:r>
      <w:r>
        <w:rPr>
          <w:rFonts w:cs="Times New Roman" w:eastAsia="Times New Roman"/>
          <w:lang w:eastAsia="hr-HR"/>
        </w:rPr>
        <w:t xml:space="preserve">o   </w:t>
      </w:r>
      <w:r w:rsidRPr="004668A7">
        <w:rPr>
          <w:rFonts w:cs="Times New Roman" w:eastAsia="Times New Roman"/>
          <w:lang w:eastAsia="hr-HR"/>
        </w:rPr>
        <w:t>j e</w:t>
      </w:r>
    </w:p>
    <w:p w:rsidRDefault="004668A7" w:rsidP="004668A7" w:rsidR="004668A7" w:rsidRPr="004668A7">
      <w:pPr>
        <w:spacing w:after="0"/>
        <w:jc w:val="center"/>
        <w:rPr>
          <w:rFonts w:cs="Times New Roman" w:eastAsia="Times New Roman"/>
          <w:lang w:eastAsia="hr-HR"/>
        </w:rPr>
      </w:pPr>
      <w:r w:rsidRPr="004668A7">
        <w:rPr>
          <w:rFonts w:cs="Times New Roman" w:eastAsia="Times New Roman"/>
          <w:lang w:eastAsia="hr-HR"/>
        </w:rPr>
        <w:t> </w:t>
      </w:r>
    </w:p>
    <w:p w:rsidRDefault="004668A7" w:rsidP="004668A7" w:rsidR="004668A7" w:rsidRPr="004668A7">
      <w:pPr>
        <w:spacing w:after="0"/>
        <w:jc w:val="both"/>
        <w:rPr>
          <w:rFonts w:cs="Times New Roman" w:eastAsia="Times New Roman"/>
          <w:lang w:eastAsia="hr-HR"/>
        </w:rPr>
      </w:pPr>
      <w:r w:rsidRPr="004668A7">
        <w:rPr>
          <w:rFonts w:cs="Times New Roman" w:eastAsia="Times New Roman"/>
          <w:lang w:eastAsia="hr-HR"/>
        </w:rPr>
        <w:tab/>
        <w:t>Odbija se žalba stečajnog vjerovnika Ivana Orlića, kao neosnovana i potvrđuje rješenje Trgovačkog suda u Splitu poslovni broj St-52/2008-494 od 3. prosinca 2018. u dijelu točke I.</w:t>
      </w:r>
      <w:r w:rsidR="00376851">
        <w:rPr>
          <w:rFonts w:cs="Times New Roman" w:eastAsia="Times New Roman"/>
          <w:lang w:eastAsia="hr-HR"/>
        </w:rPr>
        <w:t xml:space="preserve"> c)</w:t>
      </w:r>
      <w:r w:rsidRPr="004668A7">
        <w:rPr>
          <w:rFonts w:cs="Times New Roman" w:eastAsia="Times New Roman"/>
          <w:lang w:eastAsia="hr-HR"/>
        </w:rPr>
        <w:t xml:space="preserve"> njegove izreke kojim je određeno da se iz ostatka kupovnine namiruje tražbina razlučnog vjerovnika Vesne Čilić iz Splita u iznosu od 1.197.548,39 kn.</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jc w:val="center"/>
        <w:rPr>
          <w:rFonts w:cs="Times New Roman" w:eastAsia="Times New Roman"/>
          <w:lang w:eastAsia="hr-HR"/>
        </w:rPr>
      </w:pPr>
      <w:r w:rsidRPr="004668A7">
        <w:rPr>
          <w:rFonts w:cs="Times New Roman" w:eastAsia="Times New Roman"/>
          <w:lang w:eastAsia="hr-HR"/>
        </w:rPr>
        <w:t>Obrazloženje</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ind w:firstLine="720"/>
        <w:jc w:val="both"/>
        <w:rPr>
          <w:rFonts w:cs="Times New Roman" w:eastAsia="Times New Roman"/>
          <w:lang w:eastAsia="hr-HR"/>
        </w:rPr>
      </w:pPr>
      <w:r w:rsidRPr="004668A7">
        <w:rPr>
          <w:rFonts w:cs="Times New Roman" w:eastAsia="Times New Roman"/>
          <w:lang w:eastAsia="hr-HR"/>
        </w:rPr>
        <w:t xml:space="preserve">Rješenjem Trgovačkog suda u Splitu poslovni broj St-52/2008-494 od 3. prosinca 2018. određeno je da se iz ostatka kupovnine u ukupnom iznosu od 1.592.245,93 kn a) iznos od 70.278,40 kn izdvaja na ime namirenja troškova utvrđivanja predmeta razlučnog prava, b) iznos od 137.670,58 kn izdvaja se na ime namirenja troškova unovčenja predmeta razlučnog prava te da se c) namiruje tražbina razlučnog vjerovnika </w:t>
      </w:r>
      <w:r w:rsidRPr="004668A7">
        <w:rPr>
          <w:rFonts w:cs="Times New Roman" w:eastAsia="Times New Roman"/>
          <w:bCs/>
          <w:lang w:eastAsia="hr-HR"/>
        </w:rPr>
        <w:t>Vesne Čilić iz Splita, Mihanovićeva 2A, OIB: 73166715189</w:t>
      </w:r>
      <w:r w:rsidRPr="004668A7">
        <w:rPr>
          <w:rFonts w:cs="Times New Roman" w:eastAsia="Times New Roman"/>
          <w:lang w:eastAsia="hr-HR"/>
        </w:rPr>
        <w:t xml:space="preserve">, u iznosu od 1.197.548,39 kn (točka I. izreke), naloženo je računovodstvenoj službi toga suda da po pravomoćnosti rješenja, iznose iz točaka I. a) i I. b) izreke tog rješenja uplati na račun stečajnog dužnika, a iznos iz točke I. c) izreke isplati na račun Vesne Čilić </w:t>
      </w:r>
      <w:r w:rsidRPr="004668A7">
        <w:rPr>
          <w:rFonts w:cs="Times New Roman" w:eastAsia="Times New Roman"/>
          <w:bCs/>
          <w:lang w:eastAsia="hr-HR"/>
        </w:rPr>
        <w:t xml:space="preserve">iz Splita (točka II. izreke) te je naloženo </w:t>
      </w:r>
      <w:r w:rsidRPr="004668A7">
        <w:rPr>
          <w:rFonts w:cs="Times New Roman" w:eastAsia="Times New Roman"/>
          <w:lang w:eastAsia="hr-HR"/>
        </w:rPr>
        <w:t xml:space="preserve">računovodstvenoj službi da sav preostali novac nakon uplata iz točke II. izreke uplati na račun stečajnog dužnika (točka III. izreke). </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ind w:firstLine="709"/>
        <w:jc w:val="both"/>
        <w:rPr>
          <w:rFonts w:cs="Times New Roman" w:eastAsia="Times New Roman"/>
          <w:lang w:eastAsia="hr-HR"/>
        </w:rPr>
      </w:pPr>
      <w:r w:rsidRPr="004668A7">
        <w:rPr>
          <w:rFonts w:cs="Times New Roman" w:eastAsia="Times New Roman"/>
          <w:lang w:eastAsia="hr-HR"/>
        </w:rPr>
        <w:t xml:space="preserve">Protiv tog rješenja u dijelu pod točkom I.c žalbu je podnio stečajni vjerovnik Ivan Orlić iz Splita, zbog pogrešno utvrđenog činjeničnog stanja i povrede materijalnog prava i zbog </w:t>
      </w:r>
      <w:r>
        <w:rPr>
          <w:rFonts w:cs="Times New Roman" w:eastAsia="Times New Roman"/>
          <w:lang w:eastAsia="hr-HR"/>
        </w:rPr>
        <w:t>„</w:t>
      </w:r>
      <w:r w:rsidRPr="004668A7">
        <w:rPr>
          <w:rFonts w:cs="Times New Roman" w:eastAsia="Times New Roman"/>
          <w:lang w:eastAsia="hr-HR"/>
        </w:rPr>
        <w:t>postupanja stečajne upraviteljice na štetu stečajnog dužnika</w:t>
      </w:r>
      <w:r>
        <w:rPr>
          <w:rFonts w:cs="Times New Roman" w:eastAsia="Times New Roman"/>
          <w:lang w:eastAsia="hr-HR"/>
        </w:rPr>
        <w:t>“</w:t>
      </w:r>
      <w:r w:rsidRPr="004668A7">
        <w:rPr>
          <w:rFonts w:cs="Times New Roman" w:eastAsia="Times New Roman"/>
          <w:lang w:eastAsia="hr-HR"/>
        </w:rPr>
        <w:t>. Predlaže da ovaj sud pobijano rješenje djelomično preinači u skladu sa žalbenim navodima i ukine ga u točki I.</w:t>
      </w:r>
      <w:r w:rsidR="00376851">
        <w:rPr>
          <w:rFonts w:cs="Times New Roman" w:eastAsia="Times New Roman"/>
          <w:lang w:eastAsia="hr-HR"/>
        </w:rPr>
        <w:t xml:space="preserve"> </w:t>
      </w:r>
      <w:r w:rsidRPr="004668A7">
        <w:rPr>
          <w:rFonts w:cs="Times New Roman" w:eastAsia="Times New Roman"/>
          <w:lang w:eastAsia="hr-HR"/>
        </w:rPr>
        <w:t>c</w:t>
      </w:r>
      <w:r w:rsidR="00376851">
        <w:rPr>
          <w:rFonts w:cs="Times New Roman" w:eastAsia="Times New Roman"/>
          <w:lang w:eastAsia="hr-HR"/>
        </w:rPr>
        <w:t>)</w:t>
      </w:r>
      <w:r w:rsidRPr="004668A7">
        <w:rPr>
          <w:rFonts w:cs="Times New Roman" w:eastAsia="Times New Roman"/>
          <w:lang w:eastAsia="hr-HR"/>
        </w:rPr>
        <w:t>.</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ind w:firstLine="709"/>
        <w:jc w:val="both"/>
        <w:rPr>
          <w:rFonts w:cs="Times New Roman" w:eastAsia="Times New Roman"/>
          <w:lang w:eastAsia="hr-HR"/>
        </w:rPr>
      </w:pPr>
      <w:r w:rsidRPr="004668A7">
        <w:rPr>
          <w:rFonts w:cs="Times New Roman" w:eastAsia="Times New Roman"/>
          <w:lang w:eastAsia="hr-HR"/>
        </w:rPr>
        <w:t>Žalba nije osnovana.</w:t>
      </w:r>
    </w:p>
    <w:p w:rsidRDefault="004668A7" w:rsidP="004668A7" w:rsidR="004668A7" w:rsidRPr="004668A7">
      <w:pPr>
        <w:spacing w:after="0"/>
        <w:ind w:firstLine="709"/>
        <w:jc w:val="both"/>
        <w:rPr>
          <w:rFonts w:cs="Times New Roman" w:eastAsia="Times New Roman"/>
          <w:lang w:eastAsia="hr-HR"/>
        </w:rPr>
      </w:pPr>
      <w:r w:rsidRPr="004668A7">
        <w:rPr>
          <w:rFonts w:cs="Times New Roman" w:eastAsia="Times New Roman"/>
          <w:lang w:eastAsia="hr-HR"/>
        </w:rPr>
        <w:lastRenderedPageBreak/>
        <w:t>Ispitavši pobijano rješenje na temelju odredbe članka 365. stav</w:t>
      </w:r>
      <w:r>
        <w:rPr>
          <w:rFonts w:cs="Times New Roman" w:eastAsia="Times New Roman"/>
          <w:lang w:eastAsia="hr-HR"/>
        </w:rPr>
        <w:t>a</w:t>
      </w:r>
      <w:r w:rsidRPr="004668A7">
        <w:rPr>
          <w:rFonts w:cs="Times New Roman" w:eastAsia="Times New Roman"/>
          <w:lang w:eastAsia="hr-HR"/>
        </w:rPr>
        <w:t xml:space="preserve">ka 1. i 2. i članka 381. Zakona o parničnom postupku u vezi s člankom 6. </w:t>
      </w:r>
      <w:r w:rsidRPr="004668A7">
        <w:rPr>
          <w:rFonts w:cs="Arial" w:eastAsia="Times New Roman"/>
          <w:bCs/>
          <w:lang w:eastAsia="hr-HR"/>
        </w:rPr>
        <w:t>Stečajnog zakona („Narodne novine“ broj</w:t>
      </w:r>
      <w:r>
        <w:rPr>
          <w:rFonts w:cs="Arial" w:eastAsia="Times New Roman"/>
          <w:bCs/>
          <w:lang w:eastAsia="hr-HR"/>
        </w:rPr>
        <w:t>:</w:t>
      </w:r>
      <w:r w:rsidRPr="004668A7">
        <w:rPr>
          <w:rFonts w:cs="Arial" w:eastAsia="Times New Roman"/>
          <w:bCs/>
          <w:lang w:eastAsia="hr-HR"/>
        </w:rPr>
        <w:t xml:space="preserve"> 44/96, 29/99, 129/00, 123/03, 197/03, 82/06, 116/10, 25/12, 133/12 i 45/13)</w:t>
      </w:r>
      <w:r w:rsidRPr="004668A7">
        <w:rPr>
          <w:rFonts w:cs="Times New Roman" w:eastAsia="Times New Roman"/>
          <w:lang w:eastAsia="hr-HR"/>
        </w:rPr>
        <w:t>, u granicama razloga navedenih u žalbi, pazeći po službenoj dužnosti na bitne povrede odredaba postupka iz članka 354. stavk</w:t>
      </w:r>
      <w:r>
        <w:rPr>
          <w:rFonts w:cs="Times New Roman" w:eastAsia="Times New Roman"/>
          <w:lang w:eastAsia="hr-HR"/>
        </w:rPr>
        <w:t>a</w:t>
      </w:r>
      <w:r w:rsidRPr="004668A7">
        <w:rPr>
          <w:rFonts w:cs="Times New Roman" w:eastAsia="Times New Roman"/>
          <w:lang w:eastAsia="hr-HR"/>
        </w:rPr>
        <w:t xml:space="preserve"> 2. toč</w:t>
      </w:r>
      <w:r>
        <w:rPr>
          <w:rFonts w:cs="Times New Roman" w:eastAsia="Times New Roman"/>
          <w:lang w:eastAsia="hr-HR"/>
        </w:rPr>
        <w:t>a</w:t>
      </w:r>
      <w:r w:rsidRPr="004668A7">
        <w:rPr>
          <w:rFonts w:cs="Times New Roman" w:eastAsia="Times New Roman"/>
          <w:lang w:eastAsia="hr-HR"/>
        </w:rPr>
        <w:t>ka 2., 4., 8., 9., 11., 13. i 14. Zakona o parničnom postupku i na pravilnu primjenu materijalnog prava, ovaj sud je utvrdio da je pobijano rješenje pravilno</w:t>
      </w:r>
      <w:r w:rsidRPr="004668A7">
        <w:rPr>
          <w:rFonts w:cs="Times New Roman" w:eastAsia="Times New Roman"/>
          <w:color w:val="FF0000"/>
          <w:lang w:eastAsia="hr-HR"/>
        </w:rPr>
        <w:t xml:space="preserve"> </w:t>
      </w:r>
      <w:r w:rsidRPr="004668A7">
        <w:rPr>
          <w:rFonts w:cs="Times New Roman" w:eastAsia="Times New Roman"/>
          <w:lang w:eastAsia="hr-HR"/>
        </w:rPr>
        <w:t>i zakonito.</w:t>
      </w:r>
    </w:p>
    <w:p w:rsidRDefault="004668A7" w:rsidP="004668A7" w:rsidR="004668A7" w:rsidRPr="004668A7">
      <w:pPr>
        <w:spacing w:after="0"/>
        <w:jc w:val="both"/>
        <w:rPr>
          <w:rFonts w:cs="Times New Roman" w:eastAsia="Times New Roman"/>
          <w:lang w:eastAsia="hr-HR"/>
        </w:rPr>
      </w:pPr>
      <w:r w:rsidRPr="004668A7">
        <w:rPr>
          <w:rFonts w:cs="Times New Roman" w:eastAsia="Times New Roman"/>
          <w:lang w:eastAsia="hr-HR"/>
        </w:rPr>
        <w:t> </w:t>
      </w:r>
    </w:p>
    <w:p w:rsidRDefault="004668A7" w:rsidP="004668A7" w:rsidR="004668A7" w:rsidRPr="004668A7">
      <w:pPr>
        <w:spacing w:after="0"/>
        <w:ind w:firstLine="720"/>
        <w:jc w:val="both"/>
        <w:rPr>
          <w:rFonts w:cs="Times New Roman" w:eastAsia="Times New Roman"/>
          <w:lang w:eastAsia="hr-HR"/>
        </w:rPr>
      </w:pPr>
      <w:r w:rsidRPr="004668A7">
        <w:rPr>
          <w:rFonts w:cs="Times New Roman" w:eastAsia="Times New Roman"/>
          <w:lang w:eastAsia="hr-HR"/>
        </w:rPr>
        <w:t xml:space="preserve">Pobijanim rješenjem o namirenju prvostupanjski sud je odredio ostatak kupovnine od 1.592.245,93 kn treba raspodijeliti tako da se a) iznos od 70.278,40 kn izdvaja se na ime namirenja troškova utvrđivanja predmeta razlučnog prava, da se b) iznos od 137.670,58 kn izdvaja na ime namirenja troškova unovčenja predmeta razlučnog prava i c) da se namiruje tražbina razlučnog vjerovnika </w:t>
      </w:r>
      <w:r w:rsidRPr="004668A7">
        <w:rPr>
          <w:rFonts w:cs="Times New Roman" w:eastAsia="Times New Roman"/>
          <w:bCs/>
          <w:lang w:eastAsia="hr-HR"/>
        </w:rPr>
        <w:t>Vesne Čilić iz Splita, Mihanovićeva 2A, OIB 73166715189</w:t>
      </w:r>
      <w:r w:rsidRPr="004668A7">
        <w:rPr>
          <w:rFonts w:cs="Times New Roman" w:eastAsia="Times New Roman"/>
          <w:lang w:eastAsia="hr-HR"/>
        </w:rPr>
        <w:t xml:space="preserve">, u iznosu od 1.197.548,39 kn. U obrazloženju pobijanog rješenja je navedeno da je pravomoćnim rješenjem toga suda poslovni broj St-52/2008 od 29. svibnja 2012. određena prodaja predmetne imovine stečajnog dužnika u stečajnom postupku uz odgovarajuću primjenu odredbi Ovršnog zakona te da je nakon provedene javne dražbe, rješenjem o dosudi toga suda poslovni broj St-52/2008 od 5. travnja 2017. kupcu </w:t>
      </w:r>
      <w:r w:rsidRPr="004668A7">
        <w:rPr>
          <w:rFonts w:cs="Times New Roman" w:eastAsia="Times New Roman"/>
          <w:bCs/>
          <w:lang w:eastAsia="hr-HR"/>
        </w:rPr>
        <w:t xml:space="preserve">razlučnom vjerovniku (prvom u redu namirenja) Ivanu Orliću iz Splita, dosuđen apartman stečajnog dužnika. Nakon pravomoćnosti rješenja o dosudi i nakon uplate razlike kupovnine održano je ročište radi utvrđenja troškova i razdiobe kupovnine te je rješenjem tog suda poslovni broj St-52/2008 od 7. veljače 2018. određeno da je Ivan Orlić dužan trpjeti namirenje obračunatih troškova na predmetu ovrhe u ukupnom iznosu od 231.959,89 kn, a nakon uplate iznosa na ime namirenja obračunatih troškova zaključkom je određena predaja u posjed nekretnine kupcu. U odnosu na drugu nekretninu prvostupanjski sud je utvrdio da je nakon provedene javne dražbe 26. travnja 2018. rješenjem tog suda poslovni broj St-52/2008 od 30. travnja 2018. kupcu Robert`s Plus d.o.o. Split dosuđena garaža, da je kupac uplatio kupovninu i da je zaključkom određena predaja te nekretnine i uknjižba prava vlasništva u korist kupca. Utvrđeno je da je 27. rujna 2018. stečajna upraviteljica podnijela prijedlog za namirenje razlučnog vjerovnika Vesne Čilić i dopunu prijedloga u kojima navodi da je odgođeno namirenje razlučnog vjerovnika Vesne Čilić rješenjem prvostupanjskog suda poslovni broj St-52/2008 od 7. veljače 2018. do okončanja parničnog </w:t>
      </w:r>
      <w:r w:rsidR="00376851">
        <w:rPr>
          <w:rFonts w:cs="Times New Roman" w:eastAsia="Times New Roman"/>
          <w:bCs/>
          <w:lang w:eastAsia="hr-HR"/>
        </w:rPr>
        <w:t xml:space="preserve">postupka </w:t>
      </w:r>
      <w:r w:rsidRPr="004668A7">
        <w:rPr>
          <w:rFonts w:cs="Times New Roman" w:eastAsia="Times New Roman"/>
          <w:bCs/>
          <w:lang w:eastAsia="hr-HR"/>
        </w:rPr>
        <w:t>tog suda poslovni broj P-780/2011 i bio u prekidu do pravomoćnog okončanja parničnog postupka poslovni broj P-862/2011 kao prethodnog pitanja te da je uz suglasnost vjerovnika danoj na skupštini 26. travnja 2018. pravomoćnim rješenjem poslovni broj P-242/2018 (raniji broj P-780/2011) utvrđeno da je tužba povučena i parnični postupak okončan, pa su prestali razlozi za odgodu namirenja razlučnog vjerovnika Vesne Čilić. Zbog toga je primjenom odredbe članka 164.a Stečajnog zakona donio pobijano rješenje.</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jc w:val="both"/>
        <w:rPr>
          <w:rFonts w:cs="Times New Roman" w:eastAsia="Times New Roman"/>
          <w:lang w:eastAsia="hr-HR"/>
        </w:rPr>
      </w:pPr>
      <w:r w:rsidRPr="004668A7">
        <w:rPr>
          <w:rFonts w:cs="Times New Roman" w:eastAsia="Times New Roman"/>
          <w:lang w:eastAsia="hr-HR"/>
        </w:rPr>
        <w:tab/>
        <w:t xml:space="preserve">Stečajni vjerovnik Ivan Orlić u žalbi u bitnom navodi da iz obrazloženja pobijanog rješenja nije razvidno kako je parnični postupak u predmetu Trgovačkog suda u Splitu poslovni broj P-862/2011 Vesna Čilić pravomoćno izgubila, čime su se stekli svi uvjeti za uspješan ishod za stečajnog dužnika parničnog postupka Trgovačkog suda u Splitu poslovni broj P-780/2011 koji je bio uvjet za namirenje Vesne Čilić. Pojašnjava da je u tom postupku stečajni dužnik pobijao fiktivni ugovor o fiduciji koji je Vesna Čilić potpisala sama sa sobom, kao fizička osoba i kao članica uprave stečajnog dužnika, a umjesto da nastavi postupak stečajna upraviteljica predlaže da se tužba povuče. Žalitelj napominje i da se vjerovnici nisu suglasili s prijedlogom stečajne upraviteljice o povlačenju tužbe, nego je to učinio jedan jedini </w:t>
      </w:r>
      <w:r w:rsidRPr="004668A7">
        <w:rPr>
          <w:rFonts w:cs="Times New Roman" w:eastAsia="Times New Roman"/>
          <w:lang w:eastAsia="hr-HR"/>
        </w:rPr>
        <w:lastRenderedPageBreak/>
        <w:t>nazočni vjerovnik s pravom glasa Vesna Čilić. Također, navodi i da je na posebnom ispitnom ročištu 26. travnja 2018. tražbina društva Robert`s plus d.o.o. Split proglašena tražbinom višeg isplatnog reda uz obrazloženje da to društvo nema nikakve veze sa stečajnim dužnikom, što je neistina</w:t>
      </w:r>
      <w:r w:rsidR="00376851">
        <w:rPr>
          <w:rFonts w:cs="Times New Roman" w:eastAsia="Times New Roman"/>
          <w:lang w:eastAsia="hr-HR"/>
        </w:rPr>
        <w:t>,</w:t>
      </w:r>
      <w:r w:rsidRPr="004668A7">
        <w:rPr>
          <w:rFonts w:cs="Times New Roman" w:eastAsia="Times New Roman"/>
          <w:lang w:eastAsia="hr-HR"/>
        </w:rPr>
        <w:t xml:space="preserve"> jer je direktorica i vlasnica tog društva upravo Vesna Čilić, bliska osoba stečajnom dužniku kao suvlasnica stečajnog dužnika. Zbog toga žalitelj ocjenjuje da se radilo o više planiranih poteza stečajne upraviteljice kojima se vjerovnici i stečajni dužnik izravno oštećuju nezakonitim pogodovanjem u korist Vesne Čilić i zlouporabom položaja i ovlasti stečajne upraviteljice, na štetu stečajnog dužnika i ostalih vjerovnika te da je jedan od motiva takvog ponašanja što prije okončanje stečajnog postupka da bi stečajna upraviteljica mogla naplatiti izdašni honorar.</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jc w:val="both"/>
        <w:rPr>
          <w:rFonts w:cs="Times New Roman" w:eastAsia="Times New Roman"/>
          <w:lang w:eastAsia="hr-HR"/>
        </w:rPr>
      </w:pPr>
      <w:r w:rsidRPr="004668A7">
        <w:rPr>
          <w:rFonts w:cs="Times New Roman" w:eastAsia="Times New Roman"/>
          <w:lang w:eastAsia="hr-HR"/>
        </w:rPr>
        <w:tab/>
        <w:t xml:space="preserve">Žalitelj, u biti, iznosi svoje shvaćanje o motivima stečajne upraviteljice za povlačenje tužbe u parničnom predmetu Trgovačkog suda u Splitu poslovni broj P-780/2011 u kojem je predmet spora prema žalbenim navodima pobijanje fiktivnog ugovora o fiduciji, kao i za utvrđenje da društvo Roberts plus d.o.o. Split nema nikakve veze sa stečajnim dužnikom. Međutim, kako to iz navoda žalbe proizlazi, o povlačenju tužbe u parničnom postupku postoji pravomoćna sudska odluka, a isto tako i o dosudi nekretnine društvu Roberts plus d.o.o. Split. Pravilnost pravomoćnih drugih sudskih odluka ne može se preispitivati u ovom postupku koji se vodi po žalbi protiv rješenja o namirenju. Također, iz navoda žalbe ne proizlazi da je stečajna upraviteljica poduzimala radnje za koje nije ovlaštena. Ako je pak stečajna upraviteljica skrivljeno povrijedila koju od svojih dužnosti, odgovornost za takva ponašanja propisana je odredbom članka 28. Stečajnog zakona, a o zahtjevima za naknadu štete podnesenim protiv stečajnog upravitelja sudac odlučuje u parničnom postupku. Stoga, žalbom iznesena sumnja u motive stečajne upraviteljice za povlačenje tužbe u parničnom predmetu, u ovom slučaju nema utjecaja na pravilnost i zakonitost pobijanog rješenja </w:t>
      </w:r>
    </w:p>
    <w:p w:rsidRDefault="004668A7" w:rsidP="004668A7" w:rsidR="004668A7" w:rsidRPr="004668A7">
      <w:pPr>
        <w:spacing w:after="0"/>
        <w:jc w:val="both"/>
        <w:rPr>
          <w:rFonts w:cs="Times New Roman" w:eastAsia="Times New Roman"/>
          <w:lang w:eastAsia="hr-HR"/>
        </w:rPr>
      </w:pPr>
    </w:p>
    <w:p w:rsidRDefault="004668A7" w:rsidP="004668A7" w:rsidR="004668A7" w:rsidRPr="004668A7">
      <w:pPr>
        <w:spacing w:after="0"/>
        <w:jc w:val="both"/>
        <w:rPr>
          <w:rFonts w:cs="Times New Roman" w:eastAsia="Times New Roman"/>
          <w:lang w:eastAsia="hr-HR"/>
        </w:rPr>
      </w:pPr>
      <w:r w:rsidRPr="004668A7">
        <w:rPr>
          <w:rFonts w:cs="Times New Roman" w:eastAsia="Times New Roman"/>
          <w:lang w:eastAsia="hr-HR"/>
        </w:rPr>
        <w:tab/>
        <w:t>Stoga je valjalo odlučiti kao u izreci primjenom odredbe članka 380. točke 2. Zakona o parničnom postupku</w:t>
      </w:r>
      <w:r w:rsidR="00376851">
        <w:rPr>
          <w:rFonts w:cs="Times New Roman" w:eastAsia="Times New Roman"/>
          <w:lang w:eastAsia="hr-HR"/>
        </w:rPr>
        <w:t>,</w:t>
      </w:r>
      <w:r w:rsidRPr="004668A7">
        <w:rPr>
          <w:rFonts w:cs="Times New Roman" w:eastAsia="Times New Roman"/>
          <w:lang w:eastAsia="hr-HR"/>
        </w:rPr>
        <w:t xml:space="preserve"> u vezi s odredbom članka 6. Stečajnog zakona.</w:t>
      </w:r>
    </w:p>
    <w:p w:rsidRDefault="004668A7" w:rsidP="004668A7" w:rsidR="004668A7" w:rsidRPr="004668A7">
      <w:pPr>
        <w:spacing w:after="0"/>
        <w:jc w:val="both"/>
        <w:rPr>
          <w:rFonts w:cs="Times New Roman" w:eastAsia="Times New Roman"/>
          <w:lang w:eastAsia="hr-HR"/>
        </w:rPr>
      </w:pPr>
    </w:p>
    <w:p w:rsidRDefault="00376851" w:rsidP="004668A7" w:rsidR="004668A7" w:rsidRPr="004668A7">
      <w:pPr>
        <w:spacing w:after="0"/>
        <w:jc w:val="center"/>
        <w:rPr>
          <w:rFonts w:cs="Times New Roman" w:eastAsia="Times New Roman"/>
          <w:lang w:eastAsia="hr-HR"/>
        </w:rPr>
      </w:pPr>
      <w:r>
        <w:rPr>
          <w:rFonts w:cs="Times New Roman" w:eastAsia="Times New Roman"/>
          <w:lang w:eastAsia="hr-HR"/>
        </w:rPr>
        <w:t>Zagreb,</w:t>
      </w:r>
      <w:r w:rsidR="004668A7" w:rsidRPr="004668A7">
        <w:rPr>
          <w:rFonts w:cs="Times New Roman" w:eastAsia="Times New Roman"/>
          <w:lang w:eastAsia="hr-HR"/>
        </w:rPr>
        <w:t xml:space="preserve"> 16. siječnja 2019.</w:t>
      </w:r>
    </w:p>
    <w:p w:rsidRDefault="004668A7" w:rsidP="004668A7" w:rsidR="004668A7" w:rsidRPr="004668A7">
      <w:pPr>
        <w:spacing w:after="0"/>
        <w:jc w:val="center"/>
        <w:rPr>
          <w:rFonts w:cs="Times New Roman" w:eastAsia="Times New Roman"/>
          <w:lang w:eastAsia="hr-HR"/>
        </w:rPr>
      </w:pPr>
    </w:p>
    <w:p w:rsidRDefault="004668A7" w:rsidP="00376851" w:rsidR="004668A7" w:rsidRPr="004668A7">
      <w:pPr>
        <w:spacing w:after="0"/>
        <w:ind w:left="4536"/>
        <w:jc w:val="center"/>
        <w:rPr>
          <w:rFonts w:cs="Times New Roman" w:eastAsia="Times New Roman"/>
          <w:lang w:eastAsia="hr-HR"/>
        </w:rPr>
      </w:pPr>
      <w:r w:rsidRPr="004668A7">
        <w:rPr>
          <w:rFonts w:cs="Times New Roman" w:eastAsia="Times New Roman"/>
          <w:lang w:eastAsia="hr-HR"/>
        </w:rPr>
        <w:t>Predsjednik vijeća</w:t>
      </w:r>
    </w:p>
    <w:p w:rsidRDefault="004668A7" w:rsidP="00376851" w:rsidR="00376851" w:rsidRPr="00376851">
      <w:pPr>
        <w:spacing w:after="0"/>
        <w:ind w:left="4536"/>
        <w:jc w:val="center"/>
        <w:rPr>
          <w:rFonts w:cs="Times New Roman" w:eastAsia="Times New Roman"/>
          <w:lang w:eastAsia="hr-HR"/>
        </w:rPr>
      </w:pPr>
      <w:r w:rsidRPr="004668A7">
        <w:rPr>
          <w:rFonts w:cs="Times New Roman" w:eastAsia="Times New Roman"/>
          <w:lang w:eastAsia="hr-HR"/>
        </w:rPr>
        <w:t>Ivica Omazić</w:t>
      </w:r>
      <w:r w:rsidR="00376851" w:rsidRPr="00376851">
        <w:rPr>
          <w:rFonts w:cs="Times New Roman" w:eastAsia="Times New Roman"/>
          <w:lang w:eastAsia="hr-HR"/>
        </w:rPr>
        <w:t>, v. r.</w:t>
      </w:r>
    </w:p>
    <w:p w:rsidRDefault="00376851" w:rsidP="00376851" w:rsidR="00376851" w:rsidRPr="00376851">
      <w:pPr>
        <w:spacing w:after="0"/>
        <w:ind w:left="4536"/>
        <w:jc w:val="center"/>
        <w:rPr>
          <w:rFonts w:cs="Times New Roman" w:eastAsia="Times New Roman"/>
          <w:lang w:eastAsia="hr-HR"/>
        </w:rPr>
      </w:pPr>
    </w:p>
    <w:p w:rsidRDefault="00376851" w:rsidP="00376851" w:rsidR="00376851" w:rsidRPr="00376851">
      <w:pPr>
        <w:spacing w:after="0"/>
        <w:ind w:left="4536"/>
        <w:jc w:val="center"/>
        <w:rPr>
          <w:rFonts w:cs="Times New Roman" w:eastAsia="Times New Roman"/>
          <w:lang w:eastAsia="hr-HR"/>
        </w:rPr>
      </w:pPr>
      <w:r w:rsidRPr="00376851">
        <w:rPr>
          <w:rFonts w:cs="Times New Roman" w:eastAsia="Times New Roman"/>
          <w:lang w:eastAsia="hr-HR"/>
        </w:rPr>
        <w:t>Za točnost otpravka – ovlašteni službenik</w:t>
      </w:r>
    </w:p>
    <w:p w:rsidRDefault="00376851" w:rsidP="00376851" w:rsidR="004668A7" w:rsidRPr="004668A7">
      <w:pPr>
        <w:spacing w:after="0"/>
        <w:ind w:left="4536"/>
        <w:jc w:val="center"/>
        <w:rPr>
          <w:rFonts w:cs="Times New Roman" w:eastAsia="Times New Roman"/>
          <w:lang w:eastAsia="hr-HR"/>
        </w:rPr>
      </w:pPr>
      <w:r w:rsidRPr="00376851">
        <w:rPr>
          <w:rFonts w:cs="Times New Roman" w:eastAsia="Times New Roman"/>
          <w:lang w:eastAsia="hr-HR"/>
        </w:rPr>
        <w:t>Brankica Curman</w:t>
      </w:r>
    </w:p>
    <w:sectPr w:rsidSect="00376851" w:rsidR="004668A7" w:rsidRPr="004668A7">
      <w:headerReference w:type="default" r:id="rId11"/>
      <w:footerReference w:type="default" r:id="rId12"/>
      <w:pgSz w:code="9" w:h="16839" w:w="11907"/>
      <w:pgMar w:gutter="0" w:footer="720" w:header="1435" w:left="1418" w:bottom="1077" w:right="1418" w:top="1418"/>
      <w:paperSrc w:other="280" w:first="279"/>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BA1" w:rsidP="00537B78" w:rsidR="00F24BA1">
      <w:r>
        <w:separator/>
      </w:r>
    </w:p>
  </w:endnote>
  <w:endnote w:id="0" w:type="continuationSeparator">
    <w:p w:rsidRDefault="00F24BA1" w:rsidP="00537B78" w:rsidR="00F24B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BA1" w:rsidP="00537B78" w:rsidR="00F24BA1">
      <w:r>
        <w:separator/>
      </w:r>
    </w:p>
  </w:footnote>
  <w:footnote w:id="0" w:type="continuationSeparator">
    <w:p w:rsidRDefault="00F24BA1" w:rsidP="00537B78" w:rsidR="00F24B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4668A7" w:rsidRPr="00396933">
              <w:rPr>
                <w:rStyle w:val="eSPISCCParagraphDefaultFont"/>
              </w:rPr>
              <w:t>67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4668A7" w:rsidRPr="00396933">
              <w:rPr>
                <w:rStyle w:val="eSPISCCParagraphDefaultFont"/>
              </w:rPr>
              <w:t>Pž-110/2019-2</w:t>
            </w:r>
          </w:sdtContent>
        </w:sdt>
      </w:p>
      <w:p w:rsidRDefault="00170492" w:rsidP="00170492" w:rsidR="00170492">
        <w:pPr>
          <w:pStyle w:val="Zaglavlje"/>
          <w:spacing w:after="0"/>
          <w:jc w:val="center"/>
        </w:pPr>
        <w:r>
          <w:fldChar w:fldCharType="begin"/>
        </w:r>
        <w:r>
          <w:instrText>PAGE   \* MERGEFORMAT</w:instrText>
        </w:r>
        <w:r>
          <w:fldChar w:fldCharType="separate"/>
        </w:r>
        <w:r w:rsidR="00396933">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851"/>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96933"/>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8A7"/>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5979"/>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37FA9"/>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04A04"/>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4BA1"/>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31378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0C4691"/>
    <w:rsid w:val="00121D43"/>
    <w:rsid w:val="00201BA8"/>
    <w:rsid w:val="002712D0"/>
    <w:rsid w:val="002C2596"/>
    <w:rsid w:val="003820FE"/>
    <w:rsid w:val="004456A8"/>
    <w:rsid w:val="00483442"/>
    <w:rsid w:val="005858C7"/>
    <w:rsid w:val="00614E4F"/>
    <w:rsid w:val="007B19F9"/>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Pž-110/2019-2</izvorni_sadrzaj>
    <derivirana_varijabla naziv="DomainObject.Oznaka_1">Pž-110/2019-2</derivirana_varijabla>
  </DomainObject.Oznaka>
  <DomainObject.DonositeljOdluke.Ime>
    <izvorni_sadrzaj>Davor</izvorni_sadrzaj>
    <derivirana_varijabla naziv="DomainObject.DonositeljOdluke.Ime_1">Davor</derivirana_varijabla>
  </DomainObject.DonositeljOdluke.Ime>
  <DomainObject.DonositeljOdluke.Prezime>
    <izvorni_sadrzaj>Pustijanac</izvorni_sadrzaj>
    <derivirana_varijabla naziv="DomainObject.DonositeljOdluke.Prezime_1">Pustijanac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izvorni_sadrzaj>
    <derivirana_varijabla naziv="DomainObject.Predmet.Broj_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2019.</izvorni_sadrzaj>
    <derivirana_varijabla naziv="DomainObject.Predmet.DatumOsnivanja_1">7.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17. siječnja 2019.</izvorni_sadrzaj>
    <derivirana_varijabla naziv="DomainObject.Predmet.DatumRjesavanja_1">17.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Pž-110/2019</izvorni_sadrzaj>
    <derivirana_varijabla naziv="DomainObject.Predmet.OznakaBroj_1">Pž-110/2019</derivirana_varijabla>
  </DomainObject.Predmet.OznakaBroj>
  <DomainObject.Predmet.OznakaBrojOptuznogAkta>
    <izvorni_sadrzaj/>
    <derivirana_varijabla naziv="DomainObject.Predmet.OznakaBrojOptuznogAkta_1"/>
  </DomainObject.Predmet.OznakaBrojOptuznogAkta>
  <DomainObject.Predmet.PredmetRijesio.Ime>
    <izvorni_sadrzaj>Davor</izvorni_sadrzaj>
    <derivirana_varijabla naziv="DomainObject.Predmet.PredmetRijesio.Ime_1">Davor</derivirana_varijabla>
  </DomainObject.Predmet.PredmetRijesio.Ime>
  <DomainObject.Predmet.PredmetRijesio.Oib>
    <izvorni_sadrzaj>72201606858</izvorni_sadrzaj>
    <derivirana_varijabla naziv="DomainObject.Predmet.PredmetRijesio.Oib_1">72201606858</derivirana_varijabla>
  </DomainObject.Predmet.PredmetRijesio.Oib>
  <DomainObject.Predmet.PredmetRijesio.Prezime>
    <izvorni_sadrzaj>Pustijanac</izvorni_sadrzaj>
    <derivirana_varijabla naziv="DomainObject.Predmet.PredmetRijesio.Prezime_1">Pustijanac</derivirana_varijabla>
  </DomainObject.Predmet.PredmetRijesio.Prezime>
  <DomainObject.Predmet.PrimjedbaSuca>
    <izvorni_sadrzaj>preslika dijela spisa I. stupnja; namirenje tražbine iz kupovnine</izvorni_sadrzaj>
    <derivirana_varijabla naziv="DomainObject.Predmet.PrimjedbaSuca_1">preslika dijela spisa I. stupnja; namirenje tražbine iz kupovnine</derivirana_varijabla>
  </DomainObject.Predmet.PrimjedbaSuca>
  <DomainObject.Predmet.PrimjedbaUpisnicara>
    <izvorni_sadrzaj/>
    <derivirana_varijabla naziv="DomainObject.Predmet.PrimjedbaUpisnicara_1"/>
  </DomainObject.Predmet.PrimjedbaUpisnicar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erivirana_varijabla naziv="Padez">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67 - Pustijanac</izvorni_sadrzaj>
    <derivirana_varijabla naziv="DomainObject.Predmet.Referada.Naziv_1">Ref. 67 - Pustijanac</derivirana_varijabla>
  </DomainObject.Predmet.Referada.Naziv>
  <DomainObject.Predmet.Referada.Oznaka>
    <izvorni_sadrzaj>67</izvorni_sadrzaj>
    <derivirana_varijabla naziv="DomainObject.Predmet.Referada.Oznaka_1">67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Davor Pustijanac</izvorni_sadrzaj>
    <derivirana_varijabla naziv="DomainObject.Predmet.Referada.Sudac_1">Davor Pustijanac</derivirana_varijabla>
    <derivirana_varijabla naziv="Dativ">Davor Pustijanac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Ivan Orlić</izvorni_sadrzaj>
    <derivirana_varijabla naziv="DomainObject.Predmet.StrankaFormated_1">  Ivan Orlić</derivirana_varijabla>
  </DomainObject.Predmet.StrankaFormated>
  <DomainObject.Predmet.StrankaFormatedOIB>
    <izvorni_sadrzaj>  Ivan Orlić, OIB 14261210784</izvorni_sadrzaj>
    <derivirana_varijabla naziv="DomainObject.Predmet.StrankaFormatedOIB_1">  Ivan Orlić, OIB 14261210784</derivirana_varijabla>
  </DomainObject.Predmet.StrankaFormatedOIB>
  <DomainObject.Predmet.StrankaFormatedWithAdress>
    <izvorni_sadrzaj> Ivan Orlić, Spinčićeva 12, 21000 Split</izvorni_sadrzaj>
    <derivirana_varijabla naziv="DomainObject.Predmet.StrankaFormatedWithAdress_1"> Ivan Orlić, Spinčićeva 12, 21000 Split</derivirana_varijabla>
  </DomainObject.Predmet.StrankaFormatedWithAdress>
  <DomainObject.Predmet.StrankaFormatedWithAdressOIB>
    <izvorni_sadrzaj> Ivan Orlić, OIB 14261210784, Spinčićeva 12, 21000 Split</izvorni_sadrzaj>
    <derivirana_varijabla naziv="DomainObject.Predmet.StrankaFormatedWithAdressOIB_1"> Ivan Orlić, OIB 14261210784, Spinčićeva 12, 21000 Split</derivirana_varijabla>
  </DomainObject.Predmet.StrankaFormatedWithAdressOIB>
  <DomainObject.Predmet.StrankaWithAdress>
    <izvorni_sadrzaj>Ivan Orlić Spinčićeva 12,21000 Split</izvorni_sadrzaj>
    <derivirana_varijabla naziv="DomainObject.Predmet.StrankaWithAdress_1">Ivan Orlić Spinčićeva 12,21000 Split</derivirana_varijabla>
  </DomainObject.Predmet.StrankaWithAdress>
  <DomainObject.Predmet.StrankaWithAdressOIB>
    <izvorni_sadrzaj>Ivan Orlić, OIB 14261210784, Spinčićeva 12,21000 Split</izvorni_sadrzaj>
    <derivirana_varijabla naziv="DomainObject.Predmet.StrankaWithAdressOIB_1">Ivan Orlić, OIB 14261210784, Spinčićeva 12,21000 Split</derivirana_varijabla>
  </DomainObject.Predmet.StrankaWithAdressOIB>
  <DomainObject.Predmet.StrankaNazivFormated>
    <izvorni_sadrzaj>Ivan Orlić</izvorni_sadrzaj>
    <derivirana_varijabla naziv="DomainObject.Predmet.StrankaNazivFormated_1">Ivan Orlić</derivirana_varijabla>
    <derivirana_varijabla naziv="Padez">Ivan Orlić</derivirana_varijabla>
  </DomainObject.Predmet.StrankaNazivFormated>
  <DomainObject.Predmet.StrankaNazivFormatedOIB>
    <izvorni_sadrzaj>Ivan Orlić, OIB 14261210784</izvorni_sadrzaj>
    <derivirana_varijabla naziv="DomainObject.Predmet.StrankaNazivFormatedOIB_1">Ivan Orlić, OIB 14261210784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Tatjana Koprivnjak</izvorni_sadrzaj>
    <derivirana_varijabla naziv="DomainObject.Predmet.Zapisnicar_1">Tatjana Koprivnjak</derivirana_varijabla>
    <derivirana_varijabla naziv="Padez">Tatjana Koprivnjak</derivirana_varijabla>
  </DomainObject.Predmet.Zapisnicar>
  <DomainObject.Predmet.StrankaListFormated>
    <izvorni_sadrzaj>
      <item>Ivan Orlić</item>
    </izvorni_sadrzaj>
    <derivirana_varijabla naziv="DomainObject.Predmet.StrankaListFormated_1">
      <item>Ivan Orlić</item>
    </derivirana_varijabla>
  </DomainObject.Predmet.StrankaListFormated>
  <DomainObject.Predmet.StrankaListFormatedOIB>
    <izvorni_sadrzaj>
      <item>Ivan Orlić, OIB 14261210784</item>
    </izvorni_sadrzaj>
    <derivirana_varijabla naziv="DomainObject.Predmet.StrankaListFormatedOIB_1">
      <item>Ivan Orlić, OIB 14261210784</item>
    </derivirana_varijabla>
  </DomainObject.Predmet.StrankaListFormatedOIB>
  <DomainObject.Predmet.StrankaListFormatedWithAdress>
    <izvorni_sadrzaj>
      <item>Ivan Orlić, Spinčićeva 12, 21000 Split</item>
    </izvorni_sadrzaj>
    <derivirana_varijabla naziv="DomainObject.Predmet.StrankaListFormatedWithAdress_1">
      <item>Ivan Orlić, Spinčićeva 12, 21000 Split</item>
    </derivirana_varijabla>
  </DomainObject.Predmet.StrankaListFormatedWithAdress>
  <DomainObject.Predmet.StrankaListFormatedWithAdressOIB>
    <izvorni_sadrzaj>
      <item>Ivan Orlić, OIB 14261210784, Spinčićeva 12, 21000 Split</item>
    </izvorni_sadrzaj>
    <derivirana_varijabla naziv="DomainObject.Predmet.StrankaListFormatedWithAdressOIB_1">
      <item>Ivan Orlić, OIB 14261210784, Spinčićeva 12, 21000 Split</item>
    </derivirana_varijabla>
  </DomainObject.Predmet.StrankaListFormatedWithAdressOIB>
  <DomainObject.Predmet.StrankaListNazivFormated>
    <izvorni_sadrzaj>
      <item>Ivan Orlić</item>
    </izvorni_sadrzaj>
    <derivirana_varijabla naziv="DomainObject.Predmet.StrankaListNazivFormated_1">
      <item>Ivan Orlić</item>
    </derivirana_varijabla>
  </DomainObject.Predmet.StrankaListNazivFormated>
  <DomainObject.Predmet.StrankaListNazivFormatedOIB>
    <izvorni_sadrzaj>
      <item>Ivan Orlić, OIB 14261210784</item>
    </izvorni_sadrzaj>
    <derivirana_varijabla naziv="DomainObject.Predmet.StrankaListNazivFormatedOIB_1">
      <item>Ivan Orlić, OIB 14261210784</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IVAN ORLIĆ</item>
    </izvorni_sadrzaj>
    <derivirana_varijabla naziv="DomainObject.Predmet.OstaliListFormated_1">
      <item>IVAN ORLIĆ</item>
    </derivirana_varijabla>
    <derivirana_varijabla naziv="DrugaOsoba">
      <item>IVAN ORLIĆ</item>
    </derivirana_varijabla>
  </DomainObject.Predmet.OstaliListFormated>
  <DomainObject.Predmet.OstaliListFormatedOIB>
    <izvorni_sadrzaj>
      <item>IVAN ORLIĆ, OIB 14261210784</item>
    </izvorni_sadrzaj>
    <derivirana_varijabla naziv="DomainObject.Predmet.OstaliListFormatedOIB_1">
      <item>IVAN ORLIĆ, OIB 14261210784</item>
    </derivirana_varijabla>
  </DomainObject.Predmet.OstaliListFormatedOIB>
  <DomainObject.Predmet.OstaliListFormatedWithAdress>
    <izvorni_sadrzaj>
      <item>IVAN ORLIĆ, Bihaćka 2 A, 21000 Split</item>
    </izvorni_sadrzaj>
    <derivirana_varijabla naziv="DomainObject.Predmet.OstaliListFormatedWithAdress_1">
      <item>IVAN ORLIĆ, Bihaćka 2 A, 21000 Split</item>
    </derivirana_varijabla>
  </DomainObject.Predmet.OstaliListFormatedWithAdress>
  <DomainObject.Predmet.OstaliListFormatedWithAdressOIB>
    <izvorni_sadrzaj>
      <item>IVAN ORLIĆ, OIB 14261210784, Bihaćka 2 A, 21000 Split</item>
    </izvorni_sadrzaj>
    <derivirana_varijabla naziv="DomainObject.Predmet.OstaliListFormatedWithAdressOIB_1">
      <item>IVAN ORLIĆ, OIB 14261210784, Bihaćka 2 A, 21000 Split</item>
    </derivirana_varijabla>
  </DomainObject.Predmet.OstaliListFormatedWithAdressOIB>
  <DomainObject.Predmet.OstaliListNazivFormated>
    <izvorni_sadrzaj>
      <item>IVAN ORLIĆ</item>
    </izvorni_sadrzaj>
    <derivirana_varijabla naziv="DomainObject.Predmet.OstaliListNazivFormated_1">
      <item>IVAN ORLIĆ</item>
    </derivirana_varijabla>
  </DomainObject.Predmet.OstaliListNazivFormated>
  <DomainObject.Predmet.OstaliListNazivFormatedOIB>
    <izvorni_sadrzaj>
      <item>IVAN ORLIĆ, OIB 14261210784</item>
    </izvorni_sadrzaj>
    <derivirana_varijabla naziv="DomainObject.Predmet.OstaliListNazivFormatedOIB_1">
      <item>IVAN ORLIĆ, OIB 14261210784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22. siječnja 2019.</izvorni_sadrzaj>
    <derivirana_varijabla naziv="DomainObject.Datum_1">22. siječnja 2019.</derivirana_varijabla>
  </DomainObject.Datum>
  <DomainObject.PoslovniBrojDokumenta>
    <izvorni_sadrzaj>Pž-110/2019-2</izvorni_sadrzaj>
    <derivirana_varijabla naziv="DomainObject.PoslovniBrojDokumenta_1">Pž-110/2019-2</derivirana_varijabla>
  </DomainObject.PoslovniBrojDokumenta>
  <DomainObject.Predmet.StrankaIDrugi>
    <izvorni_sadrzaj>Ivan Orlić</izvorni_sadrzaj>
    <derivirana_varijabla naziv="DomainObject.Predmet.StrankaIDrugi_1">Ivan Orlić</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Ivan Orlić, OIB 14261210784, Spinčićeva 12, 21000 Split</izvorni_sadrzaj>
    <derivirana_varijabla naziv="DomainObject.Predmet.StrankaIDrugiAdressOIB_1">Ivan Orlić, OIB 14261210784, Spinčićeva 12, 21000 Split</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siječnja 2019.</izvorni_sadrzaj>
    <derivirana_varijabla naziv="DomainObject.Predmet.OdlukaRjesenje.DatumDonosenjaOdluke_1">16. siječnja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Pž-110/2019-2</izvorni_sadrzaj>
    <derivirana_varijabla naziv="DomainObject.Predmet.OdlukaRjesenje.Oznaka_1">Pž-110/2019-2</derivirana_varijabla>
  </DomainObject.Predmet.OdlukaRjesenje.Oznaka>
  <DomainObject.Predmet.SudioniciListNaziv>
    <izvorni_sadrzaj>
      <item>ROBERT'S INTERNATIONAL CO. d.o.o. za izvoz-uvoz, marketing, ugostiteljstvo, turizam i poslovne usluge "u stečaju"</item>
      <item>IVAN ORLIĆ</item>
      <item>Ivan Orlić</item>
    </izvorni_sadrzaj>
    <derivirana_varijabla naziv="DomainObject.Predmet.SudioniciListNaziv_1">
      <item>ROBERT'S INTERNATIONAL CO. d.o.o. za izvoz-uvoz, marketing, ugostiteljstvo, turizam i poslovne usluge "u stečaju"</item>
      <item>IVAN ORLIĆ</item>
      <item>Ivan Orlić</item>
    </derivirana_varijabla>
    <derivirana_varijabla naziv="OstaliSudionici">
      <item>ROBERT'S INTERNATIONAL CO. d.o.o. za izvoz-uvoz, marketing, ugostiteljstvo, turizam i poslovne usluge "u stečaju"</item>
      <item>IVAN ORLIĆ</item>
      <item>Ivan Orlić</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IVAN ORLIĆ, OIB 14261210784, Bihaćka 2 A,21000 Split</item>
      <item>Ivan Orlić, OIB 14261210784, Spinčićeva 12,21000 Split</item>
    </izvorni_sadrzaj>
    <derivirana_varijabla naziv="DomainObject.Predmet.SudioniciListAdressOIB_1">
      <item>ROBERT'S INTERNATIONAL CO. d.o.o. za izvoz-uvoz, marketing, ugostiteljstvo, turizam i poslovne usluge "u stečaju", OIB 38592929591, Marasovićeva 67,21000 Split</item>
      <item>IVAN ORLIĆ, OIB 14261210784, Bihaćka 2 A,21000 Split</item>
      <item>Ivan Orlić, OIB 14261210784, Spinčićeva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14261210784</item>
      <item>, OIB 14261210784</item>
    </izvorni_sadrzaj>
    <derivirana_varijabla naziv="DomainObject.Predmet.SudioniciListNazivOIB_1">
      <item>, OIB 38592929591</item>
      <item>, OIB 14261210784</item>
      <item>, OIB 14261210784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St-52/2008</izvorni_sadrzaj>
    <derivirana_varijabla naziv="DomainObject.Predmet.OznakaNizestupanjskogPredmeta_1">St-52/2008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ABC48F-5247-4AD4-A7FD-280FDC5473D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1313</properties:Words>
  <properties:Characters>7375</properties:Characters>
  <properties:Lines>135</properties:Lines>
  <properties:Paragraphs>23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8677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2019-01-28T14:04:00Z</dcterms:created>
  <dc:creator>Ivan Bauk</dc:creator>
  <dc:description>Ovaj predložak služi kao osnova za kreiranje novih eSPIS predložaka te za upravljanje eSPIS funkcijama tijekom obrade sudskih dokumenata.</dc:description>
  <cp:lastModifiedBy>Ana Golub Gruić</cp:lastModifiedBy>
  <cp:lastPrinted>2019-01-22T12:44:00Z</cp:lastPrinted>
  <dcterms:modified xmlns:xsi="http://www.w3.org/2001/XMLSchema-instance" xsi:type="dcterms:W3CDTF">2019-01-28T14:05:00Z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(60908876.docx)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